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B3F4" w14:textId="1A739F54" w:rsidR="00083CF3" w:rsidRPr="00C662B5" w:rsidRDefault="00083CF3" w:rsidP="00027825">
      <w:pPr>
        <w:spacing w:line="276" w:lineRule="auto"/>
        <w:jc w:val="center"/>
        <w:rPr>
          <w:rFonts w:eastAsia="SimSun"/>
          <w:b/>
          <w:bCs/>
        </w:rPr>
      </w:pPr>
      <w:r w:rsidRPr="00083CF3">
        <w:rPr>
          <w:rFonts w:eastAsia="SimSun"/>
          <w:b/>
          <w:bCs/>
        </w:rPr>
        <w:t>Supplementary Information: A sequential re-opening of provinces could allow China to end its zero-COVID policy</w:t>
      </w:r>
    </w:p>
    <w:p w14:paraId="76DB5C0A" w14:textId="1120ECEF" w:rsidR="003B24D2" w:rsidRDefault="001A20E4" w:rsidP="003B24D2">
      <w:pPr>
        <w:spacing w:before="100" w:beforeAutospacing="1" w:after="100" w:afterAutospacing="1"/>
        <w:jc w:val="center"/>
        <w:rPr>
          <w:bCs/>
          <w:szCs w:val="28"/>
          <w:vertAlign w:val="superscript"/>
        </w:rPr>
      </w:pPr>
      <w:r w:rsidRPr="00952180">
        <w:rPr>
          <w:rFonts w:eastAsia="SimSun" w:hint="eastAsia"/>
        </w:rPr>
        <w:t>Cong</w:t>
      </w:r>
      <w:r w:rsidRPr="00952180">
        <w:rPr>
          <w:rFonts w:eastAsia="SimSun"/>
        </w:rPr>
        <w:t xml:space="preserve"> Xu</w:t>
      </w:r>
      <w:r w:rsidR="004F2A6B">
        <w:rPr>
          <w:bCs/>
          <w:szCs w:val="28"/>
          <w:vertAlign w:val="superscript"/>
        </w:rPr>
        <w:t>1</w:t>
      </w:r>
      <w:r w:rsidR="00952180">
        <w:rPr>
          <w:rFonts w:eastAsia="SimSun" w:hint="eastAsia"/>
        </w:rPr>
        <w:t>,</w:t>
      </w:r>
      <w:r w:rsidR="00952180">
        <w:rPr>
          <w:rFonts w:eastAsia="SimSun"/>
        </w:rPr>
        <w:t xml:space="preserve"> </w:t>
      </w:r>
      <w:r w:rsidRPr="00952180">
        <w:rPr>
          <w:rFonts w:eastAsia="SimSun"/>
        </w:rPr>
        <w:t>Hongwei Hu</w:t>
      </w:r>
      <w:r w:rsidR="004F2A6B">
        <w:rPr>
          <w:bCs/>
          <w:szCs w:val="28"/>
          <w:vertAlign w:val="superscript"/>
        </w:rPr>
        <w:t>1</w:t>
      </w:r>
      <w:r w:rsidR="00952180">
        <w:rPr>
          <w:rFonts w:eastAsia="SimSun" w:hint="eastAsia"/>
        </w:rPr>
        <w:t>,</w:t>
      </w:r>
      <w:r w:rsidR="00952180">
        <w:rPr>
          <w:rFonts w:eastAsia="SimSun"/>
        </w:rPr>
        <w:t xml:space="preserve"> </w:t>
      </w:r>
      <w:proofErr w:type="spellStart"/>
      <w:r w:rsidR="004F2A6B" w:rsidRPr="00952180">
        <w:rPr>
          <w:rFonts w:eastAsia="SimSun"/>
        </w:rPr>
        <w:t>Xiangrong</w:t>
      </w:r>
      <w:proofErr w:type="spellEnd"/>
      <w:r w:rsidR="004F2A6B" w:rsidRPr="00952180">
        <w:rPr>
          <w:rFonts w:eastAsia="SimSun"/>
        </w:rPr>
        <w:t xml:space="preserve"> Wang</w:t>
      </w:r>
      <w:r w:rsidR="004F2A6B">
        <w:rPr>
          <w:bCs/>
          <w:szCs w:val="28"/>
          <w:vertAlign w:val="superscript"/>
        </w:rPr>
        <w:t>2</w:t>
      </w:r>
      <w:r w:rsidR="004F2A6B">
        <w:rPr>
          <w:rFonts w:eastAsia="SimSun" w:hint="eastAsia"/>
        </w:rPr>
        <w:t>,</w:t>
      </w:r>
      <w:r w:rsidR="004F2A6B">
        <w:rPr>
          <w:rFonts w:eastAsia="SimSun"/>
        </w:rPr>
        <w:t xml:space="preserve"> </w:t>
      </w:r>
      <w:proofErr w:type="spellStart"/>
      <w:r w:rsidRPr="00952180">
        <w:rPr>
          <w:rFonts w:eastAsia="SimSun"/>
        </w:rPr>
        <w:t>Haocheng</w:t>
      </w:r>
      <w:proofErr w:type="spellEnd"/>
      <w:r w:rsidRPr="00952180">
        <w:rPr>
          <w:rFonts w:eastAsia="SimSun"/>
        </w:rPr>
        <w:t xml:space="preserve"> Qin</w:t>
      </w:r>
      <w:r w:rsidR="004F2A6B">
        <w:rPr>
          <w:bCs/>
          <w:szCs w:val="28"/>
          <w:vertAlign w:val="superscript"/>
        </w:rPr>
        <w:t>1</w:t>
      </w:r>
      <w:r w:rsidR="00952180">
        <w:rPr>
          <w:rFonts w:eastAsia="SimSun" w:hint="eastAsia"/>
        </w:rPr>
        <w:t>,</w:t>
      </w:r>
      <w:r w:rsidR="00952180">
        <w:rPr>
          <w:rFonts w:eastAsia="SimSun"/>
        </w:rPr>
        <w:t xml:space="preserve"> </w:t>
      </w:r>
      <w:r w:rsidRPr="00952180">
        <w:rPr>
          <w:rFonts w:eastAsia="SimSun" w:hint="eastAsia"/>
        </w:rPr>
        <w:t>Jin</w:t>
      </w:r>
      <w:r w:rsidR="00742FE2">
        <w:rPr>
          <w:rFonts w:eastAsia="SimSun" w:hint="eastAsia"/>
        </w:rPr>
        <w:t>g</w:t>
      </w:r>
      <w:r w:rsidRPr="00952180">
        <w:rPr>
          <w:rFonts w:eastAsia="SimSun" w:hint="eastAsia"/>
        </w:rPr>
        <w:t>h</w:t>
      </w:r>
      <w:r w:rsidRPr="00952180">
        <w:rPr>
          <w:rFonts w:eastAsia="SimSun"/>
        </w:rPr>
        <w:t>ui Wang</w:t>
      </w:r>
      <w:r w:rsidR="004F2A6B">
        <w:rPr>
          <w:bCs/>
          <w:szCs w:val="28"/>
          <w:vertAlign w:val="superscript"/>
        </w:rPr>
        <w:t>1</w:t>
      </w:r>
      <w:r w:rsidR="00952180">
        <w:rPr>
          <w:rFonts w:eastAsia="SimSun" w:hint="eastAsia"/>
        </w:rPr>
        <w:t>,</w:t>
      </w:r>
      <w:r w:rsidR="00952180">
        <w:rPr>
          <w:rFonts w:eastAsia="SimSun"/>
        </w:rPr>
        <w:t xml:space="preserve"> </w:t>
      </w:r>
      <w:proofErr w:type="spellStart"/>
      <w:r w:rsidR="009A2D79">
        <w:rPr>
          <w:rFonts w:eastAsia="SimSun" w:hint="eastAsia"/>
        </w:rPr>
        <w:t>Xi</w:t>
      </w:r>
      <w:r w:rsidR="009A2D79">
        <w:rPr>
          <w:rFonts w:eastAsia="SimSun"/>
        </w:rPr>
        <w:t>n</w:t>
      </w:r>
      <w:r w:rsidR="009A2D79">
        <w:rPr>
          <w:rFonts w:eastAsia="SimSun" w:hint="eastAsia"/>
        </w:rPr>
        <w:t>xin</w:t>
      </w:r>
      <w:proofErr w:type="spellEnd"/>
      <w:r w:rsidR="009A2D79">
        <w:rPr>
          <w:rFonts w:eastAsia="SimSun"/>
        </w:rPr>
        <w:t xml:space="preserve"> Han</w:t>
      </w:r>
      <w:r w:rsidR="00C35195">
        <w:rPr>
          <w:bCs/>
          <w:szCs w:val="28"/>
          <w:vertAlign w:val="superscript"/>
        </w:rPr>
        <w:t>3</w:t>
      </w:r>
      <w:r w:rsidR="00730BDB">
        <w:rPr>
          <w:rFonts w:eastAsia="SimSun" w:hint="eastAsia"/>
        </w:rPr>
        <w:t>,</w:t>
      </w:r>
      <w:r w:rsidR="00730BDB">
        <w:rPr>
          <w:rFonts w:eastAsia="SimSun"/>
        </w:rPr>
        <w:t xml:space="preserve"> </w:t>
      </w:r>
      <w:r w:rsidR="00730BDB" w:rsidRPr="00730BDB">
        <w:rPr>
          <w:rFonts w:eastAsia="SimSun"/>
        </w:rPr>
        <w:t>Bin Zhu</w:t>
      </w:r>
      <w:r w:rsidR="00C35195">
        <w:rPr>
          <w:bCs/>
          <w:szCs w:val="28"/>
          <w:vertAlign w:val="superscript"/>
        </w:rPr>
        <w:t>3</w:t>
      </w:r>
      <w:r w:rsidR="00730BDB">
        <w:rPr>
          <w:rFonts w:eastAsia="SimSun"/>
        </w:rPr>
        <w:t xml:space="preserve">, </w:t>
      </w:r>
      <w:proofErr w:type="spellStart"/>
      <w:r w:rsidRPr="00952180">
        <w:rPr>
          <w:rFonts w:eastAsia="SimSun" w:hint="eastAsia"/>
        </w:rPr>
        <w:t>Jian</w:t>
      </w:r>
      <w:r w:rsidR="00F07D4F">
        <w:rPr>
          <w:rFonts w:eastAsia="SimSun"/>
        </w:rPr>
        <w:t>q</w:t>
      </w:r>
      <w:r w:rsidRPr="00952180">
        <w:rPr>
          <w:rFonts w:eastAsia="SimSun" w:hint="eastAsia"/>
        </w:rPr>
        <w:t>ing</w:t>
      </w:r>
      <w:proofErr w:type="spellEnd"/>
      <w:r w:rsidRPr="00952180">
        <w:rPr>
          <w:rFonts w:eastAsia="SimSun" w:hint="eastAsia"/>
        </w:rPr>
        <w:t xml:space="preserve"> S</w:t>
      </w:r>
      <w:r w:rsidR="00EE3F0D">
        <w:rPr>
          <w:rFonts w:eastAsia="SimSun" w:hint="eastAsia"/>
        </w:rPr>
        <w:t>hi</w:t>
      </w:r>
      <w:r w:rsidR="004F2A6B">
        <w:rPr>
          <w:bCs/>
          <w:szCs w:val="28"/>
          <w:vertAlign w:val="superscript"/>
        </w:rPr>
        <w:t>1</w:t>
      </w:r>
      <w:r w:rsidR="00952180">
        <w:rPr>
          <w:rFonts w:eastAsia="SimSun" w:hint="eastAsia"/>
        </w:rPr>
        <w:t>,</w:t>
      </w:r>
      <w:r w:rsidR="00952180">
        <w:rPr>
          <w:rFonts w:eastAsia="SimSun"/>
        </w:rPr>
        <w:t xml:space="preserve"> </w:t>
      </w:r>
      <w:r w:rsidRPr="00952180">
        <w:rPr>
          <w:rFonts w:eastAsia="SimSun"/>
        </w:rPr>
        <w:t>Yanqing Hu</w:t>
      </w:r>
      <w:r w:rsidR="004F2A6B">
        <w:rPr>
          <w:bCs/>
          <w:szCs w:val="28"/>
          <w:vertAlign w:val="superscript"/>
        </w:rPr>
        <w:t>1</w:t>
      </w:r>
      <w:r w:rsidR="00AD5EED">
        <w:rPr>
          <w:bCs/>
          <w:szCs w:val="28"/>
          <w:vertAlign w:val="superscript"/>
        </w:rPr>
        <w:t>*</w:t>
      </w:r>
    </w:p>
    <w:p w14:paraId="3BADAC05" w14:textId="33492B08" w:rsidR="003B24D2" w:rsidRDefault="00AD5EED" w:rsidP="003B24D2">
      <w:pPr>
        <w:pStyle w:val="ListParagraph"/>
        <w:numPr>
          <w:ilvl w:val="0"/>
          <w:numId w:val="9"/>
        </w:numPr>
        <w:spacing w:before="100" w:beforeAutospacing="1" w:after="100" w:afterAutospacing="1"/>
        <w:jc w:val="center"/>
        <w:rPr>
          <w:rFonts w:ascii="Times New Roman" w:eastAsia="SimSun" w:hAnsi="Times New Roman" w:cs="Times New Roman"/>
        </w:rPr>
      </w:pPr>
      <w:r w:rsidRPr="00027825">
        <w:rPr>
          <w:rFonts w:ascii="Times New Roman" w:eastAsia="SimSun" w:hAnsi="Times New Roman" w:cs="Times New Roman"/>
        </w:rPr>
        <w:t>Department of Statistics and Data Science, College of Science, Southern University of Science and Technology, 518055 Shenzhen, China</w:t>
      </w:r>
    </w:p>
    <w:p w14:paraId="190493D9" w14:textId="508437D1" w:rsidR="00BA7D44" w:rsidRPr="00BA7D44" w:rsidRDefault="00BA7D44" w:rsidP="00BA7D44">
      <w:pPr>
        <w:pStyle w:val="ListParagraph"/>
        <w:numPr>
          <w:ilvl w:val="0"/>
          <w:numId w:val="9"/>
        </w:numPr>
        <w:spacing w:before="100" w:beforeAutospacing="1" w:after="100" w:afterAutospacing="1"/>
        <w:jc w:val="center"/>
        <w:rPr>
          <w:rFonts w:ascii="Times New Roman" w:eastAsia="SimSun" w:hAnsi="Times New Roman" w:cs="Times New Roman"/>
        </w:rPr>
      </w:pPr>
      <w:r w:rsidRPr="00027825">
        <w:rPr>
          <w:rFonts w:ascii="Times New Roman" w:eastAsia="SimSun" w:hAnsi="Times New Roman" w:cs="Times New Roman"/>
        </w:rPr>
        <w:t>Institute of Future Networks, Southern University of Science and Technology, 518055 Shenzhen</w:t>
      </w:r>
      <w:r>
        <w:rPr>
          <w:rFonts w:ascii="Times New Roman" w:eastAsia="SimSun" w:hAnsi="Times New Roman" w:cs="Times New Roman"/>
        </w:rPr>
        <w:t>,</w:t>
      </w:r>
      <w:r w:rsidRPr="00027825">
        <w:rPr>
          <w:rFonts w:ascii="Times New Roman" w:eastAsia="SimSun" w:hAnsi="Times New Roman" w:cs="Times New Roman"/>
        </w:rPr>
        <w:t xml:space="preserve"> China</w:t>
      </w:r>
    </w:p>
    <w:p w14:paraId="55F68690" w14:textId="26B6033E" w:rsidR="007F1839" w:rsidRPr="00083CF3" w:rsidRDefault="00AD5EED" w:rsidP="00083CF3">
      <w:pPr>
        <w:pStyle w:val="ListParagraph"/>
        <w:numPr>
          <w:ilvl w:val="0"/>
          <w:numId w:val="9"/>
        </w:numPr>
        <w:spacing w:before="100" w:beforeAutospacing="1" w:after="100" w:afterAutospacing="1"/>
        <w:jc w:val="center"/>
        <w:rPr>
          <w:rFonts w:ascii="Times New Roman" w:eastAsia="SimSun" w:hAnsi="Times New Roman" w:cs="Times New Roman"/>
        </w:rPr>
      </w:pPr>
      <w:r w:rsidRPr="00027825">
        <w:rPr>
          <w:rFonts w:ascii="Times New Roman" w:eastAsia="SimSun" w:hAnsi="Times New Roman" w:cs="Times New Roman"/>
        </w:rPr>
        <w:t>School of Public Health and Emergency Management, Southern University</w:t>
      </w:r>
      <w:r w:rsidR="00B0313C" w:rsidRPr="00027825">
        <w:rPr>
          <w:rFonts w:ascii="Times New Roman" w:eastAsia="SimSun" w:hAnsi="Times New Roman" w:cs="Times New Roman"/>
        </w:rPr>
        <w:t xml:space="preserve"> </w:t>
      </w:r>
      <w:r w:rsidRPr="00027825">
        <w:rPr>
          <w:rFonts w:ascii="Times New Roman" w:eastAsia="SimSun" w:hAnsi="Times New Roman" w:cs="Times New Roman"/>
        </w:rPr>
        <w:t>of Science and Technology, 518055 Shenzhen, China</w:t>
      </w:r>
    </w:p>
    <w:p w14:paraId="2B0C630C" w14:textId="77777777" w:rsidR="00CD1B69" w:rsidRDefault="00CD1B69" w:rsidP="00F45048">
      <w:pPr>
        <w:spacing w:line="276" w:lineRule="auto"/>
        <w:jc w:val="both"/>
        <w:rPr>
          <w:rFonts w:eastAsia="SimSun"/>
          <w:color w:val="1625C2"/>
        </w:rPr>
      </w:pPr>
    </w:p>
    <w:p w14:paraId="36984607" w14:textId="379CBD8C" w:rsidR="00F32460" w:rsidRPr="00297A1A" w:rsidRDefault="00F32460" w:rsidP="00F45048">
      <w:pPr>
        <w:spacing w:line="276" w:lineRule="auto"/>
        <w:jc w:val="both"/>
        <w:rPr>
          <w:rFonts w:eastAsia="SimSun"/>
          <w:b/>
          <w:bCs/>
        </w:rPr>
      </w:pPr>
      <w:r w:rsidRPr="00297A1A">
        <w:rPr>
          <w:rFonts w:eastAsia="SimSun"/>
          <w:b/>
          <w:bCs/>
        </w:rPr>
        <w:t>METHOD</w:t>
      </w:r>
      <w:r w:rsidR="00055CD8" w:rsidRPr="00297A1A">
        <w:rPr>
          <w:rFonts w:eastAsia="SimSun"/>
          <w:b/>
          <w:bCs/>
        </w:rPr>
        <w:t>S</w:t>
      </w:r>
    </w:p>
    <w:p w14:paraId="5877A778" w14:textId="14590818" w:rsidR="00FB15F6" w:rsidRPr="00E5494F" w:rsidRDefault="0088477E" w:rsidP="00F45048">
      <w:pPr>
        <w:spacing w:line="276" w:lineRule="auto"/>
        <w:jc w:val="both"/>
        <w:rPr>
          <w:rFonts w:eastAsia="SimSun"/>
        </w:rPr>
      </w:pPr>
      <w:r w:rsidRPr="00E5494F">
        <w:rPr>
          <w:rFonts w:eastAsia="SimSun"/>
        </w:rPr>
        <w:t>To determine the optimal order of opening various regions</w:t>
      </w:r>
      <w:r w:rsidR="007F641F" w:rsidRPr="00E5494F">
        <w:rPr>
          <w:rFonts w:eastAsia="SimSun"/>
        </w:rPr>
        <w:t>, a well-though</w:t>
      </w:r>
      <w:r w:rsidR="00041C15">
        <w:rPr>
          <w:rFonts w:eastAsia="SimSun"/>
        </w:rPr>
        <w:t>t</w:t>
      </w:r>
      <w:r w:rsidR="007F641F" w:rsidRPr="00E5494F">
        <w:rPr>
          <w:rFonts w:eastAsia="SimSun"/>
        </w:rPr>
        <w:t xml:space="preserve">-out strategy should be developed after careful consideration of several important factors, such as the </w:t>
      </w:r>
      <w:r w:rsidR="00E55A08" w:rsidRPr="00E5494F">
        <w:rPr>
          <w:rFonts w:eastAsia="SimSun"/>
        </w:rPr>
        <w:t xml:space="preserve">agricultural product </w:t>
      </w:r>
      <w:r w:rsidR="00712004" w:rsidRPr="00E5494F">
        <w:rPr>
          <w:rFonts w:eastAsia="SimSun"/>
        </w:rPr>
        <w:t xml:space="preserve">supply </w:t>
      </w:r>
      <w:r w:rsidR="00E55A08" w:rsidRPr="00E5494F">
        <w:rPr>
          <w:rFonts w:eastAsia="SimSun"/>
        </w:rPr>
        <w:t xml:space="preserve">between regions, </w:t>
      </w:r>
      <w:r w:rsidR="00956081" w:rsidRPr="00E5494F">
        <w:rPr>
          <w:rFonts w:eastAsia="SimSun"/>
        </w:rPr>
        <w:t>manufact</w:t>
      </w:r>
      <w:r w:rsidR="00F70C6E" w:rsidRPr="00E5494F">
        <w:rPr>
          <w:rFonts w:eastAsia="SimSun"/>
        </w:rPr>
        <w:t xml:space="preserve">uring industry </w:t>
      </w:r>
      <w:r w:rsidR="007A219C" w:rsidRPr="00E5494F">
        <w:rPr>
          <w:rFonts w:eastAsia="SimSun"/>
        </w:rPr>
        <w:t>inter</w:t>
      </w:r>
      <w:r w:rsidR="00F70C6E" w:rsidRPr="00E5494F">
        <w:rPr>
          <w:rFonts w:eastAsia="SimSun"/>
        </w:rPr>
        <w:t>dependency</w:t>
      </w:r>
      <w:r w:rsidR="00956081" w:rsidRPr="00E5494F">
        <w:rPr>
          <w:rFonts w:eastAsia="SimSun"/>
        </w:rPr>
        <w:t>,</w:t>
      </w:r>
      <w:r w:rsidR="007A219C" w:rsidRPr="00E5494F">
        <w:rPr>
          <w:rFonts w:eastAsia="SimSun"/>
        </w:rPr>
        <w:t xml:space="preserve"> </w:t>
      </w:r>
      <w:r w:rsidR="00E55A08" w:rsidRPr="00E5494F">
        <w:rPr>
          <w:rFonts w:eastAsia="SimSun"/>
        </w:rPr>
        <w:t>medical resource reserved, and transportation networks, among others.</w:t>
      </w:r>
      <w:r w:rsidR="00712004" w:rsidRPr="00E5494F">
        <w:rPr>
          <w:rFonts w:eastAsia="SimSun"/>
        </w:rPr>
        <w:t xml:space="preserve"> </w:t>
      </w:r>
      <w:r w:rsidR="00C27FD2" w:rsidRPr="00E5494F">
        <w:rPr>
          <w:rFonts w:eastAsia="SimSun"/>
        </w:rPr>
        <w:t>However, the coupling of these data is very complicated</w:t>
      </w:r>
      <w:r w:rsidR="00D72CD4" w:rsidRPr="00E5494F">
        <w:rPr>
          <w:rFonts w:eastAsia="SimSun"/>
        </w:rPr>
        <w:t xml:space="preserve">. </w:t>
      </w:r>
      <w:r w:rsidR="001219C4" w:rsidRPr="00E5494F">
        <w:rPr>
          <w:rFonts w:eastAsia="SimSun"/>
        </w:rPr>
        <w:t xml:space="preserve">Considering that these factors are </w:t>
      </w:r>
      <w:r w:rsidR="00040C3E" w:rsidRPr="00E5494F">
        <w:rPr>
          <w:rFonts w:eastAsia="SimSun"/>
        </w:rPr>
        <w:t>strongly</w:t>
      </w:r>
      <w:r w:rsidR="001219C4" w:rsidRPr="00E5494F">
        <w:rPr>
          <w:rFonts w:eastAsia="SimSun"/>
        </w:rPr>
        <w:t xml:space="preserve"> correlated with the GDP, </w:t>
      </w:r>
      <w:r w:rsidR="00D17746" w:rsidRPr="00E5494F">
        <w:rPr>
          <w:rFonts w:eastAsia="SimSun"/>
        </w:rPr>
        <w:t xml:space="preserve">we simplify the problem </w:t>
      </w:r>
      <w:r w:rsidR="00EB1406" w:rsidRPr="00E5494F">
        <w:rPr>
          <w:rFonts w:eastAsia="SimSun"/>
        </w:rPr>
        <w:t>to be based on the GDP as an illustrating example.</w:t>
      </w:r>
      <w:r w:rsidR="0045132B" w:rsidRPr="00E5494F">
        <w:rPr>
          <w:rFonts w:eastAsia="SimSun"/>
        </w:rPr>
        <w:t xml:space="preserve"> </w:t>
      </w:r>
      <w:r w:rsidR="00B129D2" w:rsidRPr="00E5494F">
        <w:rPr>
          <w:rFonts w:eastAsia="SimSun"/>
        </w:rPr>
        <w:t xml:space="preserve">We </w:t>
      </w:r>
      <w:r w:rsidR="00E26010" w:rsidRPr="00E5494F">
        <w:rPr>
          <w:rFonts w:eastAsia="SimSun"/>
        </w:rPr>
        <w:t xml:space="preserve">establish </w:t>
      </w:r>
      <w:r w:rsidR="00B129D2" w:rsidRPr="00E5494F">
        <w:rPr>
          <w:rFonts w:eastAsia="SimSun"/>
        </w:rPr>
        <w:t>the following mathematical model to discuss th</w:t>
      </w:r>
      <w:r w:rsidR="000D1C09" w:rsidRPr="00E5494F">
        <w:rPr>
          <w:rFonts w:eastAsia="SimSun"/>
        </w:rPr>
        <w:t>e</w:t>
      </w:r>
      <w:r w:rsidR="00B129D2" w:rsidRPr="00E5494F">
        <w:rPr>
          <w:rFonts w:eastAsia="SimSun"/>
        </w:rPr>
        <w:t xml:space="preserve"> problem. </w:t>
      </w:r>
      <w:r w:rsidR="00565D4A" w:rsidRPr="00E5494F">
        <w:rPr>
          <w:rFonts w:eastAsia="SimSun"/>
        </w:rPr>
        <w:t>First, a weighted directed network of economic interdependenc</w:t>
      </w:r>
      <w:r w:rsidR="00F05CE9" w:rsidRPr="00E5494F">
        <w:rPr>
          <w:rFonts w:eastAsia="SimSun"/>
        </w:rPr>
        <w:t>y</w:t>
      </w:r>
      <w:r w:rsidR="00565D4A" w:rsidRPr="00E5494F">
        <w:rPr>
          <w:rFonts w:eastAsia="SimSun"/>
        </w:rPr>
        <w:t xml:space="preserve"> between regions is constructed by using the GDP (the latest release in 2021) of each region. </w:t>
      </w:r>
      <w:r w:rsidR="006A2822" w:rsidRPr="00E5494F">
        <w:rPr>
          <w:rFonts w:eastAsia="SimSun"/>
        </w:rPr>
        <w:t>Specifically, l</w:t>
      </w:r>
      <w:r w:rsidR="00B129D2" w:rsidRPr="00E5494F">
        <w:rPr>
          <w:rFonts w:eastAsia="SimSun"/>
        </w:rPr>
        <w:t xml:space="preserve">et </w:t>
      </w:r>
      <m:oMath>
        <m:sSub>
          <m:sSubPr>
            <m:ctrlPr>
              <w:rPr>
                <w:rFonts w:ascii="Cambria Math" w:eastAsia="SimSun" w:hAnsi="Cambria Math"/>
              </w:rPr>
            </m:ctrlPr>
          </m:sSubPr>
          <m:e>
            <m:r>
              <w:rPr>
                <w:rFonts w:ascii="Cambria Math" w:eastAsia="SimSun" w:hAnsi="Cambria Math"/>
              </w:rPr>
              <m:t>k</m:t>
            </m:r>
          </m:e>
          <m:sub>
            <m:r>
              <w:rPr>
                <w:rFonts w:ascii="Cambria Math" w:eastAsia="SimSun" w:hAnsi="Cambria Math"/>
              </w:rPr>
              <m:t>i</m:t>
            </m:r>
          </m:sub>
        </m:sSub>
      </m:oMath>
      <w:r w:rsidR="00B129D2" w:rsidRPr="00E5494F">
        <w:rPr>
          <w:rFonts w:eastAsia="SimSun"/>
        </w:rPr>
        <w:t xml:space="preserve"> be the GDP of region </w:t>
      </w:r>
      <m:oMath>
        <m:r>
          <w:rPr>
            <w:rFonts w:ascii="Cambria Math" w:eastAsia="SimSun" w:hAnsi="Cambria Math"/>
          </w:rPr>
          <m:t>i</m:t>
        </m:r>
      </m:oMath>
      <w:r w:rsidR="006A2822" w:rsidRPr="00E5494F">
        <w:rPr>
          <w:rFonts w:eastAsia="SimSun"/>
        </w:rPr>
        <w:t xml:space="preserve">, then </w:t>
      </w:r>
      <w:r w:rsidR="009C78DE" w:rsidRPr="00E5494F">
        <w:rPr>
          <w:rFonts w:eastAsia="SimSun"/>
        </w:rPr>
        <w:t>t</w:t>
      </w:r>
      <w:r w:rsidR="00B129D2" w:rsidRPr="00E5494F">
        <w:rPr>
          <w:rFonts w:eastAsia="SimSun"/>
        </w:rPr>
        <w:t xml:space="preserve">he </w:t>
      </w:r>
      <w:r w:rsidR="004B7512" w:rsidRPr="00E5494F">
        <w:rPr>
          <w:rFonts w:eastAsia="SimSun"/>
        </w:rPr>
        <w:t>strength of interdependency</w:t>
      </w:r>
      <w:r w:rsidR="00B129D2" w:rsidRPr="00E5494F">
        <w:rPr>
          <w:rFonts w:eastAsia="SimSun"/>
        </w:rPr>
        <w:t xml:space="preserve"> between regions </w:t>
      </w:r>
      <m:oMath>
        <m:r>
          <w:rPr>
            <w:rFonts w:ascii="Cambria Math" w:eastAsia="SimSun" w:hAnsi="Cambria Math"/>
          </w:rPr>
          <m:t>i</m:t>
        </m:r>
      </m:oMath>
      <w:r w:rsidR="00B129D2" w:rsidRPr="00E5494F">
        <w:rPr>
          <w:rFonts w:eastAsia="SimSun"/>
        </w:rPr>
        <w:t xml:space="preserve"> and </w:t>
      </w:r>
      <m:oMath>
        <m:r>
          <w:rPr>
            <w:rFonts w:ascii="Cambria Math" w:eastAsia="SimSun" w:hAnsi="Cambria Math"/>
          </w:rPr>
          <m:t>j</m:t>
        </m:r>
      </m:oMath>
      <w:r w:rsidR="00B129D2" w:rsidRPr="00E5494F">
        <w:rPr>
          <w:rFonts w:eastAsia="SimSun"/>
        </w:rPr>
        <w:t xml:space="preserve"> can be expressed as</w:t>
      </w:r>
    </w:p>
    <w:p w14:paraId="1252B78D" w14:textId="0F4487C0" w:rsidR="00DF156C" w:rsidRPr="00E5494F" w:rsidRDefault="00B129D2" w:rsidP="00F45048">
      <w:pPr>
        <w:spacing w:line="276" w:lineRule="auto"/>
        <w:jc w:val="both"/>
        <w:rPr>
          <w:rFonts w:eastAsia="SimSun"/>
          <w:color w:val="000000" w:themeColor="text1"/>
        </w:rPr>
      </w:pPr>
      <w:r w:rsidRPr="00E5494F">
        <w:rPr>
          <w:rFonts w:eastAsia="SimSun"/>
          <w:color w:val="1625C2"/>
        </w:rPr>
        <w:t xml:space="preserve">                 </w:t>
      </w:r>
      <w:r w:rsidR="00FB15F6" w:rsidRPr="00E5494F">
        <w:rPr>
          <w:rFonts w:eastAsia="SimSun"/>
          <w:color w:val="000000" w:themeColor="text1"/>
        </w:rPr>
        <w:t xml:space="preserve">   </w:t>
      </w:r>
    </w:p>
    <w:p w14:paraId="5E6CA009" w14:textId="1E4E80B0" w:rsidR="00FB15F6" w:rsidRPr="00E5494F" w:rsidRDefault="00000000" w:rsidP="00F45048">
      <w:pPr>
        <w:spacing w:line="276" w:lineRule="auto"/>
        <w:jc w:val="center"/>
        <w:rPr>
          <w:rFonts w:eastAsia="SimSun"/>
          <w:color w:val="000000" w:themeColor="text1"/>
        </w:rPr>
      </w:pPr>
      <m:oMathPara>
        <m:oMath>
          <m:sSub>
            <m:sSubPr>
              <m:ctrlPr>
                <w:rPr>
                  <w:rFonts w:ascii="Cambria Math" w:eastAsia="SimSun" w:hAnsi="Cambria Math"/>
                  <w:color w:val="000000" w:themeColor="text1"/>
                </w:rPr>
              </m:ctrlPr>
            </m:sSubPr>
            <m:e>
              <m:r>
                <w:rPr>
                  <w:rFonts w:ascii="Cambria Math" w:eastAsia="SimSun" w:hAnsi="Cambria Math"/>
                  <w:color w:val="000000" w:themeColor="text1"/>
                </w:rPr>
                <m:t>w</m:t>
              </m:r>
            </m:e>
            <m:sub>
              <m:r>
                <w:rPr>
                  <w:rFonts w:ascii="Cambria Math" w:eastAsia="SimSun" w:hAnsi="Cambria Math"/>
                  <w:color w:val="000000" w:themeColor="text1"/>
                </w:rPr>
                <m:t>ij</m:t>
              </m:r>
            </m:sub>
          </m:sSub>
          <m:r>
            <m:rPr>
              <m:sty m:val="p"/>
            </m:rPr>
            <w:rPr>
              <w:rFonts w:ascii="Cambria Math" w:eastAsia="SimSun" w:hAnsi="Cambria Math"/>
              <w:color w:val="000000" w:themeColor="text1"/>
            </w:rPr>
            <m:t xml:space="preserve">= </m:t>
          </m:r>
          <m:f>
            <m:fPr>
              <m:ctrlPr>
                <w:rPr>
                  <w:rFonts w:ascii="Cambria Math" w:eastAsia="SimSun" w:hAnsi="Cambria Math"/>
                  <w:color w:val="000000" w:themeColor="text1"/>
                </w:rPr>
              </m:ctrlPr>
            </m:fPr>
            <m:num>
              <m:sSub>
                <m:sSubPr>
                  <m:ctrlPr>
                    <w:rPr>
                      <w:rFonts w:ascii="Cambria Math" w:eastAsia="SimSun" w:hAnsi="Cambria Math"/>
                      <w:color w:val="000000" w:themeColor="text1"/>
                    </w:rPr>
                  </m:ctrlPr>
                </m:sSubPr>
                <m:e>
                  <m:r>
                    <w:rPr>
                      <w:rFonts w:ascii="Cambria Math" w:eastAsia="SimSun" w:hAnsi="Cambria Math"/>
                      <w:color w:val="000000" w:themeColor="text1"/>
                    </w:rPr>
                    <m:t>k</m:t>
                  </m:r>
                </m:e>
                <m:sub>
                  <m:r>
                    <w:rPr>
                      <w:rFonts w:ascii="Cambria Math" w:eastAsia="SimSun" w:hAnsi="Cambria Math"/>
                      <w:color w:val="000000" w:themeColor="text1"/>
                    </w:rPr>
                    <m:t>j</m:t>
                  </m:r>
                </m:sub>
              </m:sSub>
              <m:r>
                <w:rPr>
                  <w:rFonts w:ascii="Cambria Math" w:eastAsia="SimSun" w:hAnsi="Cambria Math"/>
                  <w:color w:val="000000" w:themeColor="text1"/>
                </w:rPr>
                <m:t>/</m:t>
              </m:r>
              <m:sSubSup>
                <m:sSubSupPr>
                  <m:ctrlPr>
                    <w:rPr>
                      <w:rFonts w:ascii="Cambria Math" w:eastAsia="SimSun" w:hAnsi="Cambria Math"/>
                      <w:i/>
                      <w:color w:val="000000" w:themeColor="text1"/>
                    </w:rPr>
                  </m:ctrlPr>
                </m:sSubSupPr>
                <m:e>
                  <m:r>
                    <w:rPr>
                      <w:rFonts w:ascii="Cambria Math" w:eastAsia="SimSun" w:hAnsi="Cambria Math"/>
                      <w:color w:val="000000" w:themeColor="text1"/>
                    </w:rPr>
                    <m:t>d</m:t>
                  </m:r>
                </m:e>
                <m:sub>
                  <m:r>
                    <w:rPr>
                      <w:rFonts w:ascii="Cambria Math" w:eastAsia="SimSun" w:hAnsi="Cambria Math"/>
                      <w:color w:val="000000" w:themeColor="text1"/>
                    </w:rPr>
                    <m:t>ji</m:t>
                  </m:r>
                </m:sub>
                <m:sup>
                  <m:r>
                    <w:rPr>
                      <w:rFonts w:ascii="Cambria Math" w:eastAsia="SimSun" w:hAnsi="Cambria Math"/>
                      <w:color w:val="000000" w:themeColor="text1"/>
                    </w:rPr>
                    <m:t>r</m:t>
                  </m:r>
                </m:sup>
              </m:sSubSup>
            </m:num>
            <m:den>
              <m:nary>
                <m:naryPr>
                  <m:chr m:val="∑"/>
                  <m:limLoc m:val="undOvr"/>
                  <m:ctrlPr>
                    <w:rPr>
                      <w:rFonts w:ascii="Cambria Math" w:eastAsia="SimSun" w:hAnsi="Cambria Math"/>
                      <w:color w:val="000000" w:themeColor="text1"/>
                    </w:rPr>
                  </m:ctrlPr>
                </m:naryPr>
                <m:sub>
                  <m:r>
                    <w:rPr>
                      <w:rFonts w:ascii="Cambria Math" w:eastAsia="SimSun" w:hAnsi="Cambria Math"/>
                      <w:color w:val="000000" w:themeColor="text1"/>
                    </w:rPr>
                    <m:t>l=1</m:t>
                  </m:r>
                </m:sub>
                <m:sup>
                  <m:r>
                    <w:rPr>
                      <w:rFonts w:ascii="Cambria Math" w:eastAsia="SimSun" w:hAnsi="Cambria Math"/>
                      <w:color w:val="000000" w:themeColor="text1"/>
                    </w:rPr>
                    <m:t>N</m:t>
                  </m:r>
                </m:sup>
                <m:e>
                  <m:sSub>
                    <m:sSubPr>
                      <m:ctrlPr>
                        <w:rPr>
                          <w:rFonts w:ascii="Cambria Math" w:eastAsia="SimSun" w:hAnsi="Cambria Math"/>
                          <w:color w:val="000000" w:themeColor="text1"/>
                        </w:rPr>
                      </m:ctrlPr>
                    </m:sSubPr>
                    <m:e>
                      <m:r>
                        <w:rPr>
                          <w:rFonts w:ascii="Cambria Math" w:eastAsia="SimSun" w:hAnsi="Cambria Math"/>
                          <w:color w:val="000000" w:themeColor="text1"/>
                        </w:rPr>
                        <m:t>k</m:t>
                      </m:r>
                    </m:e>
                    <m:sub>
                      <m:r>
                        <w:rPr>
                          <w:rFonts w:ascii="Cambria Math" w:eastAsia="SimSun" w:hAnsi="Cambria Math"/>
                          <w:color w:val="000000" w:themeColor="text1"/>
                        </w:rPr>
                        <m:t>l</m:t>
                      </m:r>
                    </m:sub>
                  </m:sSub>
                  <m:r>
                    <w:rPr>
                      <w:rFonts w:ascii="Cambria Math" w:eastAsia="SimSun" w:hAnsi="Cambria Math"/>
                      <w:color w:val="000000" w:themeColor="text1"/>
                    </w:rPr>
                    <m:t>/</m:t>
                  </m:r>
                  <m:sSubSup>
                    <m:sSubSupPr>
                      <m:ctrlPr>
                        <w:rPr>
                          <w:rFonts w:ascii="Cambria Math" w:eastAsia="SimSun" w:hAnsi="Cambria Math"/>
                          <w:i/>
                          <w:color w:val="000000" w:themeColor="text1"/>
                        </w:rPr>
                      </m:ctrlPr>
                    </m:sSubSupPr>
                    <m:e>
                      <m:r>
                        <w:rPr>
                          <w:rFonts w:ascii="Cambria Math" w:eastAsia="SimSun" w:hAnsi="Cambria Math"/>
                          <w:color w:val="000000" w:themeColor="text1"/>
                        </w:rPr>
                        <m:t>d</m:t>
                      </m:r>
                    </m:e>
                    <m:sub>
                      <m:r>
                        <w:rPr>
                          <w:rFonts w:ascii="Cambria Math" w:eastAsia="SimSun" w:hAnsi="Cambria Math"/>
                          <w:color w:val="000000" w:themeColor="text1"/>
                        </w:rPr>
                        <m:t>li</m:t>
                      </m:r>
                    </m:sub>
                    <m:sup>
                      <m:r>
                        <w:rPr>
                          <w:rFonts w:ascii="Cambria Math" w:eastAsia="SimSun" w:hAnsi="Cambria Math"/>
                          <w:color w:val="000000" w:themeColor="text1"/>
                        </w:rPr>
                        <m:t>r</m:t>
                      </m:r>
                    </m:sup>
                  </m:sSubSup>
                </m:e>
              </m:nary>
            </m:den>
          </m:f>
        </m:oMath>
      </m:oMathPara>
    </w:p>
    <w:p w14:paraId="364940AB" w14:textId="42A59CF4" w:rsidR="00B129D2" w:rsidRPr="00E5494F" w:rsidRDefault="00B129D2" w:rsidP="00F45048">
      <w:pPr>
        <w:spacing w:line="276" w:lineRule="auto"/>
        <w:jc w:val="both"/>
        <w:rPr>
          <w:rFonts w:eastAsia="SimSun"/>
          <w:color w:val="1625C2"/>
        </w:rPr>
      </w:pPr>
    </w:p>
    <w:p w14:paraId="0C508257" w14:textId="62D1B669" w:rsidR="00B129D2" w:rsidRPr="00E5494F" w:rsidRDefault="00B129D2" w:rsidP="00F45048">
      <w:pPr>
        <w:spacing w:line="276" w:lineRule="auto"/>
        <w:jc w:val="both"/>
        <w:rPr>
          <w:rFonts w:eastAsia="SimSun"/>
        </w:rPr>
      </w:pPr>
      <w:r w:rsidRPr="00E5494F">
        <w:rPr>
          <w:rFonts w:eastAsia="SimSun"/>
        </w:rPr>
        <w:t xml:space="preserve">where </w:t>
      </w:r>
      <m:oMath>
        <m:sSub>
          <m:sSubPr>
            <m:ctrlPr>
              <w:rPr>
                <w:rFonts w:ascii="Cambria Math" w:eastAsia="SimSun" w:hAnsi="Cambria Math"/>
                <w:i/>
              </w:rPr>
            </m:ctrlPr>
          </m:sSubPr>
          <m:e>
            <m:r>
              <w:rPr>
                <w:rFonts w:ascii="Cambria Math" w:eastAsia="SimSun" w:hAnsi="Cambria Math"/>
              </w:rPr>
              <m:t>w</m:t>
            </m:r>
          </m:e>
          <m:sub>
            <m:r>
              <w:rPr>
                <w:rFonts w:ascii="Cambria Math" w:eastAsia="SimSun" w:hAnsi="Cambria Math"/>
              </w:rPr>
              <m:t>ij</m:t>
            </m:r>
          </m:sub>
        </m:sSub>
      </m:oMath>
      <w:r w:rsidRPr="00E5494F">
        <w:rPr>
          <w:rFonts w:eastAsia="SimSun"/>
        </w:rPr>
        <w:t xml:space="preserve"> represents the supply that region </w:t>
      </w:r>
      <m:oMath>
        <m:r>
          <w:rPr>
            <w:rFonts w:ascii="Cambria Math" w:eastAsia="SimSun" w:hAnsi="Cambria Math"/>
          </w:rPr>
          <m:t>i</m:t>
        </m:r>
      </m:oMath>
      <w:r w:rsidRPr="00E5494F">
        <w:rPr>
          <w:rFonts w:eastAsia="SimSun"/>
        </w:rPr>
        <w:t xml:space="preserve"> receives from region </w:t>
      </w:r>
      <m:oMath>
        <m:r>
          <w:rPr>
            <w:rFonts w:ascii="Cambria Math" w:eastAsia="SimSun" w:hAnsi="Cambria Math"/>
          </w:rPr>
          <m:t>j</m:t>
        </m:r>
      </m:oMath>
      <w:r w:rsidRPr="00E5494F">
        <w:rPr>
          <w:rFonts w:eastAsia="SimSun"/>
        </w:rPr>
        <w:t>,</w:t>
      </w:r>
      <w:r w:rsidR="002D490D" w:rsidRPr="00E5494F">
        <w:rPr>
          <w:rFonts w:eastAsia="SimSun"/>
        </w:rPr>
        <w:t xml:space="preserve"> </w:t>
      </w:r>
      <w:r w:rsidR="00D878C4" w:rsidRPr="00E5494F">
        <w:rPr>
          <w:rFonts w:eastAsia="SimSun"/>
        </w:rPr>
        <w:t>normalized by</w:t>
      </w:r>
      <w:r w:rsidRPr="00E5494F">
        <w:rPr>
          <w:rFonts w:eastAsia="SimSun"/>
        </w:rPr>
        <w:t xml:space="preserve"> all </w:t>
      </w:r>
      <w:r w:rsidR="00390C99" w:rsidRPr="00E5494F">
        <w:rPr>
          <w:rFonts w:eastAsia="SimSun"/>
        </w:rPr>
        <w:t>regions</w:t>
      </w:r>
      <w:r w:rsidR="004A46B9" w:rsidRPr="00E5494F">
        <w:rPr>
          <w:rFonts w:eastAsia="SimSun"/>
        </w:rPr>
        <w:t xml:space="preserve"> </w:t>
      </w:r>
      <w:r w:rsidR="00C44392" w:rsidRPr="00E5494F">
        <w:rPr>
          <w:rFonts w:eastAsia="SimSun"/>
        </w:rPr>
        <w:t>(</w:t>
      </w:r>
      <w:r w:rsidR="00140EE2" w:rsidRPr="00E5494F">
        <w:rPr>
          <w:rFonts w:eastAsia="SimSun"/>
        </w:rPr>
        <w:t xml:space="preserve">the total number of regions is </w:t>
      </w:r>
      <w:r w:rsidR="00C44392" w:rsidRPr="00E5494F">
        <w:rPr>
          <w:rFonts w:eastAsia="SimSun"/>
        </w:rPr>
        <w:t xml:space="preserve">denoted by </w:t>
      </w:r>
      <m:oMath>
        <m:r>
          <w:rPr>
            <w:rFonts w:ascii="Cambria Math" w:eastAsia="SimSun" w:hAnsi="Cambria Math"/>
          </w:rPr>
          <m:t>N</m:t>
        </m:r>
      </m:oMath>
      <w:r w:rsidR="00C44392" w:rsidRPr="00E5494F">
        <w:rPr>
          <w:rFonts w:eastAsia="SimSun"/>
        </w:rPr>
        <w:t>)</w:t>
      </w:r>
      <w:r w:rsidR="00D05821" w:rsidRPr="00E5494F">
        <w:rPr>
          <w:rFonts w:eastAsia="SimSun"/>
        </w:rPr>
        <w:t xml:space="preserve">. </w:t>
      </w:r>
      <w:r w:rsidR="003935C4" w:rsidRPr="00E5494F">
        <w:rPr>
          <w:rFonts w:eastAsia="SimSun"/>
        </w:rPr>
        <w:t>In this setting</w:t>
      </w:r>
      <w:r w:rsidR="00D05821" w:rsidRPr="00E5494F">
        <w:rPr>
          <w:rFonts w:eastAsia="SimSun"/>
        </w:rPr>
        <w:t>,</w:t>
      </w:r>
      <w:r w:rsidR="00D7101E" w:rsidRPr="00E5494F">
        <w:rPr>
          <w:rFonts w:eastAsia="SimSun"/>
        </w:rPr>
        <w:t xml:space="preserve"> </w:t>
      </w:r>
      <m:oMath>
        <m:nary>
          <m:naryPr>
            <m:chr m:val="∑"/>
            <m:limLoc m:val="undOvr"/>
            <m:ctrlPr>
              <w:rPr>
                <w:rFonts w:ascii="Cambria Math" w:eastAsia="SimSun" w:hAnsi="Cambria Math"/>
              </w:rPr>
            </m:ctrlPr>
          </m:naryPr>
          <m:sub>
            <m:r>
              <w:rPr>
                <w:rFonts w:ascii="Cambria Math" w:eastAsia="SimSun" w:hAnsi="Cambria Math"/>
              </w:rPr>
              <m:t>j=1</m:t>
            </m:r>
          </m:sub>
          <m:sup>
            <m:r>
              <w:rPr>
                <w:rFonts w:ascii="Cambria Math" w:eastAsia="SimSun" w:hAnsi="Cambria Math"/>
              </w:rPr>
              <m:t>N</m:t>
            </m:r>
          </m:sup>
          <m:e>
            <m:sSub>
              <m:sSubPr>
                <m:ctrlPr>
                  <w:rPr>
                    <w:rFonts w:ascii="Cambria Math" w:eastAsia="SimSun" w:hAnsi="Cambria Math"/>
                    <w:i/>
                    <w:iCs/>
                  </w:rPr>
                </m:ctrlPr>
              </m:sSubPr>
              <m:e>
                <m:r>
                  <w:rPr>
                    <w:rFonts w:ascii="Cambria Math" w:eastAsia="SimSun" w:hAnsi="Cambria Math"/>
                  </w:rPr>
                  <m:t>w</m:t>
                </m:r>
              </m:e>
              <m:sub>
                <m:r>
                  <w:rPr>
                    <w:rFonts w:ascii="Cambria Math" w:eastAsia="SimSun" w:hAnsi="Cambria Math"/>
                  </w:rPr>
                  <m:t>ij</m:t>
                </m:r>
              </m:sub>
            </m:sSub>
          </m:e>
        </m:nary>
        <m:r>
          <w:rPr>
            <w:rFonts w:ascii="Cambria Math" w:eastAsia="SimSun" w:hAnsi="Cambria Math"/>
          </w:rPr>
          <m:t>=</m:t>
        </m:r>
        <m:r>
          <m:rPr>
            <m:sty m:val="p"/>
          </m:rPr>
          <w:rPr>
            <w:rFonts w:ascii="Cambria Math" w:eastAsia="SimSun" w:hAnsi="Cambria Math"/>
          </w:rPr>
          <m:t>1</m:t>
        </m:r>
      </m:oMath>
      <w:r w:rsidR="00D7101E" w:rsidRPr="00E5494F">
        <w:rPr>
          <w:rFonts w:eastAsia="SimSun"/>
        </w:rPr>
        <w:t xml:space="preserve"> and</w:t>
      </w:r>
      <w:r w:rsidR="00D05821" w:rsidRPr="00E5494F">
        <w:rPr>
          <w:rFonts w:eastAsia="SimSun"/>
        </w:rPr>
        <w:t xml:space="preserve"> </w:t>
      </w:r>
      <m:oMath>
        <m:sSub>
          <m:sSubPr>
            <m:ctrlPr>
              <w:rPr>
                <w:rFonts w:ascii="Cambria Math" w:eastAsia="SimSun" w:hAnsi="Cambria Math"/>
                <w:i/>
              </w:rPr>
            </m:ctrlPr>
          </m:sSubPr>
          <m:e>
            <m:r>
              <w:rPr>
                <w:rFonts w:ascii="Cambria Math" w:eastAsia="SimSun" w:hAnsi="Cambria Math"/>
              </w:rPr>
              <m:t>w</m:t>
            </m:r>
          </m:e>
          <m:sub>
            <m:r>
              <w:rPr>
                <w:rFonts w:ascii="Cambria Math" w:eastAsia="SimSun" w:hAnsi="Cambria Math"/>
              </w:rPr>
              <m:t>ij</m:t>
            </m:r>
          </m:sub>
        </m:sSub>
      </m:oMath>
      <w:r w:rsidRPr="00E5494F">
        <w:rPr>
          <w:rFonts w:eastAsia="SimSun"/>
        </w:rPr>
        <w:t xml:space="preserve"> is proportional to </w:t>
      </w:r>
      <m:oMath>
        <m:sSub>
          <m:sSubPr>
            <m:ctrlPr>
              <w:rPr>
                <w:rFonts w:ascii="Cambria Math" w:eastAsia="SimSun" w:hAnsi="Cambria Math"/>
              </w:rPr>
            </m:ctrlPr>
          </m:sSubPr>
          <m:e>
            <m:r>
              <w:rPr>
                <w:rFonts w:ascii="Cambria Math" w:eastAsia="SimSun" w:hAnsi="Cambria Math"/>
              </w:rPr>
              <m:t>k</m:t>
            </m:r>
          </m:e>
          <m:sub>
            <m:r>
              <w:rPr>
                <w:rFonts w:ascii="Cambria Math" w:eastAsia="SimSun" w:hAnsi="Cambria Math"/>
              </w:rPr>
              <m:t>j</m:t>
            </m:r>
          </m:sub>
        </m:sSub>
      </m:oMath>
      <w:r w:rsidR="00D05821" w:rsidRPr="00E5494F">
        <w:rPr>
          <w:rFonts w:eastAsia="SimSun"/>
        </w:rPr>
        <w:t xml:space="preserve">, weighted by the geographical distance </w:t>
      </w:r>
      <m:oMath>
        <m:sSub>
          <m:sSubPr>
            <m:ctrlPr>
              <w:rPr>
                <w:rFonts w:ascii="Cambria Math" w:eastAsia="SimSun" w:hAnsi="Cambria Math"/>
                <w:i/>
              </w:rPr>
            </m:ctrlPr>
          </m:sSubPr>
          <m:e>
            <m:r>
              <w:rPr>
                <w:rFonts w:ascii="Cambria Math" w:eastAsia="SimSun" w:hAnsi="Cambria Math"/>
              </w:rPr>
              <m:t>d</m:t>
            </m:r>
          </m:e>
          <m:sub>
            <m:r>
              <w:rPr>
                <w:rFonts w:ascii="Cambria Math" w:eastAsia="SimSun" w:hAnsi="Cambria Math"/>
              </w:rPr>
              <m:t>ji</m:t>
            </m:r>
          </m:sub>
        </m:sSub>
      </m:oMath>
      <w:r w:rsidR="00D05821" w:rsidRPr="00E5494F">
        <w:rPr>
          <w:rFonts w:eastAsia="SimSun"/>
        </w:rPr>
        <w:t xml:space="preserve"> between regions </w:t>
      </w:r>
      <m:oMath>
        <m:r>
          <w:rPr>
            <w:rFonts w:ascii="Cambria Math" w:eastAsia="SimSun" w:hAnsi="Cambria Math"/>
          </w:rPr>
          <m:t>i</m:t>
        </m:r>
      </m:oMath>
      <w:r w:rsidR="00D05821" w:rsidRPr="00E5494F">
        <w:rPr>
          <w:rFonts w:eastAsia="SimSun"/>
        </w:rPr>
        <w:t xml:space="preserve"> and </w:t>
      </w:r>
      <m:oMath>
        <m:r>
          <w:rPr>
            <w:rFonts w:ascii="Cambria Math" w:eastAsia="SimSun" w:hAnsi="Cambria Math"/>
          </w:rPr>
          <m:t>j</m:t>
        </m:r>
      </m:oMath>
      <w:r w:rsidR="00D05821" w:rsidRPr="00E5494F">
        <w:rPr>
          <w:rFonts w:eastAsia="SimSun"/>
        </w:rPr>
        <w:t xml:space="preserve"> whose </w:t>
      </w:r>
      <w:r w:rsidR="00A1182B" w:rsidRPr="00E5494F">
        <w:rPr>
          <w:rFonts w:eastAsia="SimSun"/>
        </w:rPr>
        <w:t>strength</w:t>
      </w:r>
      <w:r w:rsidR="00D05821" w:rsidRPr="00E5494F">
        <w:rPr>
          <w:rFonts w:eastAsia="SimSun"/>
        </w:rPr>
        <w:t xml:space="preserve"> is tuned by a parameter </w:t>
      </w:r>
      <m:oMath>
        <m:r>
          <w:rPr>
            <w:rFonts w:ascii="Cambria Math" w:eastAsia="SimSun" w:hAnsi="Cambria Math"/>
          </w:rPr>
          <m:t>r</m:t>
        </m:r>
      </m:oMath>
      <w:r w:rsidR="00D05821" w:rsidRPr="00E5494F">
        <w:rPr>
          <w:rFonts w:eastAsia="SimSun"/>
        </w:rPr>
        <w:t>,</w:t>
      </w:r>
      <w:r w:rsidRPr="00E5494F">
        <w:rPr>
          <w:rFonts w:eastAsia="SimSun"/>
        </w:rPr>
        <w:t xml:space="preserve"> </w:t>
      </w:r>
      <w:r w:rsidR="00D878C4" w:rsidRPr="00E5494F">
        <w:rPr>
          <w:rFonts w:eastAsia="SimSun"/>
        </w:rPr>
        <w:t>suggesting</w:t>
      </w:r>
      <w:r w:rsidR="007B3A2D" w:rsidRPr="00E5494F">
        <w:rPr>
          <w:rFonts w:eastAsia="SimSun"/>
        </w:rPr>
        <w:t xml:space="preserve"> </w:t>
      </w:r>
      <w:r w:rsidRPr="00E5494F">
        <w:rPr>
          <w:rFonts w:eastAsia="SimSun"/>
        </w:rPr>
        <w:t xml:space="preserve">that the dependence of region </w:t>
      </w:r>
      <m:oMath>
        <m:r>
          <w:rPr>
            <w:rFonts w:ascii="Cambria Math" w:eastAsia="SimSun" w:hAnsi="Cambria Math"/>
          </w:rPr>
          <m:t>i</m:t>
        </m:r>
      </m:oMath>
      <w:r w:rsidRPr="00E5494F">
        <w:rPr>
          <w:rFonts w:eastAsia="SimSun"/>
        </w:rPr>
        <w:t xml:space="preserve"> on region </w:t>
      </w:r>
      <m:oMath>
        <m:r>
          <w:rPr>
            <w:rFonts w:ascii="Cambria Math" w:eastAsia="SimSun" w:hAnsi="Cambria Math"/>
          </w:rPr>
          <m:t>j</m:t>
        </m:r>
      </m:oMath>
      <w:r w:rsidRPr="00E5494F">
        <w:rPr>
          <w:rFonts w:eastAsia="SimSun"/>
        </w:rPr>
        <w:t xml:space="preserve"> is proportional to the GDP of region </w:t>
      </w:r>
      <m:oMath>
        <m:r>
          <w:rPr>
            <w:rFonts w:ascii="Cambria Math" w:eastAsia="SimSun" w:hAnsi="Cambria Math"/>
          </w:rPr>
          <m:t>j</m:t>
        </m:r>
      </m:oMath>
      <w:r w:rsidR="00E737ED" w:rsidRPr="00E5494F">
        <w:rPr>
          <w:rFonts w:eastAsia="SimSun"/>
        </w:rPr>
        <w:t xml:space="preserve">, constrained by the supply </w:t>
      </w:r>
      <w:r w:rsidR="006C2F91" w:rsidRPr="00E5494F">
        <w:rPr>
          <w:rFonts w:eastAsia="SimSun"/>
        </w:rPr>
        <w:t>distance.</w:t>
      </w:r>
    </w:p>
    <w:p w14:paraId="0B7262CF" w14:textId="3E456183" w:rsidR="00127C7A" w:rsidRPr="00E5494F" w:rsidRDefault="00127C7A" w:rsidP="00F45048">
      <w:pPr>
        <w:spacing w:line="276" w:lineRule="auto"/>
        <w:jc w:val="both"/>
        <w:rPr>
          <w:rFonts w:eastAsia="SimSun"/>
        </w:rPr>
      </w:pPr>
    </w:p>
    <w:p w14:paraId="06BAAEEB" w14:textId="4664CC99" w:rsidR="00127C7A" w:rsidRPr="00E5494F" w:rsidRDefault="00565D4A" w:rsidP="00F45048">
      <w:pPr>
        <w:spacing w:line="276" w:lineRule="auto"/>
        <w:jc w:val="both"/>
        <w:rPr>
          <w:rFonts w:eastAsia="SimSun"/>
        </w:rPr>
      </w:pPr>
      <w:r w:rsidRPr="00E5494F">
        <w:rPr>
          <w:rFonts w:eastAsia="SimSun"/>
        </w:rPr>
        <w:t xml:space="preserve">Then we consider </w:t>
      </w:r>
      <w:r w:rsidR="006E7B05" w:rsidRPr="00E5494F">
        <w:rPr>
          <w:rFonts w:eastAsia="SimSun"/>
        </w:rPr>
        <w:t>several re</w:t>
      </w:r>
      <w:r w:rsidR="00B20511" w:rsidRPr="00E5494F">
        <w:rPr>
          <w:rFonts w:eastAsia="SimSun"/>
        </w:rPr>
        <w:t>g</w:t>
      </w:r>
      <w:r w:rsidR="006E7B05" w:rsidRPr="00E5494F">
        <w:rPr>
          <w:rFonts w:eastAsia="SimSun"/>
        </w:rPr>
        <w:t xml:space="preserve">ional </w:t>
      </w:r>
      <w:r w:rsidRPr="00E5494F">
        <w:rPr>
          <w:rFonts w:eastAsia="SimSun"/>
        </w:rPr>
        <w:t xml:space="preserve">opening </w:t>
      </w:r>
      <w:r w:rsidR="006E7B05" w:rsidRPr="00E5494F">
        <w:rPr>
          <w:rFonts w:eastAsia="SimSun"/>
        </w:rPr>
        <w:t>sequences</w:t>
      </w:r>
      <w:r w:rsidR="00F22B5A" w:rsidRPr="00E5494F">
        <w:rPr>
          <w:rFonts w:eastAsia="SimSun"/>
        </w:rPr>
        <w:t xml:space="preserve"> based on the network constructed above</w:t>
      </w:r>
      <w:r w:rsidRPr="00E5494F">
        <w:rPr>
          <w:rFonts w:eastAsia="SimSun"/>
        </w:rPr>
        <w:t xml:space="preserve">. </w:t>
      </w:r>
      <w:r w:rsidR="00E161EA" w:rsidRPr="00E5494F">
        <w:rPr>
          <w:rFonts w:eastAsia="SimSun"/>
        </w:rPr>
        <w:t xml:space="preserve">The results are meant to illustrate the importance of the order of opening, and do not indicate that the final opening sequence should be determined merely based on </w:t>
      </w:r>
      <w:r w:rsidR="006E7B05" w:rsidRPr="00E5494F">
        <w:rPr>
          <w:rFonts w:eastAsia="SimSun"/>
        </w:rPr>
        <w:t>the G</w:t>
      </w:r>
      <w:r w:rsidR="000F063D">
        <w:rPr>
          <w:rFonts w:eastAsia="SimSun" w:hint="eastAsia"/>
        </w:rPr>
        <w:t>DP</w:t>
      </w:r>
      <w:r w:rsidR="006E7B05" w:rsidRPr="00E5494F">
        <w:rPr>
          <w:rFonts w:eastAsia="SimSun"/>
        </w:rPr>
        <w:t xml:space="preserve"> </w:t>
      </w:r>
      <w:r w:rsidR="00F5798C" w:rsidRPr="00E5494F">
        <w:rPr>
          <w:rFonts w:eastAsia="SimSun"/>
        </w:rPr>
        <w:t xml:space="preserve">and </w:t>
      </w:r>
      <w:r w:rsidR="00E161EA" w:rsidRPr="00E5494F">
        <w:rPr>
          <w:rFonts w:eastAsia="SimSun"/>
        </w:rPr>
        <w:t>geographic</w:t>
      </w:r>
      <w:r w:rsidR="00414C9D" w:rsidRPr="00E5494F">
        <w:rPr>
          <w:rFonts w:eastAsia="SimSun"/>
        </w:rPr>
        <w:t>al</w:t>
      </w:r>
      <w:r w:rsidR="00E161EA" w:rsidRPr="00E5494F">
        <w:rPr>
          <w:rFonts w:eastAsia="SimSun"/>
        </w:rPr>
        <w:t xml:space="preserve"> location</w:t>
      </w:r>
      <w:r w:rsidR="00414C9D" w:rsidRPr="00E5494F">
        <w:rPr>
          <w:rFonts w:eastAsia="SimSun"/>
        </w:rPr>
        <w:t>s</w:t>
      </w:r>
      <w:r w:rsidR="00E161EA" w:rsidRPr="00E5494F">
        <w:rPr>
          <w:rFonts w:eastAsia="SimSun"/>
        </w:rPr>
        <w:t xml:space="preserve">. </w:t>
      </w:r>
      <w:r w:rsidR="0085063B" w:rsidRPr="00E5494F">
        <w:rPr>
          <w:rFonts w:eastAsia="SimSun"/>
        </w:rPr>
        <w:t>Note that i</w:t>
      </w:r>
      <w:r w:rsidR="005E59F4" w:rsidRPr="00E5494F">
        <w:rPr>
          <w:rFonts w:eastAsia="SimSun"/>
        </w:rPr>
        <w:t xml:space="preserve">n the </w:t>
      </w:r>
      <w:r w:rsidR="00FB36CB" w:rsidRPr="00E5494F">
        <w:rPr>
          <w:rFonts w:eastAsia="SimSun"/>
        </w:rPr>
        <w:t xml:space="preserve">process of </w:t>
      </w:r>
      <w:r w:rsidR="00132A1D" w:rsidRPr="00E5494F">
        <w:rPr>
          <w:rFonts w:eastAsia="SimSun"/>
        </w:rPr>
        <w:t>opening</w:t>
      </w:r>
      <w:r w:rsidR="005E59F4" w:rsidRPr="00E5494F">
        <w:rPr>
          <w:rFonts w:eastAsia="SimSun"/>
        </w:rPr>
        <w:t xml:space="preserve"> </w:t>
      </w:r>
      <w:r w:rsidR="00FB36CB" w:rsidRPr="00E5494F">
        <w:rPr>
          <w:rFonts w:eastAsia="SimSun"/>
        </w:rPr>
        <w:t xml:space="preserve">regions </w:t>
      </w:r>
      <w:r w:rsidR="005E59F4" w:rsidRPr="00E5494F">
        <w:rPr>
          <w:rFonts w:eastAsia="SimSun"/>
        </w:rPr>
        <w:t>according to</w:t>
      </w:r>
      <w:r w:rsidR="00FB36CB" w:rsidRPr="00E5494F">
        <w:rPr>
          <w:rFonts w:eastAsia="SimSun"/>
        </w:rPr>
        <w:t xml:space="preserve"> a certain order</w:t>
      </w:r>
      <w:r w:rsidR="00127C7A" w:rsidRPr="00E5494F">
        <w:rPr>
          <w:rFonts w:eastAsia="SimSun"/>
        </w:rPr>
        <w:t>, we assume</w:t>
      </w:r>
      <w:r w:rsidR="007D0ED4" w:rsidRPr="00E5494F">
        <w:rPr>
          <w:rFonts w:eastAsia="SimSun"/>
        </w:rPr>
        <w:t xml:space="preserve"> that the communication of people and materials </w:t>
      </w:r>
      <w:r w:rsidR="00127C7A" w:rsidRPr="00E5494F">
        <w:rPr>
          <w:rFonts w:eastAsia="SimSun"/>
        </w:rPr>
        <w:t>between regions</w:t>
      </w:r>
      <w:r w:rsidR="00A0004F" w:rsidRPr="00E5494F">
        <w:rPr>
          <w:rFonts w:eastAsia="SimSun"/>
        </w:rPr>
        <w:t xml:space="preserve"> is</w:t>
      </w:r>
      <w:r w:rsidR="00127C7A" w:rsidRPr="00E5494F">
        <w:rPr>
          <w:rFonts w:eastAsia="SimSun"/>
        </w:rPr>
        <w:t xml:space="preserve"> subject to the following restrictions</w:t>
      </w:r>
      <w:r w:rsidR="00D35FBE" w:rsidRPr="00E5494F">
        <w:rPr>
          <w:rFonts w:eastAsia="SimSun"/>
        </w:rPr>
        <w:t xml:space="preserve"> to prevent epidemic transmission to unopened regions</w:t>
      </w:r>
      <w:r w:rsidR="00127C7A" w:rsidRPr="00E5494F">
        <w:rPr>
          <w:rFonts w:eastAsia="SimSun"/>
        </w:rPr>
        <w:t>: opened regions can freely supply</w:t>
      </w:r>
      <w:r w:rsidR="00A52CBD" w:rsidRPr="00E5494F">
        <w:rPr>
          <w:rFonts w:eastAsia="SimSun"/>
        </w:rPr>
        <w:t xml:space="preserve"> each other</w:t>
      </w:r>
      <w:r w:rsidR="00127C7A" w:rsidRPr="00E5494F">
        <w:rPr>
          <w:rFonts w:eastAsia="SimSun"/>
        </w:rPr>
        <w:t xml:space="preserve">; </w:t>
      </w:r>
      <w:r w:rsidR="00127C7A" w:rsidRPr="00E5494F">
        <w:rPr>
          <w:rFonts w:eastAsia="SimSun"/>
        </w:rPr>
        <w:lastRenderedPageBreak/>
        <w:t>unopened</w:t>
      </w:r>
      <w:r w:rsidR="00A52CBD" w:rsidRPr="00E5494F">
        <w:rPr>
          <w:rFonts w:eastAsia="SimSun"/>
        </w:rPr>
        <w:t xml:space="preserve"> regions can </w:t>
      </w:r>
      <w:r w:rsidR="00A0004F" w:rsidRPr="00E5494F">
        <w:rPr>
          <w:rFonts w:eastAsia="SimSun"/>
        </w:rPr>
        <w:t>freely</w:t>
      </w:r>
      <w:r w:rsidR="00A52CBD" w:rsidRPr="00E5494F">
        <w:rPr>
          <w:rFonts w:eastAsia="SimSun"/>
        </w:rPr>
        <w:t xml:space="preserve"> supply</w:t>
      </w:r>
      <w:r w:rsidR="00D35FBE" w:rsidRPr="00E5494F">
        <w:rPr>
          <w:rFonts w:eastAsia="SimSun"/>
        </w:rPr>
        <w:t xml:space="preserve"> each other</w:t>
      </w:r>
      <w:r w:rsidR="00127C7A" w:rsidRPr="00E5494F">
        <w:rPr>
          <w:rFonts w:eastAsia="SimSun"/>
        </w:rPr>
        <w:t xml:space="preserve">; unopened </w:t>
      </w:r>
      <w:r w:rsidR="00A0004F" w:rsidRPr="00E5494F">
        <w:rPr>
          <w:rFonts w:eastAsia="SimSun"/>
        </w:rPr>
        <w:t>regions</w:t>
      </w:r>
      <w:r w:rsidR="00127C7A" w:rsidRPr="00E5494F">
        <w:rPr>
          <w:rFonts w:eastAsia="SimSun"/>
        </w:rPr>
        <w:t xml:space="preserve"> </w:t>
      </w:r>
      <w:r w:rsidR="00FE39D6" w:rsidRPr="00E5494F">
        <w:rPr>
          <w:rFonts w:eastAsia="SimSun"/>
        </w:rPr>
        <w:t xml:space="preserve">can </w:t>
      </w:r>
      <w:r w:rsidR="00A0004F" w:rsidRPr="00E5494F">
        <w:rPr>
          <w:rFonts w:eastAsia="SimSun"/>
        </w:rPr>
        <w:t>only</w:t>
      </w:r>
      <w:r w:rsidR="00127C7A" w:rsidRPr="00E5494F">
        <w:rPr>
          <w:rFonts w:eastAsia="SimSun"/>
        </w:rPr>
        <w:t xml:space="preserve"> </w:t>
      </w:r>
      <w:r w:rsidR="00132A1D" w:rsidRPr="00E5494F">
        <w:rPr>
          <w:rFonts w:eastAsia="SimSun"/>
        </w:rPr>
        <w:t>unidirectionally</w:t>
      </w:r>
      <w:r w:rsidR="00127C7A" w:rsidRPr="00E5494F">
        <w:rPr>
          <w:rFonts w:eastAsia="SimSun"/>
        </w:rPr>
        <w:t xml:space="preserve"> </w:t>
      </w:r>
      <w:r w:rsidR="00A52CBD" w:rsidRPr="00E5494F">
        <w:rPr>
          <w:rFonts w:eastAsia="SimSun"/>
        </w:rPr>
        <w:t>supply</w:t>
      </w:r>
      <w:r w:rsidR="00127C7A" w:rsidRPr="00E5494F">
        <w:rPr>
          <w:rFonts w:eastAsia="SimSun"/>
        </w:rPr>
        <w:t xml:space="preserve"> opened </w:t>
      </w:r>
      <w:r w:rsidR="00832F80" w:rsidRPr="00E5494F">
        <w:rPr>
          <w:rFonts w:eastAsia="SimSun"/>
        </w:rPr>
        <w:t xml:space="preserve">regions </w:t>
      </w:r>
      <w:r w:rsidR="00257002" w:rsidRPr="00E5494F">
        <w:rPr>
          <w:rFonts w:eastAsia="SimSun"/>
        </w:rPr>
        <w:t>i.e., opened</w:t>
      </w:r>
      <w:r w:rsidR="00127C7A" w:rsidRPr="00E5494F">
        <w:rPr>
          <w:rFonts w:eastAsia="SimSun"/>
        </w:rPr>
        <w:t xml:space="preserve"> </w:t>
      </w:r>
      <w:r w:rsidR="00832F80" w:rsidRPr="00E5494F">
        <w:rPr>
          <w:rFonts w:eastAsia="SimSun"/>
        </w:rPr>
        <w:t xml:space="preserve">regions </w:t>
      </w:r>
      <w:r w:rsidR="00132A1D" w:rsidRPr="00E5494F">
        <w:rPr>
          <w:rFonts w:eastAsia="SimSun"/>
        </w:rPr>
        <w:t>cannot</w:t>
      </w:r>
      <w:r w:rsidR="00127C7A" w:rsidRPr="00E5494F">
        <w:rPr>
          <w:rFonts w:eastAsia="SimSun"/>
        </w:rPr>
        <w:t xml:space="preserve"> supply unopened </w:t>
      </w:r>
      <w:r w:rsidR="00832F80" w:rsidRPr="00E5494F">
        <w:rPr>
          <w:rFonts w:eastAsia="SimSun"/>
        </w:rPr>
        <w:t>region</w:t>
      </w:r>
      <w:r w:rsidR="00127C7A" w:rsidRPr="00E5494F">
        <w:rPr>
          <w:rFonts w:eastAsia="SimSun"/>
        </w:rPr>
        <w:t>s</w:t>
      </w:r>
      <w:r w:rsidR="00BA461B" w:rsidRPr="00E5494F">
        <w:rPr>
          <w:rFonts w:eastAsia="SimSun"/>
        </w:rPr>
        <w:t xml:space="preserve"> (</w:t>
      </w:r>
      <w:r w:rsidR="00EB76BB" w:rsidRPr="00E5494F">
        <w:rPr>
          <w:rFonts w:eastAsia="SimSun"/>
        </w:rPr>
        <w:t xml:space="preserve">while </w:t>
      </w:r>
      <w:r w:rsidR="00BA461B" w:rsidRPr="00E5494F">
        <w:rPr>
          <w:rFonts w:eastAsia="SimSun"/>
        </w:rPr>
        <w:t>th</w:t>
      </w:r>
      <w:r w:rsidR="0017535E" w:rsidRPr="00E5494F">
        <w:rPr>
          <w:rFonts w:eastAsia="SimSun"/>
        </w:rPr>
        <w:t>e last</w:t>
      </w:r>
      <w:r w:rsidR="00BA461B" w:rsidRPr="00E5494F">
        <w:rPr>
          <w:rFonts w:eastAsia="SimSun"/>
        </w:rPr>
        <w:t xml:space="preserve"> restriction</w:t>
      </w:r>
      <w:r w:rsidR="0017535E" w:rsidRPr="00E5494F">
        <w:rPr>
          <w:rFonts w:eastAsia="SimSun"/>
        </w:rPr>
        <w:t xml:space="preserve"> seems quite</w:t>
      </w:r>
      <w:r w:rsidR="003012CF" w:rsidRPr="00E5494F">
        <w:rPr>
          <w:rFonts w:eastAsia="SimSun"/>
        </w:rPr>
        <w:t xml:space="preserve"> </w:t>
      </w:r>
      <w:r w:rsidR="00EB76BB" w:rsidRPr="00E5494F">
        <w:rPr>
          <w:rFonts w:eastAsia="SimSun"/>
        </w:rPr>
        <w:t>strict</w:t>
      </w:r>
      <w:r w:rsidR="003012CF" w:rsidRPr="00E5494F">
        <w:rPr>
          <w:rFonts w:eastAsia="SimSun"/>
        </w:rPr>
        <w:t xml:space="preserve">, </w:t>
      </w:r>
      <w:r w:rsidR="00181892" w:rsidRPr="00E5494F">
        <w:rPr>
          <w:rFonts w:eastAsia="SimSun"/>
        </w:rPr>
        <w:t>the essential</w:t>
      </w:r>
      <w:r w:rsidR="00EB76BB" w:rsidRPr="00E5494F">
        <w:rPr>
          <w:rFonts w:eastAsia="SimSun"/>
        </w:rPr>
        <w:t xml:space="preserve"> point is that the supply to unopened regions are </w:t>
      </w:r>
      <w:r w:rsidR="00181892" w:rsidRPr="00E5494F">
        <w:rPr>
          <w:rFonts w:eastAsia="SimSun"/>
        </w:rPr>
        <w:t>inevitably affected and the degree of impact can be tuned by a threshold parameter</w:t>
      </w:r>
      <w:r w:rsidR="00DD66D5" w:rsidRPr="00E5494F">
        <w:rPr>
          <w:rFonts w:eastAsia="SimSun"/>
        </w:rPr>
        <w:t xml:space="preserve"> </w:t>
      </w:r>
      <m:oMath>
        <m:r>
          <w:rPr>
            <w:rFonts w:ascii="Cambria Math" w:eastAsia="SimSun" w:hAnsi="Cambria Math"/>
          </w:rPr>
          <m:t>w</m:t>
        </m:r>
      </m:oMath>
      <w:r w:rsidR="00181892" w:rsidRPr="00E5494F">
        <w:rPr>
          <w:rFonts w:eastAsia="SimSun"/>
        </w:rPr>
        <w:t xml:space="preserve"> in our model</w:t>
      </w:r>
      <w:r w:rsidR="00DD66D5" w:rsidRPr="00E5494F">
        <w:rPr>
          <w:rFonts w:eastAsia="SimSun"/>
        </w:rPr>
        <w:t xml:space="preserve"> as mentioned below</w:t>
      </w:r>
      <w:r w:rsidR="00BA461B" w:rsidRPr="00E5494F">
        <w:rPr>
          <w:rFonts w:eastAsia="SimSun"/>
        </w:rPr>
        <w:t>)</w:t>
      </w:r>
      <w:r w:rsidR="00B320CE" w:rsidRPr="00E5494F">
        <w:rPr>
          <w:rFonts w:eastAsia="SimSun"/>
        </w:rPr>
        <w:t>.</w:t>
      </w:r>
      <w:r w:rsidR="00127C7A" w:rsidRPr="00E5494F">
        <w:rPr>
          <w:rFonts w:eastAsia="SimSun"/>
        </w:rPr>
        <w:t xml:space="preserve"> In this </w:t>
      </w:r>
      <w:r w:rsidR="00132A1D" w:rsidRPr="00E5494F">
        <w:rPr>
          <w:rFonts w:eastAsia="SimSun"/>
        </w:rPr>
        <w:t>way, the</w:t>
      </w:r>
      <w:r w:rsidR="007059CC" w:rsidRPr="00E5494F">
        <w:rPr>
          <w:rFonts w:eastAsia="SimSun"/>
        </w:rPr>
        <w:t xml:space="preserve"> restriction</w:t>
      </w:r>
      <w:r w:rsidR="00D82260" w:rsidRPr="00E5494F">
        <w:rPr>
          <w:rFonts w:eastAsia="SimSun"/>
        </w:rPr>
        <w:t xml:space="preserve">s </w:t>
      </w:r>
      <w:r w:rsidR="007059CC" w:rsidRPr="00E5494F">
        <w:rPr>
          <w:rFonts w:eastAsia="SimSun"/>
        </w:rPr>
        <w:t xml:space="preserve">might lead to </w:t>
      </w:r>
      <w:r w:rsidR="00127C7A" w:rsidRPr="00E5494F">
        <w:rPr>
          <w:rFonts w:eastAsia="SimSun"/>
        </w:rPr>
        <w:t>insufficient</w:t>
      </w:r>
      <w:r w:rsidR="00C528BA" w:rsidRPr="00E5494F">
        <w:rPr>
          <w:rFonts w:eastAsia="SimSun"/>
        </w:rPr>
        <w:t xml:space="preserve"> </w:t>
      </w:r>
      <w:r w:rsidR="00127C7A" w:rsidRPr="00E5494F">
        <w:rPr>
          <w:rFonts w:eastAsia="SimSun"/>
        </w:rPr>
        <w:t>supply</w:t>
      </w:r>
      <w:r w:rsidR="00C528BA" w:rsidRPr="00E5494F">
        <w:rPr>
          <w:rFonts w:eastAsia="SimSun"/>
        </w:rPr>
        <w:t xml:space="preserve"> or even cut-</w:t>
      </w:r>
      <w:r w:rsidR="00132A1D" w:rsidRPr="00E5494F">
        <w:rPr>
          <w:rFonts w:eastAsia="SimSun"/>
        </w:rPr>
        <w:t>off to</w:t>
      </w:r>
      <w:r w:rsidR="00127C7A" w:rsidRPr="00E5494F">
        <w:rPr>
          <w:rFonts w:eastAsia="SimSun"/>
        </w:rPr>
        <w:t xml:space="preserve"> some </w:t>
      </w:r>
      <w:r w:rsidR="00132A1D" w:rsidRPr="00E5494F">
        <w:rPr>
          <w:rFonts w:eastAsia="SimSun"/>
        </w:rPr>
        <w:t>regions, resulting</w:t>
      </w:r>
      <w:r w:rsidR="00127C7A" w:rsidRPr="00E5494F">
        <w:rPr>
          <w:rFonts w:eastAsia="SimSun"/>
        </w:rPr>
        <w:t xml:space="preserve"> in economic shutdown</w:t>
      </w:r>
      <w:r w:rsidR="00EC656F" w:rsidRPr="00E5494F">
        <w:rPr>
          <w:rFonts w:eastAsia="SimSun"/>
        </w:rPr>
        <w:t xml:space="preserve"> of </w:t>
      </w:r>
      <w:r w:rsidR="00C7576E" w:rsidRPr="00E5494F">
        <w:rPr>
          <w:rFonts w:eastAsia="SimSun"/>
        </w:rPr>
        <w:t>these</w:t>
      </w:r>
      <w:r w:rsidR="00EC656F" w:rsidRPr="00E5494F">
        <w:rPr>
          <w:rFonts w:eastAsia="SimSun"/>
        </w:rPr>
        <w:t xml:space="preserve"> region</w:t>
      </w:r>
      <w:r w:rsidR="00C7576E" w:rsidRPr="00E5494F">
        <w:rPr>
          <w:rFonts w:eastAsia="SimSun"/>
        </w:rPr>
        <w:t>s</w:t>
      </w:r>
      <w:r w:rsidR="007059CC" w:rsidRPr="00E5494F">
        <w:rPr>
          <w:rFonts w:eastAsia="SimSun"/>
        </w:rPr>
        <w:t xml:space="preserve">. The shutdown regions </w:t>
      </w:r>
      <w:r w:rsidR="001260DC" w:rsidRPr="00E5494F">
        <w:rPr>
          <w:rFonts w:eastAsia="SimSun"/>
        </w:rPr>
        <w:t xml:space="preserve">would </w:t>
      </w:r>
      <w:r w:rsidR="0040672F" w:rsidRPr="00E5494F">
        <w:rPr>
          <w:rFonts w:eastAsia="SimSun"/>
        </w:rPr>
        <w:t>fail to supply other regions</w:t>
      </w:r>
      <w:r w:rsidR="001260DC" w:rsidRPr="00E5494F">
        <w:rPr>
          <w:rFonts w:eastAsia="SimSun"/>
        </w:rPr>
        <w:t xml:space="preserve">, </w:t>
      </w:r>
      <w:r w:rsidR="0040672F" w:rsidRPr="00E5494F">
        <w:rPr>
          <w:rFonts w:eastAsia="SimSun"/>
        </w:rPr>
        <w:t>lead</w:t>
      </w:r>
      <w:r w:rsidR="001260DC" w:rsidRPr="00E5494F">
        <w:rPr>
          <w:rFonts w:eastAsia="SimSun"/>
        </w:rPr>
        <w:t>ing</w:t>
      </w:r>
      <w:r w:rsidR="0040672F" w:rsidRPr="00E5494F">
        <w:rPr>
          <w:rFonts w:eastAsia="SimSun"/>
        </w:rPr>
        <w:t xml:space="preserve"> to a </w:t>
      </w:r>
      <w:r w:rsidR="002E30E5" w:rsidRPr="00E5494F">
        <w:rPr>
          <w:rFonts w:eastAsia="SimSun"/>
        </w:rPr>
        <w:t xml:space="preserve">cascade </w:t>
      </w:r>
      <w:r w:rsidR="0040672F" w:rsidRPr="00E5494F">
        <w:rPr>
          <w:rFonts w:eastAsia="SimSun"/>
        </w:rPr>
        <w:t>shutdown of other regions</w:t>
      </w:r>
      <w:r w:rsidR="00546A72" w:rsidRPr="00E5494F">
        <w:rPr>
          <w:rFonts w:eastAsia="SimSun"/>
        </w:rPr>
        <w:t xml:space="preserve"> until no more regions fail</w:t>
      </w:r>
      <w:r w:rsidR="00710A2D" w:rsidRPr="00E5494F">
        <w:rPr>
          <w:rFonts w:eastAsia="SimSun"/>
        </w:rPr>
        <w:t>.</w:t>
      </w:r>
    </w:p>
    <w:p w14:paraId="276BFF3E" w14:textId="752BA784" w:rsidR="00127C7A" w:rsidRPr="00E5494F" w:rsidRDefault="00127C7A" w:rsidP="00F45048">
      <w:pPr>
        <w:spacing w:line="276" w:lineRule="auto"/>
        <w:jc w:val="both"/>
        <w:rPr>
          <w:rFonts w:eastAsia="SimSun"/>
          <w:color w:val="1625C2"/>
        </w:rPr>
      </w:pPr>
    </w:p>
    <w:p w14:paraId="4F1FD6A8" w14:textId="5B2D6E51" w:rsidR="00824CF7" w:rsidRDefault="00127C7A" w:rsidP="00F45048">
      <w:pPr>
        <w:spacing w:line="276" w:lineRule="auto"/>
        <w:jc w:val="both"/>
        <w:rPr>
          <w:rFonts w:eastAsia="SimSun"/>
        </w:rPr>
      </w:pPr>
      <w:r w:rsidRPr="00E5494F">
        <w:rPr>
          <w:rFonts w:eastAsia="SimSun"/>
        </w:rPr>
        <w:t>To evaluate the impact of different regional open</w:t>
      </w:r>
      <w:r w:rsidR="001260DC" w:rsidRPr="00E5494F">
        <w:rPr>
          <w:rFonts w:eastAsia="SimSun"/>
        </w:rPr>
        <w:t>ing</w:t>
      </w:r>
      <w:r w:rsidRPr="00E5494F">
        <w:rPr>
          <w:rFonts w:eastAsia="SimSun"/>
        </w:rPr>
        <w:t xml:space="preserve"> sequences, we define a loss function</w:t>
      </w:r>
      <w:r w:rsidR="0039430A" w:rsidRPr="00E5494F">
        <w:rPr>
          <w:rFonts w:eastAsia="SimSun"/>
        </w:rPr>
        <w:t xml:space="preserve"> </w:t>
      </w:r>
      <m:oMath>
        <m:r>
          <w:rPr>
            <w:rFonts w:ascii="Cambria Math" w:eastAsia="SimSun" w:hAnsi="Cambria Math"/>
          </w:rPr>
          <m:t>F(S)</m:t>
        </m:r>
      </m:oMath>
      <w:r w:rsidRPr="00E5494F">
        <w:rPr>
          <w:rFonts w:eastAsia="SimSun"/>
        </w:rPr>
        <w:t xml:space="preserve"> for each </w:t>
      </w:r>
      <w:r w:rsidR="005C2C51" w:rsidRPr="00E5494F">
        <w:rPr>
          <w:rFonts w:eastAsia="SimSun"/>
        </w:rPr>
        <w:t xml:space="preserve">ordered </w:t>
      </w:r>
      <w:r w:rsidRPr="00E5494F">
        <w:rPr>
          <w:rFonts w:eastAsia="SimSun"/>
        </w:rPr>
        <w:t>sequenc</w:t>
      </w:r>
      <w:r w:rsidR="00343E2D" w:rsidRPr="00E5494F">
        <w:rPr>
          <w:rFonts w:eastAsia="SimSun"/>
        </w:rPr>
        <w:t>e</w:t>
      </w:r>
      <w:r w:rsidR="005C2C51" w:rsidRPr="00E5494F">
        <w:rPr>
          <w:rFonts w:eastAsia="SimSun"/>
        </w:rPr>
        <w:t xml:space="preserve"> of </w:t>
      </w:r>
      <m:oMath>
        <m:r>
          <w:rPr>
            <w:rFonts w:ascii="Cambria Math" w:eastAsia="SimSun" w:hAnsi="Cambria Math"/>
          </w:rPr>
          <m:t>N</m:t>
        </m:r>
      </m:oMath>
      <w:r w:rsidR="005C2C51" w:rsidRPr="00E5494F">
        <w:rPr>
          <w:rFonts w:eastAsia="SimSun"/>
        </w:rPr>
        <w:t xml:space="preserve"> regions</w:t>
      </w:r>
      <w:r w:rsidR="00343E2D" w:rsidRPr="00E5494F">
        <w:rPr>
          <w:rFonts w:eastAsia="SimSun"/>
        </w:rPr>
        <w:t xml:space="preserve"> </w:t>
      </w:r>
      <m:oMath>
        <m:r>
          <w:rPr>
            <w:rFonts w:ascii="Cambria Math" w:eastAsia="SimSun" w:hAnsi="Cambria Math"/>
          </w:rPr>
          <m:t>S={</m:t>
        </m:r>
        <m:sSub>
          <m:sSubPr>
            <m:ctrlPr>
              <w:rPr>
                <w:rFonts w:ascii="Cambria Math" w:eastAsia="SimSun" w:hAnsi="Cambria Math"/>
                <w:i/>
              </w:rPr>
            </m:ctrlPr>
          </m:sSubPr>
          <m:e>
            <m:r>
              <w:rPr>
                <w:rFonts w:ascii="Cambria Math" w:eastAsia="SimSun" w:hAnsi="Cambria Math"/>
              </w:rPr>
              <m:t>s</m:t>
            </m:r>
          </m:e>
          <m:sub>
            <m:r>
              <w:rPr>
                <w:rFonts w:ascii="Cambria Math" w:eastAsia="SimSun" w:hAnsi="Cambria Math"/>
              </w:rPr>
              <m:t>1</m:t>
            </m:r>
          </m:sub>
        </m:sSub>
        <m:r>
          <w:rPr>
            <w:rFonts w:ascii="Cambria Math" w:eastAsia="SimSun" w:hAnsi="Cambria Math"/>
          </w:rPr>
          <m:t xml:space="preserve">, </m:t>
        </m:r>
        <m:sSub>
          <m:sSubPr>
            <m:ctrlPr>
              <w:rPr>
                <w:rFonts w:ascii="Cambria Math" w:eastAsia="SimSun" w:hAnsi="Cambria Math"/>
                <w:i/>
              </w:rPr>
            </m:ctrlPr>
          </m:sSubPr>
          <m:e>
            <m:r>
              <w:rPr>
                <w:rFonts w:ascii="Cambria Math" w:eastAsia="SimSun" w:hAnsi="Cambria Math"/>
              </w:rPr>
              <m:t>s</m:t>
            </m:r>
          </m:e>
          <m:sub>
            <m:r>
              <w:rPr>
                <w:rFonts w:ascii="Cambria Math" w:eastAsia="SimSun" w:hAnsi="Cambria Math"/>
              </w:rPr>
              <m:t>2</m:t>
            </m:r>
          </m:sub>
        </m:sSub>
        <m:r>
          <w:rPr>
            <w:rFonts w:ascii="Cambria Math" w:eastAsia="SimSun" w:hAnsi="Cambria Math"/>
          </w:rPr>
          <m:t xml:space="preserve">, …, </m:t>
        </m:r>
        <m:sSub>
          <m:sSubPr>
            <m:ctrlPr>
              <w:rPr>
                <w:rFonts w:ascii="Cambria Math" w:eastAsia="SimSun" w:hAnsi="Cambria Math"/>
                <w:i/>
              </w:rPr>
            </m:ctrlPr>
          </m:sSubPr>
          <m:e>
            <m:r>
              <w:rPr>
                <w:rFonts w:ascii="Cambria Math" w:eastAsia="SimSun" w:hAnsi="Cambria Math"/>
              </w:rPr>
              <m:t>s</m:t>
            </m:r>
          </m:e>
          <m:sub>
            <m:r>
              <w:rPr>
                <w:rFonts w:ascii="Cambria Math" w:eastAsia="SimSun" w:hAnsi="Cambria Math"/>
              </w:rPr>
              <m:t>N</m:t>
            </m:r>
          </m:sub>
        </m:sSub>
        <m:r>
          <w:rPr>
            <w:rFonts w:ascii="Cambria Math" w:eastAsia="SimSun" w:hAnsi="Cambria Math"/>
          </w:rPr>
          <m:t>}</m:t>
        </m:r>
      </m:oMath>
      <w:r w:rsidR="00343E2D" w:rsidRPr="00E5494F">
        <w:rPr>
          <w:rFonts w:eastAsia="SimSun"/>
        </w:rPr>
        <w:t>.</w:t>
      </w:r>
      <w:r w:rsidR="00556E58">
        <w:rPr>
          <w:rFonts w:eastAsia="SimSun"/>
        </w:rPr>
        <w:t xml:space="preserve"> </w:t>
      </w:r>
      <w:r w:rsidR="00556E58" w:rsidRPr="0023659F">
        <w:rPr>
          <w:rFonts w:eastAsia="SimSun"/>
          <w:color w:val="000000" w:themeColor="text1"/>
        </w:rPr>
        <w:t xml:space="preserve">Since the shutdown of regions would induce not only economic loss but also serious </w:t>
      </w:r>
      <w:r w:rsidR="00556E58" w:rsidRPr="0023659F">
        <w:rPr>
          <w:rFonts w:eastAsia="SimSun" w:hint="eastAsia"/>
          <w:color w:val="000000" w:themeColor="text1"/>
        </w:rPr>
        <w:t>i</w:t>
      </w:r>
      <w:r w:rsidR="00556E58" w:rsidRPr="0023659F">
        <w:rPr>
          <w:rFonts w:eastAsia="SimSun"/>
          <w:color w:val="000000" w:themeColor="text1"/>
        </w:rPr>
        <w:t>nconvenience to people’s work and life</w:t>
      </w:r>
      <w:r w:rsidR="00556E58" w:rsidRPr="0023659F">
        <w:rPr>
          <w:rFonts w:eastAsia="SimSun" w:hint="eastAsia"/>
          <w:color w:val="000000" w:themeColor="text1"/>
        </w:rPr>
        <w:t>,</w:t>
      </w:r>
      <w:r w:rsidR="00556E58" w:rsidRPr="0023659F">
        <w:rPr>
          <w:rFonts w:eastAsia="SimSun"/>
          <w:color w:val="000000" w:themeColor="text1"/>
        </w:rPr>
        <w:t xml:space="preserve"> we compute</w:t>
      </w:r>
      <w:r w:rsidR="0039430A" w:rsidRPr="0023659F">
        <w:rPr>
          <w:rFonts w:eastAsia="SimSun"/>
          <w:color w:val="000000" w:themeColor="text1"/>
        </w:rPr>
        <w:t xml:space="preserve"> </w:t>
      </w:r>
      <m:oMath>
        <m:r>
          <w:rPr>
            <w:rFonts w:ascii="Cambria Math" w:eastAsia="SimSun" w:hAnsi="Cambria Math"/>
            <w:color w:val="000000" w:themeColor="text1"/>
          </w:rPr>
          <m:t>F(S)</m:t>
        </m:r>
      </m:oMath>
      <w:r w:rsidR="0039430A" w:rsidRPr="0023659F">
        <w:rPr>
          <w:rFonts w:eastAsia="SimSun"/>
          <w:color w:val="000000" w:themeColor="text1"/>
        </w:rPr>
        <w:t xml:space="preserve"> as the sum of the shutdown duration of each region.</w:t>
      </w:r>
      <w:r w:rsidR="00343E2D" w:rsidRPr="0023659F">
        <w:rPr>
          <w:rFonts w:eastAsia="SimSun"/>
          <w:color w:val="000000" w:themeColor="text1"/>
        </w:rPr>
        <w:t xml:space="preserve"> </w:t>
      </w:r>
      <w:r w:rsidRPr="00E5494F">
        <w:rPr>
          <w:rFonts w:eastAsia="SimSun"/>
        </w:rPr>
        <w:t xml:space="preserve">Here we choose a threshold </w:t>
      </w:r>
      <m:oMath>
        <m:r>
          <w:rPr>
            <w:rFonts w:ascii="Cambria Math" w:eastAsia="SimSun" w:hAnsi="Cambria Math"/>
          </w:rPr>
          <m:t>w</m:t>
        </m:r>
      </m:oMath>
      <w:r w:rsidRPr="00E5494F">
        <w:rPr>
          <w:rFonts w:eastAsia="SimSun"/>
        </w:rPr>
        <w:t xml:space="preserve"> (e</w:t>
      </w:r>
      <w:r w:rsidR="009F556D" w:rsidRPr="00E5494F">
        <w:rPr>
          <w:rFonts w:eastAsia="SimSun"/>
        </w:rPr>
        <w:t>.</w:t>
      </w:r>
      <w:r w:rsidRPr="00E5494F">
        <w:rPr>
          <w:rFonts w:eastAsia="SimSun"/>
        </w:rPr>
        <w:t>g</w:t>
      </w:r>
      <w:r w:rsidR="009F556D" w:rsidRPr="00E5494F">
        <w:rPr>
          <w:rFonts w:eastAsia="SimSun"/>
        </w:rPr>
        <w:t>.,</w:t>
      </w:r>
      <m:oMath>
        <m:r>
          <w:rPr>
            <w:rFonts w:ascii="Cambria Math" w:eastAsia="SimSun" w:hAnsi="Cambria Math"/>
          </w:rPr>
          <m:t>w=0.5</m:t>
        </m:r>
      </m:oMath>
      <w:r w:rsidRPr="00E5494F">
        <w:rPr>
          <w:rFonts w:eastAsia="SimSun"/>
        </w:rPr>
        <w:t>)</w:t>
      </w:r>
      <w:r w:rsidR="00674F03" w:rsidRPr="00E5494F">
        <w:rPr>
          <w:rFonts w:eastAsia="SimSun"/>
        </w:rPr>
        <w:t xml:space="preserve">, below which a region </w:t>
      </w:r>
      <m:oMath>
        <m:r>
          <w:rPr>
            <w:rFonts w:ascii="Cambria Math" w:eastAsia="SimSun" w:hAnsi="Cambria Math"/>
          </w:rPr>
          <m:t>i</m:t>
        </m:r>
      </m:oMath>
      <w:r w:rsidR="00674F03" w:rsidRPr="00E5494F">
        <w:rPr>
          <w:rFonts w:eastAsia="SimSun"/>
        </w:rPr>
        <w:t xml:space="preserve"> is considered to be economically shut</w:t>
      </w:r>
      <w:r w:rsidR="00EC3520" w:rsidRPr="00E5494F">
        <w:rPr>
          <w:rFonts w:eastAsia="SimSun"/>
        </w:rPr>
        <w:t xml:space="preserve"> </w:t>
      </w:r>
      <w:r w:rsidR="00674F03" w:rsidRPr="00E5494F">
        <w:rPr>
          <w:rFonts w:eastAsia="SimSun"/>
        </w:rPr>
        <w:t xml:space="preserve">down, </w:t>
      </w:r>
      <w:r w:rsidR="00EB46E5" w:rsidRPr="00E5494F">
        <w:rPr>
          <w:rFonts w:eastAsia="SimSun"/>
        </w:rPr>
        <w:t>i.e.,</w:t>
      </w:r>
      <w:r w:rsidR="00674F03" w:rsidRPr="00E5494F">
        <w:rPr>
          <w:rFonts w:eastAsia="SimSun"/>
        </w:rPr>
        <w:t xml:space="preserve"> </w:t>
      </w:r>
      <m:oMath>
        <m:nary>
          <m:naryPr>
            <m:chr m:val="∑"/>
            <m:supHide m:val="1"/>
            <m:ctrlPr>
              <w:rPr>
                <w:rFonts w:ascii="Cambria Math" w:eastAsia="SimSun" w:hAnsi="Cambria Math"/>
                <w:i/>
              </w:rPr>
            </m:ctrlPr>
          </m:naryPr>
          <m:sub>
            <m:r>
              <w:rPr>
                <w:rFonts w:ascii="Cambria Math" w:eastAsia="SimSun" w:hAnsi="Cambria Math"/>
              </w:rPr>
              <m:t>j</m:t>
            </m:r>
          </m:sub>
          <m:sup/>
          <m:e>
            <m:sSub>
              <m:sSubPr>
                <m:ctrlPr>
                  <w:rPr>
                    <w:rFonts w:ascii="Cambria Math" w:eastAsia="SimSun" w:hAnsi="Cambria Math"/>
                    <w:i/>
                  </w:rPr>
                </m:ctrlPr>
              </m:sSubPr>
              <m:e>
                <m:r>
                  <w:rPr>
                    <w:rFonts w:ascii="Cambria Math" w:eastAsia="SimSun" w:hAnsi="Cambria Math"/>
                  </w:rPr>
                  <m:t>w</m:t>
                </m:r>
              </m:e>
              <m:sub>
                <m:r>
                  <w:rPr>
                    <w:rFonts w:ascii="Cambria Math" w:eastAsia="SimSun" w:hAnsi="Cambria Math"/>
                  </w:rPr>
                  <m:t>ij</m:t>
                </m:r>
              </m:sub>
            </m:sSub>
          </m:e>
        </m:nary>
        <m:r>
          <m:rPr>
            <m:sty m:val="p"/>
          </m:rPr>
          <w:rPr>
            <w:rFonts w:ascii="Cambria Math" w:eastAsia="SimSun" w:hAnsi="Cambria Math"/>
          </w:rPr>
          <m:t>&lt;</m:t>
        </m:r>
        <m:r>
          <w:rPr>
            <w:rFonts w:ascii="Cambria Math" w:eastAsia="SimSun" w:hAnsi="Cambria Math"/>
          </w:rPr>
          <m:t>w</m:t>
        </m:r>
      </m:oMath>
      <w:r w:rsidR="00ED3AAE" w:rsidRPr="00E5494F">
        <w:rPr>
          <w:rFonts w:eastAsia="SimSun"/>
        </w:rPr>
        <w:t xml:space="preserve">. </w:t>
      </w:r>
      <w:r w:rsidRPr="00E5494F">
        <w:rPr>
          <w:rFonts w:eastAsia="SimSun"/>
        </w:rPr>
        <w:t>Under the above model, we take province</w:t>
      </w:r>
      <w:r w:rsidR="000449F8" w:rsidRPr="00E5494F">
        <w:rPr>
          <w:rFonts w:eastAsia="SimSun"/>
        </w:rPr>
        <w:t>s</w:t>
      </w:r>
      <w:r w:rsidRPr="00E5494F">
        <w:rPr>
          <w:rFonts w:eastAsia="SimSun"/>
        </w:rPr>
        <w:t xml:space="preserve"> as region</w:t>
      </w:r>
      <w:r w:rsidR="000449F8" w:rsidRPr="00E5494F">
        <w:rPr>
          <w:rFonts w:eastAsia="SimSun"/>
        </w:rPr>
        <w:t>s</w:t>
      </w:r>
      <w:r w:rsidRPr="00E5494F">
        <w:rPr>
          <w:rFonts w:eastAsia="SimSun"/>
        </w:rPr>
        <w:t xml:space="preserve"> and discuss </w:t>
      </w:r>
      <w:r w:rsidR="00D0350D" w:rsidRPr="00E5494F">
        <w:rPr>
          <w:rFonts w:eastAsia="SimSun"/>
        </w:rPr>
        <w:t>six</w:t>
      </w:r>
      <w:r w:rsidR="00D87D67" w:rsidRPr="00E5494F">
        <w:rPr>
          <w:rFonts w:eastAsia="SimSun"/>
        </w:rPr>
        <w:t xml:space="preserve"> </w:t>
      </w:r>
      <w:r w:rsidR="00D0350D" w:rsidRPr="00E5494F">
        <w:rPr>
          <w:rFonts w:eastAsia="SimSun"/>
        </w:rPr>
        <w:t>candidate</w:t>
      </w:r>
      <w:r w:rsidR="00A255D6" w:rsidRPr="00E5494F">
        <w:rPr>
          <w:rFonts w:eastAsia="SimSun"/>
        </w:rPr>
        <w:t xml:space="preserve"> opening</w:t>
      </w:r>
      <w:r w:rsidR="00122CF5" w:rsidRPr="00E5494F">
        <w:rPr>
          <w:rFonts w:eastAsia="SimSun"/>
        </w:rPr>
        <w:t xml:space="preserve"> </w:t>
      </w:r>
      <w:r w:rsidR="00D13E94" w:rsidRPr="00E5494F">
        <w:rPr>
          <w:rFonts w:eastAsia="SimSun"/>
        </w:rPr>
        <w:t>sequences</w:t>
      </w:r>
      <w:r w:rsidR="000D7C43" w:rsidRPr="00E5494F">
        <w:rPr>
          <w:rFonts w:eastAsia="SimSun"/>
        </w:rPr>
        <w:t xml:space="preserve">, </w:t>
      </w:r>
      <w:r w:rsidR="00D13E94" w:rsidRPr="00E5494F">
        <w:rPr>
          <w:rFonts w:eastAsia="SimSun"/>
        </w:rPr>
        <w:t xml:space="preserve">i.e., </w:t>
      </w:r>
      <w:r w:rsidR="00284EBE" w:rsidRPr="00E5494F">
        <w:rPr>
          <w:rFonts w:eastAsia="SimSun"/>
        </w:rPr>
        <w:t xml:space="preserve">four directional sequences </w:t>
      </w:r>
      <w:r w:rsidR="000D7C43" w:rsidRPr="00E5494F">
        <w:rPr>
          <w:rFonts w:eastAsia="SimSun"/>
        </w:rPr>
        <w:t>(</w:t>
      </w:r>
      <w:r w:rsidR="00D13E94" w:rsidRPr="00E5494F">
        <w:rPr>
          <w:rFonts w:eastAsia="SimSun"/>
        </w:rPr>
        <w:t>south to north,</w:t>
      </w:r>
      <w:r w:rsidR="000D7C43" w:rsidRPr="00E5494F">
        <w:rPr>
          <w:rFonts w:eastAsia="SimSun"/>
        </w:rPr>
        <w:t xml:space="preserve"> </w:t>
      </w:r>
      <w:r w:rsidR="00D13E94" w:rsidRPr="00E5494F">
        <w:rPr>
          <w:rFonts w:eastAsia="SimSun"/>
        </w:rPr>
        <w:t>north to south, east to west, and west to east</w:t>
      </w:r>
      <w:r w:rsidR="000D7C43" w:rsidRPr="00E5494F">
        <w:rPr>
          <w:rFonts w:eastAsia="SimSun"/>
        </w:rPr>
        <w:t>)</w:t>
      </w:r>
      <w:r w:rsidR="00284EBE" w:rsidRPr="00E5494F">
        <w:rPr>
          <w:rFonts w:eastAsia="SimSun"/>
        </w:rPr>
        <w:t xml:space="preserve">, </w:t>
      </w:r>
      <w:r w:rsidR="00334FAC" w:rsidRPr="00E5494F">
        <w:rPr>
          <w:rFonts w:eastAsia="SimSun"/>
        </w:rPr>
        <w:t>a</w:t>
      </w:r>
      <w:r w:rsidR="00284EBE" w:rsidRPr="00E5494F">
        <w:rPr>
          <w:rFonts w:eastAsia="SimSun"/>
        </w:rPr>
        <w:t xml:space="preserve"> random sequence, </w:t>
      </w:r>
      <w:r w:rsidR="000D7C43" w:rsidRPr="00E5494F">
        <w:rPr>
          <w:rFonts w:eastAsia="SimSun"/>
        </w:rPr>
        <w:t xml:space="preserve">and </w:t>
      </w:r>
      <w:r w:rsidR="00334FAC" w:rsidRPr="00E5494F">
        <w:rPr>
          <w:rFonts w:eastAsia="SimSun"/>
        </w:rPr>
        <w:t>the</w:t>
      </w:r>
      <w:r w:rsidR="000D7C43" w:rsidRPr="00E5494F">
        <w:rPr>
          <w:rFonts w:eastAsia="SimSun"/>
        </w:rPr>
        <w:t xml:space="preserve"> optimal sequence by </w:t>
      </w:r>
      <w:r w:rsidR="008B2E1D" w:rsidRPr="00E5494F">
        <w:rPr>
          <w:rFonts w:eastAsia="SimSun"/>
        </w:rPr>
        <w:t xml:space="preserve">applying </w:t>
      </w:r>
      <w:r w:rsidR="000D7C43" w:rsidRPr="00E5494F">
        <w:rPr>
          <w:rFonts w:eastAsia="SimSun"/>
        </w:rPr>
        <w:t>the simulated annealing algorithm,</w:t>
      </w:r>
      <w:r w:rsidR="00284EBE" w:rsidRPr="00E5494F">
        <w:rPr>
          <w:rFonts w:eastAsia="SimSun"/>
        </w:rPr>
        <w:t xml:space="preserve"> </w:t>
      </w:r>
      <w:r w:rsidR="0087554E" w:rsidRPr="00E5494F">
        <w:rPr>
          <w:rFonts w:eastAsia="SimSun"/>
        </w:rPr>
        <w:t xml:space="preserve"> </w:t>
      </w:r>
      <w:r w:rsidRPr="00E5494F">
        <w:rPr>
          <w:rFonts w:eastAsia="SimSun"/>
        </w:rPr>
        <w:t xml:space="preserve">in three </w:t>
      </w:r>
      <w:r w:rsidR="004A42B4" w:rsidRPr="00E5494F">
        <w:rPr>
          <w:rFonts w:eastAsia="SimSun"/>
        </w:rPr>
        <w:t>scenarios of</w:t>
      </w:r>
      <w:r w:rsidRPr="00E5494F">
        <w:rPr>
          <w:rFonts w:eastAsia="SimSun"/>
        </w:rPr>
        <w:t xml:space="preserve"> </w:t>
      </w:r>
      <w:r w:rsidR="004171A6" w:rsidRPr="00E5494F">
        <w:rPr>
          <w:rFonts w:eastAsia="SimSun"/>
        </w:rPr>
        <w:t>regional</w:t>
      </w:r>
      <w:r w:rsidR="00675D8C" w:rsidRPr="00E5494F">
        <w:rPr>
          <w:rFonts w:eastAsia="SimSun"/>
        </w:rPr>
        <w:t xml:space="preserve"> supply networks: without </w:t>
      </w:r>
      <w:r w:rsidR="00284EBE" w:rsidRPr="00E5494F">
        <w:rPr>
          <w:rFonts w:eastAsia="SimSun"/>
        </w:rPr>
        <w:t xml:space="preserve">distance </w:t>
      </w:r>
      <w:r w:rsidR="00675D8C" w:rsidRPr="00E5494F">
        <w:rPr>
          <w:rFonts w:eastAsia="SimSun"/>
        </w:rPr>
        <w:t>constraint (</w:t>
      </w:r>
      <m:oMath>
        <m:r>
          <w:rPr>
            <w:rFonts w:ascii="Cambria Math" w:eastAsia="SimSun" w:hAnsi="Cambria Math"/>
          </w:rPr>
          <m:t>r = 0</m:t>
        </m:r>
      </m:oMath>
      <w:r w:rsidR="00675D8C" w:rsidRPr="00E5494F">
        <w:rPr>
          <w:rFonts w:eastAsia="SimSun"/>
        </w:rPr>
        <w:t>), linear constraint (</w:t>
      </w:r>
      <m:oMath>
        <m:r>
          <w:rPr>
            <w:rFonts w:ascii="Cambria Math" w:eastAsia="SimSun" w:hAnsi="Cambria Math"/>
          </w:rPr>
          <m:t>r = 1</m:t>
        </m:r>
      </m:oMath>
      <w:r w:rsidR="00675D8C" w:rsidRPr="00E5494F">
        <w:rPr>
          <w:rFonts w:eastAsia="SimSun"/>
        </w:rPr>
        <w:t>), and nonlinear constrain (</w:t>
      </w:r>
      <m:oMath>
        <m:r>
          <w:rPr>
            <w:rFonts w:ascii="Cambria Math" w:eastAsia="SimSun" w:hAnsi="Cambria Math"/>
          </w:rPr>
          <m:t>r = 2</m:t>
        </m:r>
      </m:oMath>
      <w:r w:rsidR="00675D8C" w:rsidRPr="00E5494F">
        <w:rPr>
          <w:rFonts w:eastAsia="SimSun"/>
        </w:rPr>
        <w:t xml:space="preserve">). </w:t>
      </w:r>
      <w:r w:rsidR="00E630D0" w:rsidRPr="00E5494F">
        <w:rPr>
          <w:rFonts w:eastAsia="SimSun"/>
        </w:rPr>
        <w:t xml:space="preserve">Note that the geographical location of each province is determined by the longitude and latitude of its capital city. </w:t>
      </w:r>
    </w:p>
    <w:p w14:paraId="68806970" w14:textId="6CF46CB5" w:rsidR="00824CF7" w:rsidRDefault="00824CF7" w:rsidP="00F45048">
      <w:pPr>
        <w:spacing w:line="276" w:lineRule="auto"/>
        <w:jc w:val="both"/>
        <w:rPr>
          <w:rFonts w:eastAsia="SimSun"/>
        </w:rPr>
      </w:pPr>
    </w:p>
    <w:p w14:paraId="61243A40" w14:textId="77777777" w:rsidR="004964E6" w:rsidRDefault="004964E6" w:rsidP="00F45048">
      <w:pPr>
        <w:spacing w:line="276" w:lineRule="auto"/>
        <w:jc w:val="both"/>
        <w:rPr>
          <w:rFonts w:eastAsia="SimSun"/>
        </w:rPr>
      </w:pPr>
    </w:p>
    <w:p w14:paraId="11DFD750" w14:textId="4D9500DC" w:rsidR="00824CF7" w:rsidRPr="00824CF7" w:rsidRDefault="00824CF7" w:rsidP="00F45048">
      <w:pPr>
        <w:spacing w:line="276" w:lineRule="auto"/>
        <w:jc w:val="both"/>
        <w:rPr>
          <w:rFonts w:eastAsia="SimSun"/>
          <w:b/>
          <w:bCs/>
        </w:rPr>
      </w:pPr>
      <w:r w:rsidRPr="00824CF7">
        <w:rPr>
          <w:rFonts w:eastAsia="SimSun"/>
          <w:b/>
          <w:bCs/>
        </w:rPr>
        <w:t>RESULTS</w:t>
      </w:r>
    </w:p>
    <w:p w14:paraId="28798FC0" w14:textId="385AA1BF" w:rsidR="00B21240" w:rsidRPr="00556E58" w:rsidRDefault="00127C7A" w:rsidP="00F45048">
      <w:pPr>
        <w:spacing w:line="276" w:lineRule="auto"/>
        <w:jc w:val="both"/>
        <w:rPr>
          <w:rFonts w:eastAsia="SimSun"/>
          <w:color w:val="FF0000"/>
        </w:rPr>
      </w:pPr>
      <w:r w:rsidRPr="00E5494F">
        <w:rPr>
          <w:rFonts w:eastAsia="SimSun"/>
        </w:rPr>
        <w:t>In Fig.1</w:t>
      </w:r>
      <w:r w:rsidR="00D87D67" w:rsidRPr="00E5494F">
        <w:rPr>
          <w:rFonts w:eastAsia="SimSun"/>
        </w:rPr>
        <w:t>(A-C)</w:t>
      </w:r>
      <w:r w:rsidRPr="00E5494F">
        <w:rPr>
          <w:rFonts w:eastAsia="SimSun"/>
        </w:rPr>
        <w:t xml:space="preserve">, the </w:t>
      </w:r>
      <w:r w:rsidR="001D29D7" w:rsidRPr="00E5494F">
        <w:rPr>
          <w:rFonts w:eastAsia="SimSun"/>
        </w:rPr>
        <w:t xml:space="preserve">defined </w:t>
      </w:r>
      <w:r w:rsidR="000140AA" w:rsidRPr="00E5494F">
        <w:rPr>
          <w:rFonts w:eastAsia="SimSun"/>
        </w:rPr>
        <w:t>loss function</w:t>
      </w:r>
      <w:r w:rsidRPr="00E5494F">
        <w:rPr>
          <w:rFonts w:eastAsia="SimSun"/>
        </w:rPr>
        <w:t xml:space="preserve"> </w:t>
      </w:r>
      <m:oMath>
        <m:r>
          <w:rPr>
            <w:rFonts w:ascii="Cambria Math" w:eastAsia="SimSun" w:hAnsi="Cambria Math"/>
          </w:rPr>
          <m:t>F</m:t>
        </m:r>
        <m:d>
          <m:dPr>
            <m:ctrlPr>
              <w:rPr>
                <w:rFonts w:ascii="Cambria Math" w:eastAsia="SimSun" w:hAnsi="Cambria Math"/>
                <w:i/>
              </w:rPr>
            </m:ctrlPr>
          </m:dPr>
          <m:e>
            <m:r>
              <w:rPr>
                <w:rFonts w:ascii="Cambria Math" w:eastAsia="SimSun" w:hAnsi="Cambria Math"/>
              </w:rPr>
              <m:t>S</m:t>
            </m:r>
          </m:e>
        </m:d>
      </m:oMath>
      <w:r w:rsidR="001D29D7" w:rsidRPr="00E5494F">
        <w:rPr>
          <w:rFonts w:eastAsia="SimSun"/>
        </w:rPr>
        <w:t xml:space="preserve"> </w:t>
      </w:r>
      <w:r w:rsidR="00BB7A6E" w:rsidRPr="00E5494F">
        <w:rPr>
          <w:rFonts w:eastAsia="SimSun"/>
        </w:rPr>
        <w:t xml:space="preserve">(shown as the area under </w:t>
      </w:r>
      <w:r w:rsidR="00BF1D75" w:rsidRPr="00E5494F">
        <w:rPr>
          <w:rFonts w:eastAsia="SimSun"/>
        </w:rPr>
        <w:t xml:space="preserve">each </w:t>
      </w:r>
      <w:r w:rsidR="00BB7A6E" w:rsidRPr="00E5494F">
        <w:rPr>
          <w:rFonts w:eastAsia="SimSun"/>
        </w:rPr>
        <w:t>curve)</w:t>
      </w:r>
      <w:r w:rsidR="00D35C16" w:rsidRPr="00E5494F">
        <w:rPr>
          <w:rFonts w:eastAsia="SimSun"/>
        </w:rPr>
        <w:t xml:space="preserve"> </w:t>
      </w:r>
      <w:r w:rsidRPr="00E5494F">
        <w:rPr>
          <w:rFonts w:eastAsia="SimSun"/>
        </w:rPr>
        <w:t xml:space="preserve">of </w:t>
      </w:r>
      <w:r w:rsidR="00777DF7" w:rsidRPr="00E5494F">
        <w:rPr>
          <w:rFonts w:eastAsia="SimSun"/>
        </w:rPr>
        <w:t xml:space="preserve">the </w:t>
      </w:r>
      <w:r w:rsidR="00284EBE" w:rsidRPr="00E5494F">
        <w:rPr>
          <w:rFonts w:eastAsia="SimSun"/>
        </w:rPr>
        <w:t xml:space="preserve">six </w:t>
      </w:r>
      <w:r w:rsidR="00777DF7" w:rsidRPr="00E5494F">
        <w:rPr>
          <w:rFonts w:eastAsia="SimSun"/>
        </w:rPr>
        <w:t xml:space="preserve">opening </w:t>
      </w:r>
      <w:r w:rsidRPr="00E5494F">
        <w:rPr>
          <w:rFonts w:eastAsia="SimSun"/>
        </w:rPr>
        <w:t xml:space="preserve">sequences </w:t>
      </w:r>
      <w:r w:rsidR="006A71D9" w:rsidRPr="00E5494F">
        <w:rPr>
          <w:rFonts w:eastAsia="SimSun"/>
        </w:rPr>
        <w:t>are compared</w:t>
      </w:r>
      <w:r w:rsidR="005A11F5">
        <w:rPr>
          <w:rFonts w:eastAsia="SimSun"/>
        </w:rPr>
        <w:t xml:space="preserve"> </w:t>
      </w:r>
      <w:r w:rsidR="0004219C">
        <w:rPr>
          <w:rFonts w:eastAsia="SimSun"/>
        </w:rPr>
        <w:t xml:space="preserve">under </w:t>
      </w:r>
      <m:oMath>
        <m:r>
          <w:rPr>
            <w:rFonts w:ascii="Cambria Math" w:eastAsia="SimSun" w:hAnsi="Cambria Math"/>
          </w:rPr>
          <m:t>w=0.5</m:t>
        </m:r>
      </m:oMath>
      <w:r w:rsidR="006A71D9" w:rsidRPr="00E5494F">
        <w:rPr>
          <w:rFonts w:eastAsia="SimSun" w:hint="eastAsia"/>
        </w:rPr>
        <w:t>.</w:t>
      </w:r>
      <w:r w:rsidR="006A71D9" w:rsidRPr="00E5494F">
        <w:rPr>
          <w:rFonts w:eastAsia="SimSun"/>
        </w:rPr>
        <w:t xml:space="preserve"> We</w:t>
      </w:r>
      <w:r w:rsidRPr="00E5494F">
        <w:rPr>
          <w:rFonts w:eastAsia="SimSun"/>
        </w:rPr>
        <w:t xml:space="preserve"> find that opening </w:t>
      </w:r>
      <w:r w:rsidR="000970A9" w:rsidRPr="00E5494F">
        <w:rPr>
          <w:rFonts w:eastAsia="SimSun"/>
        </w:rPr>
        <w:t xml:space="preserve">provinces </w:t>
      </w:r>
      <w:r w:rsidR="00E24EA9" w:rsidRPr="00E5494F">
        <w:rPr>
          <w:rFonts w:eastAsia="SimSun"/>
        </w:rPr>
        <w:t>in different order results in quite different loss</w:t>
      </w:r>
      <w:r w:rsidR="006A71D9" w:rsidRPr="00E5494F">
        <w:rPr>
          <w:rFonts w:eastAsia="SimSun"/>
        </w:rPr>
        <w:t xml:space="preserve"> </w:t>
      </w:r>
      <w:r w:rsidR="008863BE" w:rsidRPr="00E5494F">
        <w:rPr>
          <w:rFonts w:eastAsia="SimSun"/>
        </w:rPr>
        <w:t>and</w:t>
      </w:r>
      <w:r w:rsidR="006A71D9" w:rsidRPr="00E5494F">
        <w:rPr>
          <w:rFonts w:eastAsia="SimSun"/>
        </w:rPr>
        <w:t xml:space="preserve"> the optimal sequence</w:t>
      </w:r>
      <w:r w:rsidR="00167690" w:rsidRPr="00E5494F">
        <w:rPr>
          <w:rFonts w:eastAsia="SimSun"/>
        </w:rPr>
        <w:t xml:space="preserve"> </w:t>
      </w:r>
      <w:r w:rsidRPr="00E5494F">
        <w:rPr>
          <w:rFonts w:eastAsia="SimSun"/>
        </w:rPr>
        <w:t>reduce</w:t>
      </w:r>
      <w:r w:rsidR="00C37116" w:rsidRPr="00E5494F">
        <w:rPr>
          <w:rFonts w:eastAsia="SimSun"/>
        </w:rPr>
        <w:t>s</w:t>
      </w:r>
      <w:r w:rsidRPr="00E5494F">
        <w:rPr>
          <w:rFonts w:eastAsia="SimSun"/>
        </w:rPr>
        <w:t xml:space="preserve"> the overall </w:t>
      </w:r>
      <w:r w:rsidR="00BF5067" w:rsidRPr="00E5494F">
        <w:rPr>
          <w:rFonts w:eastAsia="SimSun"/>
        </w:rPr>
        <w:t xml:space="preserve">economic </w:t>
      </w:r>
      <w:r w:rsidRPr="00E5494F">
        <w:rPr>
          <w:rFonts w:eastAsia="SimSun"/>
        </w:rPr>
        <w:t xml:space="preserve">loss </w:t>
      </w:r>
      <w:r w:rsidR="00F16F47" w:rsidRPr="00E5494F">
        <w:rPr>
          <w:rFonts w:eastAsia="SimSun"/>
        </w:rPr>
        <w:t>to a great extent</w:t>
      </w:r>
      <w:r w:rsidR="003D031C" w:rsidRPr="00E5494F">
        <w:rPr>
          <w:rFonts w:eastAsia="SimSun"/>
        </w:rPr>
        <w:t xml:space="preserve"> in all three scenarios</w:t>
      </w:r>
      <w:r w:rsidR="0004219C">
        <w:rPr>
          <w:rFonts w:eastAsia="SimSun"/>
        </w:rPr>
        <w:t xml:space="preserve"> of regional supply networks</w:t>
      </w:r>
      <w:r w:rsidRPr="00E5494F">
        <w:rPr>
          <w:rFonts w:eastAsia="SimSun"/>
        </w:rPr>
        <w:t xml:space="preserve">. </w:t>
      </w:r>
      <w:r w:rsidR="00147361">
        <w:rPr>
          <w:rFonts w:eastAsia="SimSun"/>
        </w:rPr>
        <w:t xml:space="preserve">Specifically, </w:t>
      </w:r>
      <w:r w:rsidR="00147361" w:rsidRPr="00251834">
        <w:rPr>
          <w:rFonts w:eastAsia="SimSun"/>
          <w:color w:val="000000" w:themeColor="text1"/>
        </w:rPr>
        <w:t xml:space="preserve">the </w:t>
      </w:r>
      <m:oMath>
        <m:r>
          <w:rPr>
            <w:rFonts w:ascii="Cambria Math" w:eastAsia="SimSun" w:hAnsi="Cambria Math"/>
            <w:color w:val="000000" w:themeColor="text1"/>
          </w:rPr>
          <m:t>F(S)</m:t>
        </m:r>
      </m:oMath>
      <w:r w:rsidR="00147361" w:rsidRPr="00251834">
        <w:rPr>
          <w:rFonts w:eastAsia="SimSun"/>
          <w:color w:val="000000" w:themeColor="text1"/>
        </w:rPr>
        <w:t xml:space="preserve"> of the optimal sequence is respectively 23%, 12%, 3% of the average </w:t>
      </w:r>
      <m:oMath>
        <m:r>
          <w:rPr>
            <w:rFonts w:ascii="Cambria Math" w:eastAsia="SimSun" w:hAnsi="Cambria Math"/>
            <w:color w:val="000000" w:themeColor="text1"/>
          </w:rPr>
          <m:t>F(S)</m:t>
        </m:r>
      </m:oMath>
      <w:r w:rsidR="00147361" w:rsidRPr="00251834">
        <w:rPr>
          <w:rFonts w:eastAsia="SimSun"/>
          <w:color w:val="000000" w:themeColor="text1"/>
        </w:rPr>
        <w:t xml:space="preserve"> over the four directional sequences</w:t>
      </w:r>
      <w:r w:rsidR="005E74AC">
        <w:rPr>
          <w:rFonts w:eastAsia="SimSun"/>
          <w:color w:val="000000" w:themeColor="text1"/>
        </w:rPr>
        <w:t xml:space="preserve"> </w:t>
      </w:r>
      <w:r w:rsidR="005E74AC">
        <w:rPr>
          <w:rFonts w:eastAsia="SimSun" w:hint="eastAsia"/>
          <w:color w:val="000000" w:themeColor="text1"/>
        </w:rPr>
        <w:t>for</w:t>
      </w:r>
      <w:r w:rsidR="005E74AC">
        <w:rPr>
          <w:rFonts w:eastAsia="SimSun"/>
          <w:color w:val="000000" w:themeColor="text1"/>
        </w:rPr>
        <w:t xml:space="preserve"> </w:t>
      </w:r>
      <m:oMath>
        <m:r>
          <w:rPr>
            <w:rFonts w:ascii="Cambria Math" w:eastAsia="SimSun" w:hAnsi="Cambria Math"/>
            <w:color w:val="000000" w:themeColor="text1"/>
          </w:rPr>
          <m:t>r=0, 1, 2</m:t>
        </m:r>
      </m:oMath>
      <w:r w:rsidR="00147361" w:rsidRPr="00251834">
        <w:rPr>
          <w:rFonts w:eastAsia="SimSun" w:hint="eastAsia"/>
          <w:color w:val="000000" w:themeColor="text1"/>
        </w:rPr>
        <w:t>.</w:t>
      </w:r>
    </w:p>
    <w:p w14:paraId="47247D26" w14:textId="5DE1F577" w:rsidR="00127C7A" w:rsidRPr="00E5494F" w:rsidRDefault="00127C7A" w:rsidP="00F45048">
      <w:pPr>
        <w:spacing w:line="276" w:lineRule="auto"/>
        <w:jc w:val="both"/>
        <w:rPr>
          <w:rFonts w:eastAsia="SimSun"/>
          <w:color w:val="1625C2"/>
        </w:rPr>
      </w:pPr>
    </w:p>
    <w:p w14:paraId="4092CE31" w14:textId="2BB4BCE8" w:rsidR="00127C7A" w:rsidRPr="00E5494F" w:rsidRDefault="00E13AB9" w:rsidP="00F45048">
      <w:pPr>
        <w:spacing w:line="276" w:lineRule="auto"/>
        <w:jc w:val="both"/>
        <w:rPr>
          <w:rFonts w:eastAsia="SimSun"/>
        </w:rPr>
      </w:pPr>
      <w:r w:rsidRPr="00E5494F">
        <w:rPr>
          <w:rFonts w:eastAsia="SimSun"/>
        </w:rPr>
        <w:t>After</w:t>
      </w:r>
      <w:r w:rsidR="00127C7A" w:rsidRPr="00E5494F">
        <w:rPr>
          <w:rFonts w:eastAsia="SimSun"/>
        </w:rPr>
        <w:t xml:space="preserve"> an open</w:t>
      </w:r>
      <w:r w:rsidRPr="00E5494F">
        <w:rPr>
          <w:rFonts w:eastAsia="SimSun"/>
        </w:rPr>
        <w:t>ing</w:t>
      </w:r>
      <w:r w:rsidR="00127C7A" w:rsidRPr="00E5494F">
        <w:rPr>
          <w:rFonts w:eastAsia="SimSun"/>
        </w:rPr>
        <w:t xml:space="preserve"> sequence </w:t>
      </w:r>
      <m:oMath>
        <m:r>
          <w:rPr>
            <w:rFonts w:ascii="Cambria Math" w:eastAsia="SimSun" w:hAnsi="Cambria Math"/>
          </w:rPr>
          <m:t>S</m:t>
        </m:r>
      </m:oMath>
      <w:r w:rsidRPr="00E5494F">
        <w:rPr>
          <w:rFonts w:eastAsia="SimSun"/>
        </w:rPr>
        <w:t xml:space="preserve"> is determined</w:t>
      </w:r>
      <w:r w:rsidR="00127C7A" w:rsidRPr="00E5494F">
        <w:rPr>
          <w:rFonts w:eastAsia="SimSun"/>
        </w:rPr>
        <w:t xml:space="preserve">, </w:t>
      </w:r>
      <w:r w:rsidR="001E2FCB" w:rsidRPr="00E5494F">
        <w:rPr>
          <w:rFonts w:eastAsia="SimSun"/>
        </w:rPr>
        <w:t xml:space="preserve">regions </w:t>
      </w:r>
      <w:r w:rsidR="00127C7A" w:rsidRPr="00E5494F">
        <w:rPr>
          <w:rFonts w:eastAsia="SimSun"/>
        </w:rPr>
        <w:t xml:space="preserve">will be opened </w:t>
      </w:r>
      <w:r w:rsidR="004D3926" w:rsidRPr="00E5494F">
        <w:rPr>
          <w:rFonts w:eastAsia="SimSun"/>
        </w:rPr>
        <w:t xml:space="preserve">one </w:t>
      </w:r>
      <w:r w:rsidR="00127C7A" w:rsidRPr="00E5494F">
        <w:rPr>
          <w:rFonts w:eastAsia="SimSun"/>
        </w:rPr>
        <w:t>after the</w:t>
      </w:r>
      <w:r w:rsidR="004D3926" w:rsidRPr="00E5494F">
        <w:rPr>
          <w:rFonts w:eastAsia="SimSun"/>
        </w:rPr>
        <w:t xml:space="preserve"> other, at the time </w:t>
      </w:r>
      <w:r w:rsidR="00EC4DC4" w:rsidRPr="00E5494F">
        <w:rPr>
          <w:rFonts w:eastAsia="SimSun"/>
        </w:rPr>
        <w:t xml:space="preserve">when the daily </w:t>
      </w:r>
      <w:r w:rsidR="00824ED8" w:rsidRPr="00E5494F">
        <w:rPr>
          <w:rFonts w:eastAsia="SimSun"/>
        </w:rPr>
        <w:t xml:space="preserve">new </w:t>
      </w:r>
      <w:r w:rsidR="00EC4DC4" w:rsidRPr="00E5494F">
        <w:rPr>
          <w:rFonts w:eastAsia="SimSun"/>
        </w:rPr>
        <w:t>infection</w:t>
      </w:r>
      <w:r w:rsidR="00824ED8" w:rsidRPr="00E5494F">
        <w:rPr>
          <w:rFonts w:eastAsia="SimSun"/>
        </w:rPr>
        <w:t>s</w:t>
      </w:r>
      <w:r w:rsidR="008842E3" w:rsidRPr="00E5494F">
        <w:rPr>
          <w:rFonts w:eastAsia="SimSun"/>
        </w:rPr>
        <w:t xml:space="preserve"> </w:t>
      </w:r>
      <w:r w:rsidR="00824ED8" w:rsidRPr="00E5494F">
        <w:rPr>
          <w:rFonts w:eastAsia="SimSun"/>
        </w:rPr>
        <w:t>in</w:t>
      </w:r>
      <w:r w:rsidR="008842E3" w:rsidRPr="00E5494F">
        <w:rPr>
          <w:rFonts w:eastAsia="SimSun"/>
        </w:rPr>
        <w:t xml:space="preserve"> the </w:t>
      </w:r>
      <w:r w:rsidRPr="00E5494F">
        <w:rPr>
          <w:rFonts w:eastAsia="SimSun"/>
        </w:rPr>
        <w:t xml:space="preserve">previously </w:t>
      </w:r>
      <w:r w:rsidR="008842E3" w:rsidRPr="00E5494F">
        <w:rPr>
          <w:rFonts w:eastAsia="SimSun"/>
        </w:rPr>
        <w:t>opened region</w:t>
      </w:r>
      <w:r w:rsidR="00A8384E" w:rsidRPr="00E5494F">
        <w:rPr>
          <w:rFonts w:eastAsia="SimSun"/>
        </w:rPr>
        <w:t xml:space="preserve"> </w:t>
      </w:r>
      <w:r w:rsidR="007D6E3C" w:rsidRPr="00E5494F">
        <w:rPr>
          <w:rFonts w:eastAsia="SimSun"/>
        </w:rPr>
        <w:t>reach</w:t>
      </w:r>
      <w:r w:rsidR="00BC4DD0" w:rsidRPr="00E5494F">
        <w:rPr>
          <w:rFonts w:eastAsia="SimSun"/>
        </w:rPr>
        <w:t xml:space="preserve"> its </w:t>
      </w:r>
      <w:r w:rsidR="00127C7A" w:rsidRPr="00E5494F">
        <w:rPr>
          <w:rFonts w:eastAsia="SimSun"/>
        </w:rPr>
        <w:t xml:space="preserve">peak, </w:t>
      </w:r>
      <w:r w:rsidR="00824ED8" w:rsidRPr="00E5494F">
        <w:rPr>
          <w:rFonts w:eastAsia="SimSun"/>
        </w:rPr>
        <w:t xml:space="preserve">i.e., </w:t>
      </w:r>
      <w:r w:rsidR="00127C7A" w:rsidRPr="00E5494F">
        <w:rPr>
          <w:rFonts w:eastAsia="SimSun"/>
        </w:rPr>
        <w:t xml:space="preserve">when the daily increase is about to enter a recession period. </w:t>
      </w:r>
      <w:r w:rsidR="00824ED8" w:rsidRPr="00E5494F">
        <w:rPr>
          <w:rFonts w:eastAsia="SimSun"/>
        </w:rPr>
        <w:t xml:space="preserve">With such </w:t>
      </w:r>
      <w:r w:rsidR="007D6E3C" w:rsidRPr="00E5494F">
        <w:rPr>
          <w:rFonts w:eastAsia="SimSun"/>
        </w:rPr>
        <w:t xml:space="preserve">a </w:t>
      </w:r>
      <w:r w:rsidR="00824ED8" w:rsidRPr="00E5494F">
        <w:rPr>
          <w:rFonts w:eastAsia="SimSun"/>
        </w:rPr>
        <w:t>strategy</w:t>
      </w:r>
      <w:r w:rsidR="00022A8A" w:rsidRPr="00E5494F">
        <w:rPr>
          <w:rFonts w:eastAsia="SimSun"/>
        </w:rPr>
        <w:t xml:space="preserve">, </w:t>
      </w:r>
      <w:r w:rsidR="00127C7A" w:rsidRPr="00E5494F">
        <w:rPr>
          <w:rFonts w:eastAsia="SimSun"/>
        </w:rPr>
        <w:t xml:space="preserve">the peak of infections </w:t>
      </w:r>
      <w:r w:rsidR="00B04895" w:rsidRPr="00E5494F">
        <w:rPr>
          <w:rFonts w:eastAsia="SimSun"/>
        </w:rPr>
        <w:t xml:space="preserve">can be </w:t>
      </w:r>
      <w:r w:rsidR="007F2052" w:rsidRPr="00E5494F">
        <w:rPr>
          <w:rFonts w:eastAsia="SimSun"/>
        </w:rPr>
        <w:t>suppressed</w:t>
      </w:r>
      <w:r w:rsidR="00824ED8" w:rsidRPr="00E5494F">
        <w:rPr>
          <w:rFonts w:eastAsia="SimSun"/>
        </w:rPr>
        <w:t xml:space="preserve"> </w:t>
      </w:r>
      <w:r w:rsidRPr="00E5494F">
        <w:rPr>
          <w:rFonts w:eastAsia="SimSun"/>
        </w:rPr>
        <w:t xml:space="preserve">at </w:t>
      </w:r>
      <w:r w:rsidR="00AD0C01" w:rsidRPr="00E5494F">
        <w:rPr>
          <w:rFonts w:eastAsia="SimSun"/>
        </w:rPr>
        <w:t>a</w:t>
      </w:r>
      <w:r w:rsidR="00B04895" w:rsidRPr="00E5494F">
        <w:rPr>
          <w:rFonts w:eastAsia="SimSun"/>
        </w:rPr>
        <w:t xml:space="preserve"> </w:t>
      </w:r>
      <w:r w:rsidR="00127C7A" w:rsidRPr="00E5494F">
        <w:rPr>
          <w:rFonts w:eastAsia="SimSun"/>
        </w:rPr>
        <w:t>relativel</w:t>
      </w:r>
      <w:r w:rsidR="00A052B6" w:rsidRPr="00E5494F">
        <w:rPr>
          <w:rFonts w:eastAsia="SimSun"/>
        </w:rPr>
        <w:t>y low and stable level</w:t>
      </w:r>
      <w:r w:rsidR="00127C7A" w:rsidRPr="00E5494F">
        <w:rPr>
          <w:rFonts w:eastAsia="SimSun"/>
        </w:rPr>
        <w:t xml:space="preserve"> </w:t>
      </w:r>
      <w:r w:rsidR="00824ED8" w:rsidRPr="00E5494F">
        <w:rPr>
          <w:rFonts w:eastAsia="SimSun"/>
        </w:rPr>
        <w:t xml:space="preserve">at the national </w:t>
      </w:r>
      <w:r w:rsidR="00127C7A" w:rsidRPr="00E5494F">
        <w:rPr>
          <w:rFonts w:eastAsia="SimSun"/>
        </w:rPr>
        <w:t>scale</w:t>
      </w:r>
      <w:r w:rsidR="004F7A2A" w:rsidRPr="00E5494F">
        <w:rPr>
          <w:rFonts w:eastAsia="SimSun"/>
        </w:rPr>
        <w:t xml:space="preserve">. </w:t>
      </w:r>
      <w:r w:rsidR="00127C7A" w:rsidRPr="00E5494F">
        <w:rPr>
          <w:rFonts w:eastAsia="SimSun"/>
        </w:rPr>
        <w:t>In Fig.</w:t>
      </w:r>
      <w:r w:rsidR="0051607B" w:rsidRPr="00E5494F">
        <w:rPr>
          <w:rFonts w:eastAsia="SimSun"/>
        </w:rPr>
        <w:t>1</w:t>
      </w:r>
      <w:r w:rsidR="004F2188" w:rsidRPr="00E5494F">
        <w:rPr>
          <w:rFonts w:eastAsia="SimSun"/>
        </w:rPr>
        <w:t>(D)</w:t>
      </w:r>
      <w:r w:rsidR="00132A1D" w:rsidRPr="00E5494F">
        <w:rPr>
          <w:rFonts w:eastAsia="SimSun"/>
        </w:rPr>
        <w:t>, we</w:t>
      </w:r>
      <w:r w:rsidR="00127C7A" w:rsidRPr="00E5494F">
        <w:rPr>
          <w:rFonts w:eastAsia="SimSun"/>
        </w:rPr>
        <w:t xml:space="preserve"> compare the curves of</w:t>
      </w:r>
      <w:r w:rsidR="008B6813" w:rsidRPr="00E5494F">
        <w:rPr>
          <w:rFonts w:eastAsia="SimSun"/>
        </w:rPr>
        <w:t xml:space="preserve"> </w:t>
      </w:r>
      <w:r w:rsidR="00C14102" w:rsidRPr="00E5494F">
        <w:rPr>
          <w:rFonts w:eastAsia="SimSun"/>
        </w:rPr>
        <w:t xml:space="preserve">daily </w:t>
      </w:r>
      <w:r w:rsidR="008B6813" w:rsidRPr="00E5494F">
        <w:rPr>
          <w:rFonts w:eastAsia="SimSun"/>
        </w:rPr>
        <w:t>infections between</w:t>
      </w:r>
      <w:r w:rsidR="00127C7A" w:rsidRPr="00E5494F">
        <w:rPr>
          <w:rFonts w:eastAsia="SimSun"/>
        </w:rPr>
        <w:t xml:space="preserve"> </w:t>
      </w:r>
      <w:r w:rsidR="00FE10ED" w:rsidRPr="00E5494F">
        <w:rPr>
          <w:rFonts w:eastAsia="SimSun"/>
        </w:rPr>
        <w:t xml:space="preserve">two opening strategies, </w:t>
      </w:r>
      <w:r w:rsidR="00301452" w:rsidRPr="00E5494F">
        <w:rPr>
          <w:rFonts w:eastAsia="SimSun"/>
        </w:rPr>
        <w:t xml:space="preserve">i.e., </w:t>
      </w:r>
      <w:r w:rsidR="00D2133A" w:rsidRPr="00E5494F">
        <w:rPr>
          <w:rFonts w:eastAsia="SimSun"/>
        </w:rPr>
        <w:t>simultaneous</w:t>
      </w:r>
      <w:r w:rsidR="00127C7A" w:rsidRPr="00E5494F">
        <w:rPr>
          <w:rFonts w:eastAsia="SimSun"/>
        </w:rPr>
        <w:t xml:space="preserve"> opening of </w:t>
      </w:r>
      <w:r w:rsidR="00D2133A" w:rsidRPr="00E5494F">
        <w:rPr>
          <w:rFonts w:eastAsia="SimSun"/>
        </w:rPr>
        <w:t xml:space="preserve">all </w:t>
      </w:r>
      <w:r w:rsidR="00497990" w:rsidRPr="00E5494F">
        <w:rPr>
          <w:rFonts w:eastAsia="SimSun"/>
        </w:rPr>
        <w:t xml:space="preserve">provinces </w:t>
      </w:r>
      <w:r w:rsidR="00D2133A" w:rsidRPr="00E5494F">
        <w:rPr>
          <w:rFonts w:eastAsia="SimSun"/>
        </w:rPr>
        <w:t>and</w:t>
      </w:r>
      <w:r w:rsidR="008B6813" w:rsidRPr="00E5494F">
        <w:rPr>
          <w:rFonts w:eastAsia="SimSun"/>
        </w:rPr>
        <w:t xml:space="preserve"> </w:t>
      </w:r>
      <w:r w:rsidR="00D2133A" w:rsidRPr="00E5494F">
        <w:rPr>
          <w:rFonts w:eastAsia="SimSun"/>
        </w:rPr>
        <w:t>sequentially open</w:t>
      </w:r>
      <w:r w:rsidR="008B6813" w:rsidRPr="00E5494F">
        <w:rPr>
          <w:rFonts w:eastAsia="SimSun"/>
        </w:rPr>
        <w:t>ing</w:t>
      </w:r>
      <w:r w:rsidR="00D2133A" w:rsidRPr="00E5494F">
        <w:rPr>
          <w:rFonts w:eastAsia="SimSun"/>
        </w:rPr>
        <w:t xml:space="preserve"> </w:t>
      </w:r>
      <w:r w:rsidR="003C0442" w:rsidRPr="00E5494F">
        <w:rPr>
          <w:rFonts w:eastAsia="SimSun"/>
        </w:rPr>
        <w:t xml:space="preserve">provinces </w:t>
      </w:r>
      <w:r w:rsidR="00267B69" w:rsidRPr="00E5494F">
        <w:rPr>
          <w:rFonts w:eastAsia="SimSun"/>
        </w:rPr>
        <w:t>according to the optimal order</w:t>
      </w:r>
      <w:r w:rsidR="008B6813" w:rsidRPr="00E5494F">
        <w:rPr>
          <w:rFonts w:eastAsia="SimSun"/>
        </w:rPr>
        <w:t xml:space="preserve">, where the </w:t>
      </w:r>
      <w:r w:rsidR="00AD2249" w:rsidRPr="00E5494F">
        <w:rPr>
          <w:rFonts w:eastAsia="SimSun"/>
        </w:rPr>
        <w:t>latter</w:t>
      </w:r>
      <w:r w:rsidR="008B6813" w:rsidRPr="00E5494F">
        <w:rPr>
          <w:rFonts w:eastAsia="SimSun"/>
        </w:rPr>
        <w:t xml:space="preserve"> </w:t>
      </w:r>
      <w:r w:rsidR="009E49C1" w:rsidRPr="00E5494F">
        <w:rPr>
          <w:rFonts w:eastAsia="SimSun"/>
        </w:rPr>
        <w:t>is obvious</w:t>
      </w:r>
      <w:r w:rsidR="00F43E47" w:rsidRPr="00E5494F">
        <w:rPr>
          <w:rFonts w:eastAsia="SimSun"/>
        </w:rPr>
        <w:t>ly</w:t>
      </w:r>
      <w:r w:rsidR="00301452" w:rsidRPr="00E5494F">
        <w:rPr>
          <w:rFonts w:eastAsia="SimSun"/>
        </w:rPr>
        <w:t xml:space="preserve"> </w:t>
      </w:r>
      <w:r w:rsidR="00132A1D" w:rsidRPr="00E5494F">
        <w:rPr>
          <w:rFonts w:eastAsia="SimSun"/>
        </w:rPr>
        <w:t>a</w:t>
      </w:r>
      <w:r w:rsidR="00D2133A" w:rsidRPr="00E5494F">
        <w:rPr>
          <w:rFonts w:eastAsia="SimSun"/>
        </w:rPr>
        <w:t xml:space="preserve"> superior </w:t>
      </w:r>
      <w:r w:rsidR="00127C7A" w:rsidRPr="00E5494F">
        <w:rPr>
          <w:rFonts w:eastAsia="SimSun"/>
        </w:rPr>
        <w:t>solution</w:t>
      </w:r>
      <w:r w:rsidR="00147361">
        <w:rPr>
          <w:rFonts w:eastAsia="SimSun"/>
        </w:rPr>
        <w:t xml:space="preserve"> (</w:t>
      </w:r>
      <w:r w:rsidR="00D325D8">
        <w:rPr>
          <w:rFonts w:eastAsia="SimSun"/>
          <w:color w:val="000000" w:themeColor="text1"/>
        </w:rPr>
        <w:t>t</w:t>
      </w:r>
      <w:r w:rsidR="00D325D8" w:rsidRPr="00251834">
        <w:rPr>
          <w:rFonts w:eastAsia="SimSun"/>
          <w:color w:val="000000" w:themeColor="text1"/>
        </w:rPr>
        <w:t xml:space="preserve">he peak </w:t>
      </w:r>
      <w:r w:rsidR="0042374F">
        <w:rPr>
          <w:rFonts w:eastAsia="SimSun"/>
          <w:color w:val="000000" w:themeColor="text1"/>
        </w:rPr>
        <w:t>is reduced by a factor of 10</w:t>
      </w:r>
      <w:r w:rsidR="00147361">
        <w:rPr>
          <w:rFonts w:eastAsia="SimSun"/>
        </w:rPr>
        <w:t>)</w:t>
      </w:r>
      <w:r w:rsidR="00127C7A" w:rsidRPr="00E5494F">
        <w:rPr>
          <w:rFonts w:eastAsia="SimSun"/>
        </w:rPr>
        <w:t>.</w:t>
      </w:r>
    </w:p>
    <w:p w14:paraId="590F29DA" w14:textId="168AF318" w:rsidR="007216B0" w:rsidRDefault="004964E6" w:rsidP="00F45048">
      <w:pPr>
        <w:spacing w:line="276" w:lineRule="auto"/>
        <w:jc w:val="both"/>
        <w:rPr>
          <w:rFonts w:eastAsia="SimSun"/>
        </w:rPr>
      </w:pPr>
      <w:r>
        <w:rPr>
          <w:rFonts w:ascii="SimSun" w:eastAsia="SimSun" w:hAnsi="SimSun"/>
          <w:noProof/>
          <w:color w:val="FF0000"/>
        </w:rPr>
        <w:lastRenderedPageBreak/>
        <w:drawing>
          <wp:inline distT="0" distB="0" distL="0" distR="0" wp14:anchorId="61940F51" wp14:editId="493E7177">
            <wp:extent cx="5943600" cy="3566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5677218" w14:textId="06138553" w:rsidR="00581DB2" w:rsidRDefault="004964E6" w:rsidP="00F45048">
      <w:pPr>
        <w:spacing w:line="276" w:lineRule="auto"/>
        <w:jc w:val="both"/>
        <w:rPr>
          <w:rFonts w:eastAsia="SimSun"/>
          <w:color w:val="000000" w:themeColor="text1"/>
        </w:rPr>
      </w:pPr>
      <w:r w:rsidRPr="00251834">
        <w:rPr>
          <w:rFonts w:eastAsia="SimSun"/>
          <w:b/>
          <w:bCs/>
          <w:color w:val="000000" w:themeColor="text1"/>
        </w:rPr>
        <w:t>Figure 1:</w:t>
      </w:r>
      <w:r w:rsidRPr="00251834">
        <w:rPr>
          <w:rFonts w:eastAsia="SimSun"/>
          <w:color w:val="000000" w:themeColor="text1"/>
        </w:rPr>
        <w:t xml:space="preserve"> </w:t>
      </w:r>
      <w:r w:rsidRPr="00251834">
        <w:rPr>
          <w:rFonts w:eastAsia="SimSun"/>
          <w:b/>
          <w:color w:val="000000" w:themeColor="text1"/>
        </w:rPr>
        <w:t>Loss function and daily infections when sequentially opening provinces</w:t>
      </w:r>
      <w:r>
        <w:rPr>
          <w:rFonts w:eastAsia="SimSun"/>
          <w:b/>
          <w:color w:val="000000" w:themeColor="text1"/>
        </w:rPr>
        <w:t xml:space="preserve"> (</w:t>
      </w:r>
      <m:oMath>
        <m:r>
          <m:rPr>
            <m:sty m:val="bi"/>
          </m:rPr>
          <w:rPr>
            <w:rFonts w:ascii="Cambria Math" w:eastAsia="SimSun" w:hAnsi="Cambria Math"/>
            <w:color w:val="000000" w:themeColor="text1"/>
          </w:rPr>
          <m:t>w=0.5</m:t>
        </m:r>
      </m:oMath>
      <w:r>
        <w:rPr>
          <w:rFonts w:eastAsia="SimSun"/>
          <w:b/>
          <w:color w:val="000000" w:themeColor="text1"/>
        </w:rPr>
        <w:t>)</w:t>
      </w:r>
      <w:r w:rsidRPr="00251834">
        <w:rPr>
          <w:rFonts w:eastAsia="SimSun"/>
          <w:color w:val="000000" w:themeColor="text1"/>
        </w:rPr>
        <w:t xml:space="preserve">. Each of (A-C) shows the curves describing the opening processes of six candidate sequences, the corresponding loss </w:t>
      </w:r>
      <m:oMath>
        <m:r>
          <w:rPr>
            <w:rFonts w:ascii="Cambria Math" w:eastAsia="SimSun" w:hAnsi="Cambria Math"/>
            <w:color w:val="000000" w:themeColor="text1"/>
          </w:rPr>
          <m:t>F</m:t>
        </m:r>
        <m:r>
          <m:rPr>
            <m:sty m:val="p"/>
          </m:rPr>
          <w:rPr>
            <w:rFonts w:ascii="Cambria Math" w:eastAsia="SimSun" w:hAnsi="Cambria Math"/>
            <w:color w:val="000000" w:themeColor="text1"/>
          </w:rPr>
          <m:t>(</m:t>
        </m:r>
        <m:r>
          <w:rPr>
            <w:rFonts w:ascii="Cambria Math" w:eastAsia="SimSun" w:hAnsi="Cambria Math"/>
            <w:color w:val="000000" w:themeColor="text1"/>
          </w:rPr>
          <m:t>S</m:t>
        </m:r>
        <m:r>
          <m:rPr>
            <m:sty m:val="p"/>
          </m:rPr>
          <w:rPr>
            <w:rFonts w:ascii="Cambria Math" w:eastAsia="SimSun" w:hAnsi="Cambria Math"/>
            <w:color w:val="000000" w:themeColor="text1"/>
          </w:rPr>
          <m:t>)</m:t>
        </m:r>
      </m:oMath>
      <w:r w:rsidRPr="00251834">
        <w:rPr>
          <w:rFonts w:eastAsia="SimSun"/>
          <w:color w:val="000000" w:themeColor="text1"/>
        </w:rPr>
        <w:t xml:space="preserve"> is the area under each curve. (A-C) represent the three scenarios with </w:t>
      </w:r>
      <m:oMath>
        <m:r>
          <w:rPr>
            <w:rFonts w:ascii="Cambria Math" w:eastAsia="SimSun" w:hAnsi="Cambria Math"/>
            <w:color w:val="000000" w:themeColor="text1"/>
          </w:rPr>
          <m:t>r</m:t>
        </m:r>
        <m:r>
          <m:rPr>
            <m:sty m:val="p"/>
          </m:rPr>
          <w:rPr>
            <w:rFonts w:ascii="Cambria Math" w:eastAsia="SimSun" w:hAnsi="Cambria Math"/>
            <w:color w:val="000000" w:themeColor="text1"/>
          </w:rPr>
          <m:t xml:space="preserve"> = 0, 1,2</m:t>
        </m:r>
      </m:oMath>
      <w:r w:rsidRPr="00251834">
        <w:rPr>
          <w:rFonts w:eastAsia="SimSun"/>
          <w:color w:val="000000" w:themeColor="text1"/>
        </w:rPr>
        <w:t xml:space="preserve">, respectively. (D) shows the daily infections under the transmission rate of Omicron </w:t>
      </w:r>
      <w:r w:rsidRPr="00251834">
        <w:rPr>
          <w:rFonts w:eastAsia="SimSun"/>
          <w:color w:val="000000" w:themeColor="text1"/>
        </w:rPr>
        <w:fldChar w:fldCharType="begin"/>
      </w:r>
      <w:r w:rsidRPr="00251834">
        <w:rPr>
          <w:rFonts w:eastAsia="SimSun"/>
          <w:color w:val="000000" w:themeColor="text1"/>
        </w:rPr>
        <w:instrText xml:space="preserve"> REF _Ref106135823 \r \h  \* MERGEFORMAT </w:instrText>
      </w:r>
      <w:r w:rsidRPr="00251834">
        <w:rPr>
          <w:rFonts w:eastAsia="SimSun"/>
          <w:color w:val="000000" w:themeColor="text1"/>
        </w:rPr>
      </w:r>
      <w:r w:rsidRPr="00251834">
        <w:rPr>
          <w:rFonts w:eastAsia="SimSun"/>
          <w:color w:val="000000" w:themeColor="text1"/>
        </w:rPr>
        <w:fldChar w:fldCharType="separate"/>
      </w:r>
      <w:r w:rsidR="00960264">
        <w:rPr>
          <w:rFonts w:eastAsia="SimSun"/>
          <w:color w:val="000000" w:themeColor="text1"/>
        </w:rPr>
        <w:t>[1]</w:t>
      </w:r>
      <w:r w:rsidRPr="00251834">
        <w:rPr>
          <w:rFonts w:eastAsia="SimSun"/>
          <w:color w:val="000000" w:themeColor="text1"/>
        </w:rPr>
        <w:fldChar w:fldCharType="end"/>
      </w:r>
      <w:r w:rsidRPr="00251834">
        <w:rPr>
          <w:rFonts w:eastAsia="SimSun"/>
          <w:color w:val="000000" w:themeColor="text1"/>
        </w:rPr>
        <w:t>. The red line shows the daily existing cases when provinces are sequentially opened according to the optimal order determined by the simulated annealing algorithm. The blue line displays the daily existing cases when all provinces are opened simultaneously.</w:t>
      </w:r>
    </w:p>
    <w:p w14:paraId="63A16A31" w14:textId="4273C95F" w:rsidR="005E74AC" w:rsidRDefault="005E74AC" w:rsidP="00F45048">
      <w:pPr>
        <w:spacing w:line="276" w:lineRule="auto"/>
        <w:jc w:val="both"/>
        <w:rPr>
          <w:rFonts w:eastAsia="SimSun"/>
          <w:color w:val="000000" w:themeColor="text1"/>
        </w:rPr>
      </w:pPr>
    </w:p>
    <w:p w14:paraId="1BDF8ADF" w14:textId="25207AFD" w:rsidR="00AA73F1" w:rsidRDefault="00AA73F1" w:rsidP="00F45048">
      <w:pPr>
        <w:spacing w:line="276" w:lineRule="auto"/>
        <w:jc w:val="both"/>
        <w:rPr>
          <w:rFonts w:ascii="SimSun" w:eastAsia="SimSun" w:hAnsi="SimSun"/>
          <w:color w:val="1625C2"/>
        </w:rPr>
      </w:pPr>
    </w:p>
    <w:p w14:paraId="51C17A9E" w14:textId="33895F2E" w:rsidR="00321EF3" w:rsidRPr="00321EF3" w:rsidRDefault="00321EF3" w:rsidP="00F45048">
      <w:pPr>
        <w:spacing w:line="276" w:lineRule="auto"/>
        <w:jc w:val="both"/>
        <w:rPr>
          <w:rFonts w:eastAsia="SimSun"/>
          <w:b/>
          <w:bCs/>
        </w:rPr>
      </w:pPr>
      <w:r w:rsidRPr="00321EF3">
        <w:rPr>
          <w:rFonts w:eastAsia="SimSun"/>
          <w:b/>
          <w:bCs/>
        </w:rPr>
        <w:t>REFERENCES</w:t>
      </w:r>
    </w:p>
    <w:p w14:paraId="24F38FCD" w14:textId="68E14FAD" w:rsidR="00902C50" w:rsidRPr="00687F0B" w:rsidRDefault="00902C50" w:rsidP="00F45048">
      <w:pPr>
        <w:pStyle w:val="ListParagraph"/>
        <w:numPr>
          <w:ilvl w:val="0"/>
          <w:numId w:val="3"/>
        </w:numPr>
        <w:spacing w:line="276" w:lineRule="auto"/>
        <w:jc w:val="both"/>
        <w:rPr>
          <w:rFonts w:ascii="Times New Roman" w:hAnsi="Times New Roman" w:cs="Times New Roman"/>
        </w:rPr>
      </w:pPr>
      <w:bookmarkStart w:id="0" w:name="_Ref106135823"/>
      <w:r w:rsidRPr="00687F0B">
        <w:rPr>
          <w:rFonts w:ascii="Times New Roman" w:hAnsi="Times New Roman" w:cs="Times New Roman"/>
        </w:rPr>
        <w:t xml:space="preserve">Ito, K., </w:t>
      </w:r>
      <w:proofErr w:type="spellStart"/>
      <w:r w:rsidRPr="00687F0B">
        <w:rPr>
          <w:rFonts w:ascii="Times New Roman" w:hAnsi="Times New Roman" w:cs="Times New Roman"/>
        </w:rPr>
        <w:t>Piantham</w:t>
      </w:r>
      <w:proofErr w:type="spellEnd"/>
      <w:r w:rsidRPr="00687F0B">
        <w:rPr>
          <w:rFonts w:ascii="Times New Roman" w:hAnsi="Times New Roman" w:cs="Times New Roman"/>
        </w:rPr>
        <w:t xml:space="preserve">, C., &amp; Nishiura, </w:t>
      </w:r>
      <w:r w:rsidR="00451217" w:rsidRPr="00687F0B">
        <w:rPr>
          <w:rFonts w:ascii="Times New Roman" w:hAnsi="Times New Roman" w:cs="Times New Roman"/>
        </w:rPr>
        <w:t>H.</w:t>
      </w:r>
      <w:r w:rsidRPr="00687F0B">
        <w:rPr>
          <w:rFonts w:ascii="Times New Roman" w:hAnsi="Times New Roman" w:cs="Times New Roman"/>
        </w:rPr>
        <w:t xml:space="preserve"> Estimating relative generation times and relative reproduction numbers of Omicron BA. 1 and BA. 2 with respect to Delta in Denmark. </w:t>
      </w:r>
      <w:proofErr w:type="spellStart"/>
      <w:r w:rsidRPr="00687F0B">
        <w:rPr>
          <w:rFonts w:ascii="Times New Roman" w:hAnsi="Times New Roman" w:cs="Times New Roman"/>
        </w:rPr>
        <w:t>medRxiv</w:t>
      </w:r>
      <w:proofErr w:type="spellEnd"/>
      <w:r w:rsidRPr="00687F0B">
        <w:rPr>
          <w:rFonts w:ascii="Times New Roman" w:hAnsi="Times New Roman" w:cs="Times New Roman"/>
        </w:rPr>
        <w:t>, 2022.</w:t>
      </w:r>
      <w:bookmarkEnd w:id="0"/>
    </w:p>
    <w:sectPr w:rsidR="00902C50" w:rsidRPr="00687F0B">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78AD7" w14:textId="77777777" w:rsidR="00EA7E0B" w:rsidRDefault="00EA7E0B" w:rsidP="0095038A">
      <w:r>
        <w:separator/>
      </w:r>
    </w:p>
  </w:endnote>
  <w:endnote w:type="continuationSeparator" w:id="0">
    <w:p w14:paraId="4EFD0972" w14:textId="77777777" w:rsidR="00EA7E0B" w:rsidRDefault="00EA7E0B" w:rsidP="00950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631E" w14:textId="37FEF67C" w:rsidR="0095038A" w:rsidRDefault="0095038A" w:rsidP="0095038A">
    <w:pPr>
      <w:pStyle w:val="Footer"/>
      <w:tabs>
        <w:tab w:val="clear" w:pos="4680"/>
        <w:tab w:val="clear" w:pos="9360"/>
        <w:tab w:val="left" w:pos="117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A8F32" w14:textId="77777777" w:rsidR="00EA7E0B" w:rsidRDefault="00EA7E0B" w:rsidP="0095038A">
      <w:r>
        <w:separator/>
      </w:r>
    </w:p>
  </w:footnote>
  <w:footnote w:type="continuationSeparator" w:id="0">
    <w:p w14:paraId="28942CB1" w14:textId="77777777" w:rsidR="00EA7E0B" w:rsidRDefault="00EA7E0B" w:rsidP="00950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B75"/>
    <w:multiLevelType w:val="multilevel"/>
    <w:tmpl w:val="1F1CF314"/>
    <w:lvl w:ilvl="0">
      <w:start w:val="1"/>
      <w:numFmt w:val="decimal"/>
      <w:lvlText w:val="[%1]."/>
      <w:lvlJc w:val="left"/>
      <w:pPr>
        <w:ind w:left="340" w:hanging="340"/>
      </w:pPr>
      <w:rPr>
        <w:rFonts w:asciiTheme="minorHAnsi" w:hAnsiTheme="minorHAns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8D1419"/>
    <w:multiLevelType w:val="hybridMultilevel"/>
    <w:tmpl w:val="524CB4DC"/>
    <w:lvl w:ilvl="0" w:tplc="2CAE7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369D3"/>
    <w:multiLevelType w:val="multilevel"/>
    <w:tmpl w:val="5FCEF278"/>
    <w:lvl w:ilvl="0">
      <w:start w:val="1"/>
      <w:numFmt w:val="decimal"/>
      <w:lvlText w:val="[%1]."/>
      <w:lvlJc w:val="left"/>
      <w:pPr>
        <w:ind w:left="340" w:hanging="340"/>
      </w:pPr>
      <w:rPr>
        <w:rFonts w:asciiTheme="minorHAnsi" w:hAnsiTheme="minorHAns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940444"/>
    <w:multiLevelType w:val="hybridMultilevel"/>
    <w:tmpl w:val="3A18152A"/>
    <w:lvl w:ilvl="0" w:tplc="3F66953E">
      <w:start w:val="1"/>
      <w:numFmt w:val="decimal"/>
      <w:lvlText w:val="%1）"/>
      <w:lvlJc w:val="left"/>
      <w:pPr>
        <w:ind w:left="36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34BD1"/>
    <w:multiLevelType w:val="hybridMultilevel"/>
    <w:tmpl w:val="A89861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DD14CC"/>
    <w:multiLevelType w:val="hybridMultilevel"/>
    <w:tmpl w:val="D7849562"/>
    <w:lvl w:ilvl="0" w:tplc="1898F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51534"/>
    <w:multiLevelType w:val="hybridMultilevel"/>
    <w:tmpl w:val="5FCEF278"/>
    <w:lvl w:ilvl="0" w:tplc="9F48F4FA">
      <w:start w:val="1"/>
      <w:numFmt w:val="decimal"/>
      <w:lvlText w:val="[%1]."/>
      <w:lvlJc w:val="left"/>
      <w:pPr>
        <w:ind w:left="340" w:hanging="34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24050"/>
    <w:multiLevelType w:val="hybridMultilevel"/>
    <w:tmpl w:val="EE2255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8936FB5"/>
    <w:multiLevelType w:val="hybridMultilevel"/>
    <w:tmpl w:val="991E90A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73261374">
    <w:abstractNumId w:val="5"/>
  </w:num>
  <w:num w:numId="2" w16cid:durableId="106655998">
    <w:abstractNumId w:val="3"/>
  </w:num>
  <w:num w:numId="3" w16cid:durableId="1181701550">
    <w:abstractNumId w:val="6"/>
  </w:num>
  <w:num w:numId="4" w16cid:durableId="451436971">
    <w:abstractNumId w:val="0"/>
  </w:num>
  <w:num w:numId="5" w16cid:durableId="286468424">
    <w:abstractNumId w:val="2"/>
  </w:num>
  <w:num w:numId="6" w16cid:durableId="181092068">
    <w:abstractNumId w:val="8"/>
  </w:num>
  <w:num w:numId="7" w16cid:durableId="880048498">
    <w:abstractNumId w:val="4"/>
  </w:num>
  <w:num w:numId="8" w16cid:durableId="422845132">
    <w:abstractNumId w:val="7"/>
  </w:num>
  <w:num w:numId="9" w16cid:durableId="341670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71"/>
    <w:rsid w:val="000042FF"/>
    <w:rsid w:val="00005150"/>
    <w:rsid w:val="00005B16"/>
    <w:rsid w:val="00006CCA"/>
    <w:rsid w:val="00010C51"/>
    <w:rsid w:val="000140AA"/>
    <w:rsid w:val="00015000"/>
    <w:rsid w:val="000179E0"/>
    <w:rsid w:val="00017C5A"/>
    <w:rsid w:val="00021385"/>
    <w:rsid w:val="00021594"/>
    <w:rsid w:val="00021D75"/>
    <w:rsid w:val="00022A8A"/>
    <w:rsid w:val="00023773"/>
    <w:rsid w:val="000242EB"/>
    <w:rsid w:val="00024979"/>
    <w:rsid w:val="00026D3B"/>
    <w:rsid w:val="00027825"/>
    <w:rsid w:val="00030E13"/>
    <w:rsid w:val="000322B6"/>
    <w:rsid w:val="00033E8D"/>
    <w:rsid w:val="000348D0"/>
    <w:rsid w:val="0003495F"/>
    <w:rsid w:val="000349EF"/>
    <w:rsid w:val="00034AFD"/>
    <w:rsid w:val="0003695C"/>
    <w:rsid w:val="0004016E"/>
    <w:rsid w:val="00040C3E"/>
    <w:rsid w:val="00041C15"/>
    <w:rsid w:val="00041FC0"/>
    <w:rsid w:val="0004219C"/>
    <w:rsid w:val="00043EFE"/>
    <w:rsid w:val="000449F8"/>
    <w:rsid w:val="00045158"/>
    <w:rsid w:val="00045510"/>
    <w:rsid w:val="00045610"/>
    <w:rsid w:val="0005079B"/>
    <w:rsid w:val="00050AB7"/>
    <w:rsid w:val="000557F8"/>
    <w:rsid w:val="00055CD8"/>
    <w:rsid w:val="000564B2"/>
    <w:rsid w:val="00057140"/>
    <w:rsid w:val="000607A9"/>
    <w:rsid w:val="000645A3"/>
    <w:rsid w:val="000672A8"/>
    <w:rsid w:val="000731B9"/>
    <w:rsid w:val="0007429A"/>
    <w:rsid w:val="00075763"/>
    <w:rsid w:val="00077413"/>
    <w:rsid w:val="00077E0A"/>
    <w:rsid w:val="00083CF3"/>
    <w:rsid w:val="00085036"/>
    <w:rsid w:val="0008523F"/>
    <w:rsid w:val="00085DC6"/>
    <w:rsid w:val="00086B83"/>
    <w:rsid w:val="00086FB7"/>
    <w:rsid w:val="000919AE"/>
    <w:rsid w:val="00092868"/>
    <w:rsid w:val="00094B8A"/>
    <w:rsid w:val="000970A9"/>
    <w:rsid w:val="000A3222"/>
    <w:rsid w:val="000A4AED"/>
    <w:rsid w:val="000A5D52"/>
    <w:rsid w:val="000A6815"/>
    <w:rsid w:val="000A759E"/>
    <w:rsid w:val="000A79FA"/>
    <w:rsid w:val="000A7F72"/>
    <w:rsid w:val="000B2402"/>
    <w:rsid w:val="000B45BC"/>
    <w:rsid w:val="000B4D3D"/>
    <w:rsid w:val="000B4F9C"/>
    <w:rsid w:val="000B6304"/>
    <w:rsid w:val="000B77C3"/>
    <w:rsid w:val="000B7EFD"/>
    <w:rsid w:val="000C008F"/>
    <w:rsid w:val="000C1882"/>
    <w:rsid w:val="000C4514"/>
    <w:rsid w:val="000C4BE1"/>
    <w:rsid w:val="000C51E1"/>
    <w:rsid w:val="000C746F"/>
    <w:rsid w:val="000C78FC"/>
    <w:rsid w:val="000D1777"/>
    <w:rsid w:val="000D1C09"/>
    <w:rsid w:val="000D4031"/>
    <w:rsid w:val="000D5232"/>
    <w:rsid w:val="000D7C43"/>
    <w:rsid w:val="000E010A"/>
    <w:rsid w:val="000E0C8D"/>
    <w:rsid w:val="000E13F9"/>
    <w:rsid w:val="000E146C"/>
    <w:rsid w:val="000E26FD"/>
    <w:rsid w:val="000E5856"/>
    <w:rsid w:val="000E5F4C"/>
    <w:rsid w:val="000E6962"/>
    <w:rsid w:val="000E6BAD"/>
    <w:rsid w:val="000E79EA"/>
    <w:rsid w:val="000E7D76"/>
    <w:rsid w:val="000F063D"/>
    <w:rsid w:val="000F19FF"/>
    <w:rsid w:val="000F450D"/>
    <w:rsid w:val="000F4710"/>
    <w:rsid w:val="000F532E"/>
    <w:rsid w:val="00101939"/>
    <w:rsid w:val="001022C5"/>
    <w:rsid w:val="0010290C"/>
    <w:rsid w:val="001033AA"/>
    <w:rsid w:val="00105A86"/>
    <w:rsid w:val="00111513"/>
    <w:rsid w:val="00114C50"/>
    <w:rsid w:val="001219C4"/>
    <w:rsid w:val="00122CF5"/>
    <w:rsid w:val="00122EA6"/>
    <w:rsid w:val="00124293"/>
    <w:rsid w:val="00125167"/>
    <w:rsid w:val="001260DC"/>
    <w:rsid w:val="001261FB"/>
    <w:rsid w:val="00127C7A"/>
    <w:rsid w:val="00130303"/>
    <w:rsid w:val="00131315"/>
    <w:rsid w:val="0013294A"/>
    <w:rsid w:val="00132A1D"/>
    <w:rsid w:val="00134839"/>
    <w:rsid w:val="00136372"/>
    <w:rsid w:val="00136EE9"/>
    <w:rsid w:val="001404F9"/>
    <w:rsid w:val="00140EE2"/>
    <w:rsid w:val="00143ACF"/>
    <w:rsid w:val="00145CA9"/>
    <w:rsid w:val="00147361"/>
    <w:rsid w:val="00147F95"/>
    <w:rsid w:val="00157847"/>
    <w:rsid w:val="00161F92"/>
    <w:rsid w:val="001627DF"/>
    <w:rsid w:val="001629BD"/>
    <w:rsid w:val="00164083"/>
    <w:rsid w:val="00165B50"/>
    <w:rsid w:val="001665D5"/>
    <w:rsid w:val="00167690"/>
    <w:rsid w:val="0016792F"/>
    <w:rsid w:val="00170B0C"/>
    <w:rsid w:val="00171D4D"/>
    <w:rsid w:val="00172200"/>
    <w:rsid w:val="00172B74"/>
    <w:rsid w:val="001733A0"/>
    <w:rsid w:val="001747AD"/>
    <w:rsid w:val="00174CC9"/>
    <w:rsid w:val="0017535E"/>
    <w:rsid w:val="001779AB"/>
    <w:rsid w:val="00177A12"/>
    <w:rsid w:val="00180A67"/>
    <w:rsid w:val="00181892"/>
    <w:rsid w:val="001821EB"/>
    <w:rsid w:val="00182569"/>
    <w:rsid w:val="00183BE1"/>
    <w:rsid w:val="00184DBC"/>
    <w:rsid w:val="00185F65"/>
    <w:rsid w:val="001868D0"/>
    <w:rsid w:val="00187899"/>
    <w:rsid w:val="00187D4A"/>
    <w:rsid w:val="00191B4F"/>
    <w:rsid w:val="0019473E"/>
    <w:rsid w:val="0019523D"/>
    <w:rsid w:val="00196882"/>
    <w:rsid w:val="00196AA0"/>
    <w:rsid w:val="001A0E9F"/>
    <w:rsid w:val="001A1D42"/>
    <w:rsid w:val="001A20E4"/>
    <w:rsid w:val="001A561A"/>
    <w:rsid w:val="001A5A41"/>
    <w:rsid w:val="001A77D4"/>
    <w:rsid w:val="001A7920"/>
    <w:rsid w:val="001B1102"/>
    <w:rsid w:val="001B3AB1"/>
    <w:rsid w:val="001B429F"/>
    <w:rsid w:val="001B465E"/>
    <w:rsid w:val="001B5279"/>
    <w:rsid w:val="001B5BD1"/>
    <w:rsid w:val="001B6A8B"/>
    <w:rsid w:val="001C4C8C"/>
    <w:rsid w:val="001C5149"/>
    <w:rsid w:val="001C59E3"/>
    <w:rsid w:val="001C69D1"/>
    <w:rsid w:val="001C6E01"/>
    <w:rsid w:val="001D012E"/>
    <w:rsid w:val="001D29D7"/>
    <w:rsid w:val="001D2F6D"/>
    <w:rsid w:val="001D4682"/>
    <w:rsid w:val="001D6D08"/>
    <w:rsid w:val="001D7001"/>
    <w:rsid w:val="001E0018"/>
    <w:rsid w:val="001E2FCB"/>
    <w:rsid w:val="001E3A6E"/>
    <w:rsid w:val="001E4B2F"/>
    <w:rsid w:val="001E5979"/>
    <w:rsid w:val="001E5DFB"/>
    <w:rsid w:val="001F13A8"/>
    <w:rsid w:val="001F1FAF"/>
    <w:rsid w:val="001F34EA"/>
    <w:rsid w:val="001F35D4"/>
    <w:rsid w:val="001F57D0"/>
    <w:rsid w:val="001F5F43"/>
    <w:rsid w:val="001F7EB3"/>
    <w:rsid w:val="00203834"/>
    <w:rsid w:val="0020388A"/>
    <w:rsid w:val="002040E1"/>
    <w:rsid w:val="00206697"/>
    <w:rsid w:val="00206F3F"/>
    <w:rsid w:val="00207ED8"/>
    <w:rsid w:val="00212B17"/>
    <w:rsid w:val="00214CAD"/>
    <w:rsid w:val="00215A08"/>
    <w:rsid w:val="0021756F"/>
    <w:rsid w:val="00220356"/>
    <w:rsid w:val="002205B8"/>
    <w:rsid w:val="002208DB"/>
    <w:rsid w:val="002213C3"/>
    <w:rsid w:val="0022155A"/>
    <w:rsid w:val="00221CA1"/>
    <w:rsid w:val="0022368A"/>
    <w:rsid w:val="00224180"/>
    <w:rsid w:val="00233173"/>
    <w:rsid w:val="00234603"/>
    <w:rsid w:val="0023659F"/>
    <w:rsid w:val="00236976"/>
    <w:rsid w:val="002378B5"/>
    <w:rsid w:val="002412B5"/>
    <w:rsid w:val="00241E72"/>
    <w:rsid w:val="00243A61"/>
    <w:rsid w:val="00244288"/>
    <w:rsid w:val="002445D5"/>
    <w:rsid w:val="00247344"/>
    <w:rsid w:val="002510A1"/>
    <w:rsid w:val="00251834"/>
    <w:rsid w:val="00257002"/>
    <w:rsid w:val="00257073"/>
    <w:rsid w:val="00260AA7"/>
    <w:rsid w:val="00262F93"/>
    <w:rsid w:val="00263CA9"/>
    <w:rsid w:val="00263EA0"/>
    <w:rsid w:val="00264242"/>
    <w:rsid w:val="00264E0E"/>
    <w:rsid w:val="00264EEA"/>
    <w:rsid w:val="002674F8"/>
    <w:rsid w:val="00267B69"/>
    <w:rsid w:val="00270FBE"/>
    <w:rsid w:val="0027274B"/>
    <w:rsid w:val="002727BA"/>
    <w:rsid w:val="00274465"/>
    <w:rsid w:val="00274F1B"/>
    <w:rsid w:val="0027748F"/>
    <w:rsid w:val="00281285"/>
    <w:rsid w:val="00281BFD"/>
    <w:rsid w:val="0028210A"/>
    <w:rsid w:val="00283EC8"/>
    <w:rsid w:val="002841A1"/>
    <w:rsid w:val="00284896"/>
    <w:rsid w:val="00284EBE"/>
    <w:rsid w:val="00287134"/>
    <w:rsid w:val="0029047B"/>
    <w:rsid w:val="00291315"/>
    <w:rsid w:val="00297338"/>
    <w:rsid w:val="00297A1A"/>
    <w:rsid w:val="002A03E9"/>
    <w:rsid w:val="002A1D20"/>
    <w:rsid w:val="002A510A"/>
    <w:rsid w:val="002A5F88"/>
    <w:rsid w:val="002A5FF6"/>
    <w:rsid w:val="002B05DA"/>
    <w:rsid w:val="002B112E"/>
    <w:rsid w:val="002B3237"/>
    <w:rsid w:val="002B3BF1"/>
    <w:rsid w:val="002B4419"/>
    <w:rsid w:val="002B71A2"/>
    <w:rsid w:val="002C200D"/>
    <w:rsid w:val="002C300A"/>
    <w:rsid w:val="002C4237"/>
    <w:rsid w:val="002C4840"/>
    <w:rsid w:val="002C6822"/>
    <w:rsid w:val="002C7203"/>
    <w:rsid w:val="002D0D4C"/>
    <w:rsid w:val="002D1EE4"/>
    <w:rsid w:val="002D490D"/>
    <w:rsid w:val="002D57F0"/>
    <w:rsid w:val="002E1D25"/>
    <w:rsid w:val="002E30E5"/>
    <w:rsid w:val="002E369E"/>
    <w:rsid w:val="002E4938"/>
    <w:rsid w:val="002E6AEF"/>
    <w:rsid w:val="002F18F5"/>
    <w:rsid w:val="002F1AA0"/>
    <w:rsid w:val="002F2A78"/>
    <w:rsid w:val="002F30D6"/>
    <w:rsid w:val="002F3889"/>
    <w:rsid w:val="002F4211"/>
    <w:rsid w:val="002F4CAE"/>
    <w:rsid w:val="002F4F6D"/>
    <w:rsid w:val="002F73C9"/>
    <w:rsid w:val="003012CF"/>
    <w:rsid w:val="00301452"/>
    <w:rsid w:val="0030179F"/>
    <w:rsid w:val="00301B2D"/>
    <w:rsid w:val="003023E3"/>
    <w:rsid w:val="003026D9"/>
    <w:rsid w:val="0030304E"/>
    <w:rsid w:val="003053D7"/>
    <w:rsid w:val="00306781"/>
    <w:rsid w:val="00311F67"/>
    <w:rsid w:val="0031289F"/>
    <w:rsid w:val="0031641A"/>
    <w:rsid w:val="003172D7"/>
    <w:rsid w:val="00317A48"/>
    <w:rsid w:val="00320112"/>
    <w:rsid w:val="0032032B"/>
    <w:rsid w:val="00321EF3"/>
    <w:rsid w:val="003221C4"/>
    <w:rsid w:val="003274D6"/>
    <w:rsid w:val="003315FB"/>
    <w:rsid w:val="003342EF"/>
    <w:rsid w:val="00334FAC"/>
    <w:rsid w:val="00336271"/>
    <w:rsid w:val="003435C0"/>
    <w:rsid w:val="00343E2D"/>
    <w:rsid w:val="00345CED"/>
    <w:rsid w:val="003505E3"/>
    <w:rsid w:val="0035146D"/>
    <w:rsid w:val="00352313"/>
    <w:rsid w:val="00352752"/>
    <w:rsid w:val="003535AD"/>
    <w:rsid w:val="00353847"/>
    <w:rsid w:val="00353B9E"/>
    <w:rsid w:val="003543F0"/>
    <w:rsid w:val="00356505"/>
    <w:rsid w:val="003619D2"/>
    <w:rsid w:val="003642D9"/>
    <w:rsid w:val="00367690"/>
    <w:rsid w:val="0036786F"/>
    <w:rsid w:val="00370A29"/>
    <w:rsid w:val="00372291"/>
    <w:rsid w:val="00372F80"/>
    <w:rsid w:val="00375AE1"/>
    <w:rsid w:val="00376053"/>
    <w:rsid w:val="00377D37"/>
    <w:rsid w:val="003820DC"/>
    <w:rsid w:val="00382748"/>
    <w:rsid w:val="00382CDE"/>
    <w:rsid w:val="00383AB0"/>
    <w:rsid w:val="00384C0C"/>
    <w:rsid w:val="00384CCB"/>
    <w:rsid w:val="00385275"/>
    <w:rsid w:val="00390C99"/>
    <w:rsid w:val="00390FDA"/>
    <w:rsid w:val="003935C4"/>
    <w:rsid w:val="0039430A"/>
    <w:rsid w:val="003948CF"/>
    <w:rsid w:val="0039746D"/>
    <w:rsid w:val="003A044C"/>
    <w:rsid w:val="003A3D2D"/>
    <w:rsid w:val="003A62DB"/>
    <w:rsid w:val="003A7F9A"/>
    <w:rsid w:val="003A7FCB"/>
    <w:rsid w:val="003B0F88"/>
    <w:rsid w:val="003B2332"/>
    <w:rsid w:val="003B24D2"/>
    <w:rsid w:val="003B49D6"/>
    <w:rsid w:val="003B4C60"/>
    <w:rsid w:val="003B5F8D"/>
    <w:rsid w:val="003B7501"/>
    <w:rsid w:val="003B7BCC"/>
    <w:rsid w:val="003C0442"/>
    <w:rsid w:val="003C2364"/>
    <w:rsid w:val="003C3555"/>
    <w:rsid w:val="003C4A47"/>
    <w:rsid w:val="003C4A88"/>
    <w:rsid w:val="003C55D8"/>
    <w:rsid w:val="003C6E04"/>
    <w:rsid w:val="003C7F38"/>
    <w:rsid w:val="003D031C"/>
    <w:rsid w:val="003D35AE"/>
    <w:rsid w:val="003D3EE5"/>
    <w:rsid w:val="003D4A02"/>
    <w:rsid w:val="003D6931"/>
    <w:rsid w:val="003E0559"/>
    <w:rsid w:val="003E062A"/>
    <w:rsid w:val="003E0B7F"/>
    <w:rsid w:val="003E31FC"/>
    <w:rsid w:val="003E3234"/>
    <w:rsid w:val="003E3F91"/>
    <w:rsid w:val="003E4ADE"/>
    <w:rsid w:val="003E5E79"/>
    <w:rsid w:val="003E5FC2"/>
    <w:rsid w:val="003F1125"/>
    <w:rsid w:val="003F1210"/>
    <w:rsid w:val="003F3BC5"/>
    <w:rsid w:val="003F65D7"/>
    <w:rsid w:val="004014DD"/>
    <w:rsid w:val="00401C64"/>
    <w:rsid w:val="004020E9"/>
    <w:rsid w:val="00403EBD"/>
    <w:rsid w:val="0040456F"/>
    <w:rsid w:val="00404D05"/>
    <w:rsid w:val="004052FE"/>
    <w:rsid w:val="0040585F"/>
    <w:rsid w:val="0040672F"/>
    <w:rsid w:val="00407328"/>
    <w:rsid w:val="00407812"/>
    <w:rsid w:val="004104D8"/>
    <w:rsid w:val="004109B0"/>
    <w:rsid w:val="00411DBC"/>
    <w:rsid w:val="0041260A"/>
    <w:rsid w:val="00413D0E"/>
    <w:rsid w:val="00414C9D"/>
    <w:rsid w:val="004152A1"/>
    <w:rsid w:val="0041562D"/>
    <w:rsid w:val="00416091"/>
    <w:rsid w:val="004161CB"/>
    <w:rsid w:val="004171A6"/>
    <w:rsid w:val="004178FF"/>
    <w:rsid w:val="0042039F"/>
    <w:rsid w:val="004209C6"/>
    <w:rsid w:val="00422895"/>
    <w:rsid w:val="0042374F"/>
    <w:rsid w:val="004237F0"/>
    <w:rsid w:val="00427D4C"/>
    <w:rsid w:val="00430024"/>
    <w:rsid w:val="0043083E"/>
    <w:rsid w:val="00431F00"/>
    <w:rsid w:val="0043275A"/>
    <w:rsid w:val="004369DA"/>
    <w:rsid w:val="00437696"/>
    <w:rsid w:val="00437C89"/>
    <w:rsid w:val="00441640"/>
    <w:rsid w:val="00441E10"/>
    <w:rsid w:val="00445993"/>
    <w:rsid w:val="0044716F"/>
    <w:rsid w:val="00451217"/>
    <w:rsid w:val="0045132B"/>
    <w:rsid w:val="0045379F"/>
    <w:rsid w:val="0045631D"/>
    <w:rsid w:val="004574BF"/>
    <w:rsid w:val="00457589"/>
    <w:rsid w:val="00460723"/>
    <w:rsid w:val="00460A11"/>
    <w:rsid w:val="00460D58"/>
    <w:rsid w:val="00461E0C"/>
    <w:rsid w:val="00461F90"/>
    <w:rsid w:val="004639D4"/>
    <w:rsid w:val="00467AB5"/>
    <w:rsid w:val="004708C8"/>
    <w:rsid w:val="004716DE"/>
    <w:rsid w:val="0047348B"/>
    <w:rsid w:val="0047491E"/>
    <w:rsid w:val="004749B0"/>
    <w:rsid w:val="004752BE"/>
    <w:rsid w:val="00491050"/>
    <w:rsid w:val="00493549"/>
    <w:rsid w:val="00493A55"/>
    <w:rsid w:val="004964E6"/>
    <w:rsid w:val="00496818"/>
    <w:rsid w:val="004973F9"/>
    <w:rsid w:val="00497990"/>
    <w:rsid w:val="004A0059"/>
    <w:rsid w:val="004A1361"/>
    <w:rsid w:val="004A227C"/>
    <w:rsid w:val="004A3B15"/>
    <w:rsid w:val="004A42B4"/>
    <w:rsid w:val="004A46B9"/>
    <w:rsid w:val="004A4782"/>
    <w:rsid w:val="004A57D6"/>
    <w:rsid w:val="004A69A6"/>
    <w:rsid w:val="004A7E53"/>
    <w:rsid w:val="004B1E4C"/>
    <w:rsid w:val="004B2116"/>
    <w:rsid w:val="004B21FA"/>
    <w:rsid w:val="004B3B83"/>
    <w:rsid w:val="004B3DF9"/>
    <w:rsid w:val="004B42A9"/>
    <w:rsid w:val="004B4BD3"/>
    <w:rsid w:val="004B6281"/>
    <w:rsid w:val="004B6D0D"/>
    <w:rsid w:val="004B7512"/>
    <w:rsid w:val="004B7FB8"/>
    <w:rsid w:val="004C17B3"/>
    <w:rsid w:val="004C2674"/>
    <w:rsid w:val="004C3723"/>
    <w:rsid w:val="004C4C50"/>
    <w:rsid w:val="004C54A2"/>
    <w:rsid w:val="004C60BC"/>
    <w:rsid w:val="004D0630"/>
    <w:rsid w:val="004D0DB8"/>
    <w:rsid w:val="004D29D1"/>
    <w:rsid w:val="004D36F7"/>
    <w:rsid w:val="004D3926"/>
    <w:rsid w:val="004D5ABB"/>
    <w:rsid w:val="004D647B"/>
    <w:rsid w:val="004D6808"/>
    <w:rsid w:val="004D7092"/>
    <w:rsid w:val="004D7657"/>
    <w:rsid w:val="004D7E37"/>
    <w:rsid w:val="004E09FC"/>
    <w:rsid w:val="004E183E"/>
    <w:rsid w:val="004E2D9D"/>
    <w:rsid w:val="004E53B2"/>
    <w:rsid w:val="004E601F"/>
    <w:rsid w:val="004E632F"/>
    <w:rsid w:val="004E682B"/>
    <w:rsid w:val="004E6CE8"/>
    <w:rsid w:val="004E706E"/>
    <w:rsid w:val="004E726C"/>
    <w:rsid w:val="004F2160"/>
    <w:rsid w:val="004F2188"/>
    <w:rsid w:val="004F2A6B"/>
    <w:rsid w:val="004F3018"/>
    <w:rsid w:val="004F4029"/>
    <w:rsid w:val="004F40B5"/>
    <w:rsid w:val="004F4D82"/>
    <w:rsid w:val="004F5118"/>
    <w:rsid w:val="004F6376"/>
    <w:rsid w:val="004F64BF"/>
    <w:rsid w:val="004F79F6"/>
    <w:rsid w:val="004F7A2A"/>
    <w:rsid w:val="00500691"/>
    <w:rsid w:val="005016C0"/>
    <w:rsid w:val="00503730"/>
    <w:rsid w:val="00505CD9"/>
    <w:rsid w:val="00514CA0"/>
    <w:rsid w:val="00514F3A"/>
    <w:rsid w:val="0051607B"/>
    <w:rsid w:val="00516E26"/>
    <w:rsid w:val="00517FC0"/>
    <w:rsid w:val="00517FD0"/>
    <w:rsid w:val="0052278B"/>
    <w:rsid w:val="005233DF"/>
    <w:rsid w:val="0052561A"/>
    <w:rsid w:val="00527B28"/>
    <w:rsid w:val="005308F4"/>
    <w:rsid w:val="00530DD6"/>
    <w:rsid w:val="00532145"/>
    <w:rsid w:val="00532377"/>
    <w:rsid w:val="00532554"/>
    <w:rsid w:val="00532AF5"/>
    <w:rsid w:val="00534744"/>
    <w:rsid w:val="00536621"/>
    <w:rsid w:val="005367DA"/>
    <w:rsid w:val="00540266"/>
    <w:rsid w:val="005416C2"/>
    <w:rsid w:val="00541C37"/>
    <w:rsid w:val="00541EF3"/>
    <w:rsid w:val="00542DEC"/>
    <w:rsid w:val="00542F9A"/>
    <w:rsid w:val="00543ACA"/>
    <w:rsid w:val="00543BB6"/>
    <w:rsid w:val="00544A01"/>
    <w:rsid w:val="00546A72"/>
    <w:rsid w:val="0055007C"/>
    <w:rsid w:val="00552D17"/>
    <w:rsid w:val="00556E58"/>
    <w:rsid w:val="00560F7D"/>
    <w:rsid w:val="005640BC"/>
    <w:rsid w:val="00564311"/>
    <w:rsid w:val="00565D4A"/>
    <w:rsid w:val="00566703"/>
    <w:rsid w:val="00566E23"/>
    <w:rsid w:val="005676B5"/>
    <w:rsid w:val="0057155C"/>
    <w:rsid w:val="00572D27"/>
    <w:rsid w:val="00573B27"/>
    <w:rsid w:val="00577023"/>
    <w:rsid w:val="005814E9"/>
    <w:rsid w:val="00581DB2"/>
    <w:rsid w:val="00581E23"/>
    <w:rsid w:val="005831EE"/>
    <w:rsid w:val="0058430B"/>
    <w:rsid w:val="0058580F"/>
    <w:rsid w:val="0058673B"/>
    <w:rsid w:val="0059129E"/>
    <w:rsid w:val="00591940"/>
    <w:rsid w:val="00591EC3"/>
    <w:rsid w:val="0059234A"/>
    <w:rsid w:val="0059368A"/>
    <w:rsid w:val="00596941"/>
    <w:rsid w:val="00596E70"/>
    <w:rsid w:val="005A11F5"/>
    <w:rsid w:val="005A153E"/>
    <w:rsid w:val="005A1E75"/>
    <w:rsid w:val="005A2B87"/>
    <w:rsid w:val="005A3108"/>
    <w:rsid w:val="005A6234"/>
    <w:rsid w:val="005A6ABC"/>
    <w:rsid w:val="005A7B1D"/>
    <w:rsid w:val="005B0469"/>
    <w:rsid w:val="005B4662"/>
    <w:rsid w:val="005B4A04"/>
    <w:rsid w:val="005B5E62"/>
    <w:rsid w:val="005B6501"/>
    <w:rsid w:val="005B7B0E"/>
    <w:rsid w:val="005C2C51"/>
    <w:rsid w:val="005C5B0E"/>
    <w:rsid w:val="005C61E1"/>
    <w:rsid w:val="005C658D"/>
    <w:rsid w:val="005C6C84"/>
    <w:rsid w:val="005D03BE"/>
    <w:rsid w:val="005D04EC"/>
    <w:rsid w:val="005D076B"/>
    <w:rsid w:val="005D13DE"/>
    <w:rsid w:val="005D4631"/>
    <w:rsid w:val="005D51F4"/>
    <w:rsid w:val="005D5D99"/>
    <w:rsid w:val="005D647D"/>
    <w:rsid w:val="005D727F"/>
    <w:rsid w:val="005E06D5"/>
    <w:rsid w:val="005E2E81"/>
    <w:rsid w:val="005E334A"/>
    <w:rsid w:val="005E59B4"/>
    <w:rsid w:val="005E59F4"/>
    <w:rsid w:val="005E5F69"/>
    <w:rsid w:val="005E74AC"/>
    <w:rsid w:val="005E7A7C"/>
    <w:rsid w:val="005F3110"/>
    <w:rsid w:val="005F3A1A"/>
    <w:rsid w:val="005F3D6C"/>
    <w:rsid w:val="005F4F06"/>
    <w:rsid w:val="0060107C"/>
    <w:rsid w:val="00602F2B"/>
    <w:rsid w:val="0060416F"/>
    <w:rsid w:val="00604FD7"/>
    <w:rsid w:val="0060524A"/>
    <w:rsid w:val="00605E66"/>
    <w:rsid w:val="0060627F"/>
    <w:rsid w:val="006077B1"/>
    <w:rsid w:val="006100CC"/>
    <w:rsid w:val="00610BA7"/>
    <w:rsid w:val="00612828"/>
    <w:rsid w:val="00612AF4"/>
    <w:rsid w:val="0061320A"/>
    <w:rsid w:val="00613C9C"/>
    <w:rsid w:val="006161E7"/>
    <w:rsid w:val="00622195"/>
    <w:rsid w:val="00623A6C"/>
    <w:rsid w:val="006243E2"/>
    <w:rsid w:val="00624F67"/>
    <w:rsid w:val="00626737"/>
    <w:rsid w:val="00630B1D"/>
    <w:rsid w:val="00631146"/>
    <w:rsid w:val="0063146E"/>
    <w:rsid w:val="006323B1"/>
    <w:rsid w:val="00633DCE"/>
    <w:rsid w:val="00640FEA"/>
    <w:rsid w:val="006418A7"/>
    <w:rsid w:val="00642823"/>
    <w:rsid w:val="00642A03"/>
    <w:rsid w:val="00643C66"/>
    <w:rsid w:val="00645DA9"/>
    <w:rsid w:val="00645E0A"/>
    <w:rsid w:val="00647C95"/>
    <w:rsid w:val="00653342"/>
    <w:rsid w:val="00654228"/>
    <w:rsid w:val="006552A2"/>
    <w:rsid w:val="006564D4"/>
    <w:rsid w:val="00656686"/>
    <w:rsid w:val="0065736C"/>
    <w:rsid w:val="006618EB"/>
    <w:rsid w:val="0066264C"/>
    <w:rsid w:val="006631C4"/>
    <w:rsid w:val="00666EC2"/>
    <w:rsid w:val="00671E68"/>
    <w:rsid w:val="006728C2"/>
    <w:rsid w:val="006731CD"/>
    <w:rsid w:val="00673C1D"/>
    <w:rsid w:val="00674F03"/>
    <w:rsid w:val="00675926"/>
    <w:rsid w:val="00675D8C"/>
    <w:rsid w:val="006760F2"/>
    <w:rsid w:val="00680F7E"/>
    <w:rsid w:val="00681542"/>
    <w:rsid w:val="006843E2"/>
    <w:rsid w:val="006847BB"/>
    <w:rsid w:val="00685D58"/>
    <w:rsid w:val="00687F0B"/>
    <w:rsid w:val="006907B6"/>
    <w:rsid w:val="00692B31"/>
    <w:rsid w:val="00692FC1"/>
    <w:rsid w:val="00693C94"/>
    <w:rsid w:val="00696957"/>
    <w:rsid w:val="006A044C"/>
    <w:rsid w:val="006A2822"/>
    <w:rsid w:val="006A5249"/>
    <w:rsid w:val="006A71D9"/>
    <w:rsid w:val="006A77AD"/>
    <w:rsid w:val="006A79CC"/>
    <w:rsid w:val="006A7CCC"/>
    <w:rsid w:val="006B14D9"/>
    <w:rsid w:val="006B195D"/>
    <w:rsid w:val="006B1A75"/>
    <w:rsid w:val="006B3439"/>
    <w:rsid w:val="006B39BE"/>
    <w:rsid w:val="006B43AF"/>
    <w:rsid w:val="006B6FCA"/>
    <w:rsid w:val="006B70EF"/>
    <w:rsid w:val="006C278F"/>
    <w:rsid w:val="006C2F91"/>
    <w:rsid w:val="006C40C4"/>
    <w:rsid w:val="006C4626"/>
    <w:rsid w:val="006C47AB"/>
    <w:rsid w:val="006C5E6F"/>
    <w:rsid w:val="006C6B61"/>
    <w:rsid w:val="006D11AE"/>
    <w:rsid w:val="006D2322"/>
    <w:rsid w:val="006D4C42"/>
    <w:rsid w:val="006D5517"/>
    <w:rsid w:val="006D7641"/>
    <w:rsid w:val="006E5269"/>
    <w:rsid w:val="006E58B2"/>
    <w:rsid w:val="006E665C"/>
    <w:rsid w:val="006E6A32"/>
    <w:rsid w:val="006E6BE9"/>
    <w:rsid w:val="006E7A48"/>
    <w:rsid w:val="006E7B05"/>
    <w:rsid w:val="006F03FF"/>
    <w:rsid w:val="006F0B91"/>
    <w:rsid w:val="006F0EB0"/>
    <w:rsid w:val="006F3E15"/>
    <w:rsid w:val="006F3EF7"/>
    <w:rsid w:val="006F4BF5"/>
    <w:rsid w:val="006F6C98"/>
    <w:rsid w:val="00702830"/>
    <w:rsid w:val="007033EF"/>
    <w:rsid w:val="00703D4E"/>
    <w:rsid w:val="007059CC"/>
    <w:rsid w:val="00707EB2"/>
    <w:rsid w:val="007104AD"/>
    <w:rsid w:val="00710A2D"/>
    <w:rsid w:val="0071135D"/>
    <w:rsid w:val="00712004"/>
    <w:rsid w:val="0071507A"/>
    <w:rsid w:val="00715675"/>
    <w:rsid w:val="00717730"/>
    <w:rsid w:val="007216B0"/>
    <w:rsid w:val="007219FB"/>
    <w:rsid w:val="00724503"/>
    <w:rsid w:val="00725B59"/>
    <w:rsid w:val="00727015"/>
    <w:rsid w:val="00730BAC"/>
    <w:rsid w:val="00730BDB"/>
    <w:rsid w:val="00730EA7"/>
    <w:rsid w:val="0074170F"/>
    <w:rsid w:val="0074213E"/>
    <w:rsid w:val="0074250A"/>
    <w:rsid w:val="00742CCF"/>
    <w:rsid w:val="00742CDE"/>
    <w:rsid w:val="00742D87"/>
    <w:rsid w:val="00742FE2"/>
    <w:rsid w:val="00745499"/>
    <w:rsid w:val="0074579A"/>
    <w:rsid w:val="0075020B"/>
    <w:rsid w:val="00750ECA"/>
    <w:rsid w:val="00752777"/>
    <w:rsid w:val="00752C98"/>
    <w:rsid w:val="00754055"/>
    <w:rsid w:val="00754EE0"/>
    <w:rsid w:val="00755242"/>
    <w:rsid w:val="00755F7C"/>
    <w:rsid w:val="00760A78"/>
    <w:rsid w:val="00761DFD"/>
    <w:rsid w:val="007621CC"/>
    <w:rsid w:val="00762E3E"/>
    <w:rsid w:val="007646A1"/>
    <w:rsid w:val="00764B80"/>
    <w:rsid w:val="007717D6"/>
    <w:rsid w:val="007761E1"/>
    <w:rsid w:val="0077723F"/>
    <w:rsid w:val="00777DF7"/>
    <w:rsid w:val="007823E9"/>
    <w:rsid w:val="00782566"/>
    <w:rsid w:val="0078432C"/>
    <w:rsid w:val="00787527"/>
    <w:rsid w:val="0079317F"/>
    <w:rsid w:val="007932DF"/>
    <w:rsid w:val="00794181"/>
    <w:rsid w:val="00794423"/>
    <w:rsid w:val="007950E3"/>
    <w:rsid w:val="00795193"/>
    <w:rsid w:val="00796E20"/>
    <w:rsid w:val="007A1B40"/>
    <w:rsid w:val="007A1FE1"/>
    <w:rsid w:val="007A219C"/>
    <w:rsid w:val="007A3A06"/>
    <w:rsid w:val="007A4818"/>
    <w:rsid w:val="007A48FA"/>
    <w:rsid w:val="007A4A30"/>
    <w:rsid w:val="007A5788"/>
    <w:rsid w:val="007A5EF2"/>
    <w:rsid w:val="007A6CB5"/>
    <w:rsid w:val="007B34AF"/>
    <w:rsid w:val="007B3A2D"/>
    <w:rsid w:val="007B6B1C"/>
    <w:rsid w:val="007B77FC"/>
    <w:rsid w:val="007B7BC3"/>
    <w:rsid w:val="007C0418"/>
    <w:rsid w:val="007C1F5D"/>
    <w:rsid w:val="007C3191"/>
    <w:rsid w:val="007C4405"/>
    <w:rsid w:val="007C4F1B"/>
    <w:rsid w:val="007C6FE7"/>
    <w:rsid w:val="007C7120"/>
    <w:rsid w:val="007C7CD4"/>
    <w:rsid w:val="007D0ED4"/>
    <w:rsid w:val="007D14EC"/>
    <w:rsid w:val="007D3050"/>
    <w:rsid w:val="007D6833"/>
    <w:rsid w:val="007D6E3C"/>
    <w:rsid w:val="007D70CA"/>
    <w:rsid w:val="007E2F6F"/>
    <w:rsid w:val="007E3B4D"/>
    <w:rsid w:val="007E6717"/>
    <w:rsid w:val="007E77CB"/>
    <w:rsid w:val="007F04AD"/>
    <w:rsid w:val="007F0E10"/>
    <w:rsid w:val="007F11AB"/>
    <w:rsid w:val="007F17D7"/>
    <w:rsid w:val="007F1839"/>
    <w:rsid w:val="007F1A06"/>
    <w:rsid w:val="007F2052"/>
    <w:rsid w:val="007F5B67"/>
    <w:rsid w:val="007F641F"/>
    <w:rsid w:val="007F6D8E"/>
    <w:rsid w:val="007F7793"/>
    <w:rsid w:val="0080204E"/>
    <w:rsid w:val="00803C05"/>
    <w:rsid w:val="0080755E"/>
    <w:rsid w:val="00807994"/>
    <w:rsid w:val="00811236"/>
    <w:rsid w:val="00814D59"/>
    <w:rsid w:val="008160A3"/>
    <w:rsid w:val="00817DB1"/>
    <w:rsid w:val="008206C1"/>
    <w:rsid w:val="00820F52"/>
    <w:rsid w:val="008216BE"/>
    <w:rsid w:val="00821DE1"/>
    <w:rsid w:val="0082414E"/>
    <w:rsid w:val="00824CF7"/>
    <w:rsid w:val="00824ED8"/>
    <w:rsid w:val="00825300"/>
    <w:rsid w:val="00825FE4"/>
    <w:rsid w:val="00826611"/>
    <w:rsid w:val="008310FE"/>
    <w:rsid w:val="00832D21"/>
    <w:rsid w:val="00832F80"/>
    <w:rsid w:val="00833846"/>
    <w:rsid w:val="00834428"/>
    <w:rsid w:val="00836ABB"/>
    <w:rsid w:val="00837390"/>
    <w:rsid w:val="00837504"/>
    <w:rsid w:val="008411A9"/>
    <w:rsid w:val="00841E59"/>
    <w:rsid w:val="00845050"/>
    <w:rsid w:val="0085063B"/>
    <w:rsid w:val="00851367"/>
    <w:rsid w:val="00851C96"/>
    <w:rsid w:val="008524A5"/>
    <w:rsid w:val="008538CB"/>
    <w:rsid w:val="0085601B"/>
    <w:rsid w:val="00857795"/>
    <w:rsid w:val="00863BA0"/>
    <w:rsid w:val="008653AC"/>
    <w:rsid w:val="00870520"/>
    <w:rsid w:val="0087137C"/>
    <w:rsid w:val="0087292F"/>
    <w:rsid w:val="00874CA4"/>
    <w:rsid w:val="00874FEE"/>
    <w:rsid w:val="0087554E"/>
    <w:rsid w:val="008762C4"/>
    <w:rsid w:val="00881701"/>
    <w:rsid w:val="008825C4"/>
    <w:rsid w:val="00882F33"/>
    <w:rsid w:val="0088334A"/>
    <w:rsid w:val="008842E3"/>
    <w:rsid w:val="0088477E"/>
    <w:rsid w:val="00885347"/>
    <w:rsid w:val="00885F0E"/>
    <w:rsid w:val="008863BE"/>
    <w:rsid w:val="008871A8"/>
    <w:rsid w:val="00892E58"/>
    <w:rsid w:val="0089487D"/>
    <w:rsid w:val="00897758"/>
    <w:rsid w:val="00897E58"/>
    <w:rsid w:val="008A09AD"/>
    <w:rsid w:val="008A0EBF"/>
    <w:rsid w:val="008A15EB"/>
    <w:rsid w:val="008A383B"/>
    <w:rsid w:val="008B076D"/>
    <w:rsid w:val="008B0B87"/>
    <w:rsid w:val="008B221D"/>
    <w:rsid w:val="008B2E1D"/>
    <w:rsid w:val="008B3817"/>
    <w:rsid w:val="008B39AD"/>
    <w:rsid w:val="008B3B82"/>
    <w:rsid w:val="008B4C8A"/>
    <w:rsid w:val="008B6813"/>
    <w:rsid w:val="008B73BE"/>
    <w:rsid w:val="008C028C"/>
    <w:rsid w:val="008C092F"/>
    <w:rsid w:val="008C0E6E"/>
    <w:rsid w:val="008C21B7"/>
    <w:rsid w:val="008C74F4"/>
    <w:rsid w:val="008D2608"/>
    <w:rsid w:val="008D3B41"/>
    <w:rsid w:val="008D4927"/>
    <w:rsid w:val="008D748B"/>
    <w:rsid w:val="008E35AF"/>
    <w:rsid w:val="008E5CA4"/>
    <w:rsid w:val="008E7017"/>
    <w:rsid w:val="008E7272"/>
    <w:rsid w:val="008F0C2B"/>
    <w:rsid w:val="008F25BE"/>
    <w:rsid w:val="008F3AFE"/>
    <w:rsid w:val="008F5FAD"/>
    <w:rsid w:val="00900805"/>
    <w:rsid w:val="00900D3B"/>
    <w:rsid w:val="00900E65"/>
    <w:rsid w:val="00902C50"/>
    <w:rsid w:val="00902DFE"/>
    <w:rsid w:val="00903097"/>
    <w:rsid w:val="009037A8"/>
    <w:rsid w:val="00904664"/>
    <w:rsid w:val="00911CDA"/>
    <w:rsid w:val="0091422A"/>
    <w:rsid w:val="0091658D"/>
    <w:rsid w:val="00916658"/>
    <w:rsid w:val="00920A9A"/>
    <w:rsid w:val="00920E26"/>
    <w:rsid w:val="009219DB"/>
    <w:rsid w:val="00923FFA"/>
    <w:rsid w:val="009240FF"/>
    <w:rsid w:val="00924E4D"/>
    <w:rsid w:val="009254F6"/>
    <w:rsid w:val="009302CE"/>
    <w:rsid w:val="009314E2"/>
    <w:rsid w:val="00931B0B"/>
    <w:rsid w:val="009376F1"/>
    <w:rsid w:val="009410E0"/>
    <w:rsid w:val="00941BB4"/>
    <w:rsid w:val="00942EC1"/>
    <w:rsid w:val="00943444"/>
    <w:rsid w:val="00943FB5"/>
    <w:rsid w:val="00944D08"/>
    <w:rsid w:val="009463C1"/>
    <w:rsid w:val="00947E44"/>
    <w:rsid w:val="0095038A"/>
    <w:rsid w:val="0095046D"/>
    <w:rsid w:val="009508F6"/>
    <w:rsid w:val="00951B03"/>
    <w:rsid w:val="00951F66"/>
    <w:rsid w:val="00952180"/>
    <w:rsid w:val="00952D25"/>
    <w:rsid w:val="00956081"/>
    <w:rsid w:val="0095643D"/>
    <w:rsid w:val="009572FF"/>
    <w:rsid w:val="00960264"/>
    <w:rsid w:val="009604CB"/>
    <w:rsid w:val="00961874"/>
    <w:rsid w:val="009627A0"/>
    <w:rsid w:val="00962E8B"/>
    <w:rsid w:val="009641F9"/>
    <w:rsid w:val="009649B3"/>
    <w:rsid w:val="0096551B"/>
    <w:rsid w:val="0096577E"/>
    <w:rsid w:val="00966AF4"/>
    <w:rsid w:val="009702F9"/>
    <w:rsid w:val="00970A38"/>
    <w:rsid w:val="0097101E"/>
    <w:rsid w:val="0097224F"/>
    <w:rsid w:val="009728CB"/>
    <w:rsid w:val="00973228"/>
    <w:rsid w:val="00973751"/>
    <w:rsid w:val="00974B81"/>
    <w:rsid w:val="00974BB0"/>
    <w:rsid w:val="0097609C"/>
    <w:rsid w:val="00976884"/>
    <w:rsid w:val="00982AA8"/>
    <w:rsid w:val="00983C70"/>
    <w:rsid w:val="00984644"/>
    <w:rsid w:val="0098504A"/>
    <w:rsid w:val="00985477"/>
    <w:rsid w:val="00990142"/>
    <w:rsid w:val="00990A7D"/>
    <w:rsid w:val="00991637"/>
    <w:rsid w:val="009951FE"/>
    <w:rsid w:val="00995F6C"/>
    <w:rsid w:val="009A1F45"/>
    <w:rsid w:val="009A2BDA"/>
    <w:rsid w:val="009A2D79"/>
    <w:rsid w:val="009A6F3E"/>
    <w:rsid w:val="009B1C2A"/>
    <w:rsid w:val="009B2741"/>
    <w:rsid w:val="009B3A26"/>
    <w:rsid w:val="009B688D"/>
    <w:rsid w:val="009B7B84"/>
    <w:rsid w:val="009C0B63"/>
    <w:rsid w:val="009C2D3B"/>
    <w:rsid w:val="009C2E10"/>
    <w:rsid w:val="009C3A1C"/>
    <w:rsid w:val="009C5C72"/>
    <w:rsid w:val="009C60E3"/>
    <w:rsid w:val="009C6F06"/>
    <w:rsid w:val="009C78DE"/>
    <w:rsid w:val="009D12B8"/>
    <w:rsid w:val="009D2933"/>
    <w:rsid w:val="009E1518"/>
    <w:rsid w:val="009E1E9C"/>
    <w:rsid w:val="009E3101"/>
    <w:rsid w:val="009E4204"/>
    <w:rsid w:val="009E49C1"/>
    <w:rsid w:val="009E49D7"/>
    <w:rsid w:val="009E6F27"/>
    <w:rsid w:val="009E782A"/>
    <w:rsid w:val="009F08B2"/>
    <w:rsid w:val="009F0E4F"/>
    <w:rsid w:val="009F1960"/>
    <w:rsid w:val="009F1FE9"/>
    <w:rsid w:val="009F3790"/>
    <w:rsid w:val="009F50F0"/>
    <w:rsid w:val="009F5298"/>
    <w:rsid w:val="009F556D"/>
    <w:rsid w:val="009F5EBF"/>
    <w:rsid w:val="009F66F6"/>
    <w:rsid w:val="00A0004F"/>
    <w:rsid w:val="00A00ECD"/>
    <w:rsid w:val="00A01020"/>
    <w:rsid w:val="00A014C7"/>
    <w:rsid w:val="00A01815"/>
    <w:rsid w:val="00A0354C"/>
    <w:rsid w:val="00A04CCC"/>
    <w:rsid w:val="00A052B6"/>
    <w:rsid w:val="00A0541B"/>
    <w:rsid w:val="00A07625"/>
    <w:rsid w:val="00A07D2B"/>
    <w:rsid w:val="00A10DCC"/>
    <w:rsid w:val="00A1182B"/>
    <w:rsid w:val="00A133F7"/>
    <w:rsid w:val="00A13BF4"/>
    <w:rsid w:val="00A153AA"/>
    <w:rsid w:val="00A163A5"/>
    <w:rsid w:val="00A21519"/>
    <w:rsid w:val="00A2201A"/>
    <w:rsid w:val="00A231F9"/>
    <w:rsid w:val="00A23D38"/>
    <w:rsid w:val="00A24B03"/>
    <w:rsid w:val="00A25117"/>
    <w:rsid w:val="00A25359"/>
    <w:rsid w:val="00A255D6"/>
    <w:rsid w:val="00A2590F"/>
    <w:rsid w:val="00A271D0"/>
    <w:rsid w:val="00A308DC"/>
    <w:rsid w:val="00A30EB0"/>
    <w:rsid w:val="00A31028"/>
    <w:rsid w:val="00A311E6"/>
    <w:rsid w:val="00A329A3"/>
    <w:rsid w:val="00A3523B"/>
    <w:rsid w:val="00A35BE5"/>
    <w:rsid w:val="00A36A13"/>
    <w:rsid w:val="00A419E8"/>
    <w:rsid w:val="00A43C2F"/>
    <w:rsid w:val="00A43F85"/>
    <w:rsid w:val="00A45D27"/>
    <w:rsid w:val="00A475CD"/>
    <w:rsid w:val="00A47F3B"/>
    <w:rsid w:val="00A50952"/>
    <w:rsid w:val="00A52CBD"/>
    <w:rsid w:val="00A54545"/>
    <w:rsid w:val="00A549C0"/>
    <w:rsid w:val="00A567E5"/>
    <w:rsid w:val="00A6067F"/>
    <w:rsid w:val="00A6172A"/>
    <w:rsid w:val="00A6279D"/>
    <w:rsid w:val="00A65620"/>
    <w:rsid w:val="00A66C4E"/>
    <w:rsid w:val="00A71549"/>
    <w:rsid w:val="00A74835"/>
    <w:rsid w:val="00A74B43"/>
    <w:rsid w:val="00A75BD2"/>
    <w:rsid w:val="00A77C44"/>
    <w:rsid w:val="00A8384E"/>
    <w:rsid w:val="00A84B5A"/>
    <w:rsid w:val="00A87663"/>
    <w:rsid w:val="00A903E5"/>
    <w:rsid w:val="00A9443E"/>
    <w:rsid w:val="00A97628"/>
    <w:rsid w:val="00AA0E08"/>
    <w:rsid w:val="00AA1B61"/>
    <w:rsid w:val="00AA28FF"/>
    <w:rsid w:val="00AA3220"/>
    <w:rsid w:val="00AA3D16"/>
    <w:rsid w:val="00AA4F5B"/>
    <w:rsid w:val="00AA5551"/>
    <w:rsid w:val="00AA5EF1"/>
    <w:rsid w:val="00AA73F1"/>
    <w:rsid w:val="00AB1767"/>
    <w:rsid w:val="00AB4132"/>
    <w:rsid w:val="00AB4278"/>
    <w:rsid w:val="00AC0573"/>
    <w:rsid w:val="00AC09CB"/>
    <w:rsid w:val="00AC0C98"/>
    <w:rsid w:val="00AC470A"/>
    <w:rsid w:val="00AD015A"/>
    <w:rsid w:val="00AD04F4"/>
    <w:rsid w:val="00AD0C01"/>
    <w:rsid w:val="00AD2249"/>
    <w:rsid w:val="00AD4198"/>
    <w:rsid w:val="00AD48C6"/>
    <w:rsid w:val="00AD5723"/>
    <w:rsid w:val="00AD5EED"/>
    <w:rsid w:val="00AD637E"/>
    <w:rsid w:val="00AD64C5"/>
    <w:rsid w:val="00AD665C"/>
    <w:rsid w:val="00AD76F6"/>
    <w:rsid w:val="00AE186C"/>
    <w:rsid w:val="00AE25B8"/>
    <w:rsid w:val="00AE3A72"/>
    <w:rsid w:val="00AE4CF4"/>
    <w:rsid w:val="00AE5F53"/>
    <w:rsid w:val="00AE5F96"/>
    <w:rsid w:val="00AF1B1C"/>
    <w:rsid w:val="00AF3FD5"/>
    <w:rsid w:val="00AF4F5A"/>
    <w:rsid w:val="00AF66EA"/>
    <w:rsid w:val="00B0028C"/>
    <w:rsid w:val="00B015AC"/>
    <w:rsid w:val="00B01A1D"/>
    <w:rsid w:val="00B01D41"/>
    <w:rsid w:val="00B022E1"/>
    <w:rsid w:val="00B0313C"/>
    <w:rsid w:val="00B03C01"/>
    <w:rsid w:val="00B04048"/>
    <w:rsid w:val="00B04895"/>
    <w:rsid w:val="00B1091C"/>
    <w:rsid w:val="00B10D00"/>
    <w:rsid w:val="00B112F1"/>
    <w:rsid w:val="00B129D2"/>
    <w:rsid w:val="00B12D35"/>
    <w:rsid w:val="00B12FF2"/>
    <w:rsid w:val="00B16018"/>
    <w:rsid w:val="00B160BC"/>
    <w:rsid w:val="00B20461"/>
    <w:rsid w:val="00B20511"/>
    <w:rsid w:val="00B21188"/>
    <w:rsid w:val="00B21240"/>
    <w:rsid w:val="00B22F97"/>
    <w:rsid w:val="00B23B56"/>
    <w:rsid w:val="00B26DA0"/>
    <w:rsid w:val="00B30AF8"/>
    <w:rsid w:val="00B320CE"/>
    <w:rsid w:val="00B3247B"/>
    <w:rsid w:val="00B361CE"/>
    <w:rsid w:val="00B37EE6"/>
    <w:rsid w:val="00B4155D"/>
    <w:rsid w:val="00B444EC"/>
    <w:rsid w:val="00B44CC4"/>
    <w:rsid w:val="00B47A76"/>
    <w:rsid w:val="00B51DA2"/>
    <w:rsid w:val="00B53FE3"/>
    <w:rsid w:val="00B54373"/>
    <w:rsid w:val="00B56826"/>
    <w:rsid w:val="00B61131"/>
    <w:rsid w:val="00B6170B"/>
    <w:rsid w:val="00B655CC"/>
    <w:rsid w:val="00B65D08"/>
    <w:rsid w:val="00B65DDC"/>
    <w:rsid w:val="00B7445F"/>
    <w:rsid w:val="00B74D80"/>
    <w:rsid w:val="00B7566A"/>
    <w:rsid w:val="00B76D01"/>
    <w:rsid w:val="00B76E53"/>
    <w:rsid w:val="00B77BD0"/>
    <w:rsid w:val="00B803EA"/>
    <w:rsid w:val="00B81FE2"/>
    <w:rsid w:val="00B8545C"/>
    <w:rsid w:val="00B85A93"/>
    <w:rsid w:val="00B85B54"/>
    <w:rsid w:val="00B8680F"/>
    <w:rsid w:val="00B86A67"/>
    <w:rsid w:val="00B87A36"/>
    <w:rsid w:val="00B91445"/>
    <w:rsid w:val="00B91E60"/>
    <w:rsid w:val="00B93CCD"/>
    <w:rsid w:val="00B95E93"/>
    <w:rsid w:val="00BA42EA"/>
    <w:rsid w:val="00BA43D9"/>
    <w:rsid w:val="00BA461B"/>
    <w:rsid w:val="00BA6253"/>
    <w:rsid w:val="00BA6A52"/>
    <w:rsid w:val="00BA7D44"/>
    <w:rsid w:val="00BB1352"/>
    <w:rsid w:val="00BB58A8"/>
    <w:rsid w:val="00BB5D24"/>
    <w:rsid w:val="00BB7757"/>
    <w:rsid w:val="00BB7A6E"/>
    <w:rsid w:val="00BB7B14"/>
    <w:rsid w:val="00BC012C"/>
    <w:rsid w:val="00BC0BC8"/>
    <w:rsid w:val="00BC27E6"/>
    <w:rsid w:val="00BC2C1D"/>
    <w:rsid w:val="00BC34F5"/>
    <w:rsid w:val="00BC4AEA"/>
    <w:rsid w:val="00BC4C0E"/>
    <w:rsid w:val="00BC4DD0"/>
    <w:rsid w:val="00BC5463"/>
    <w:rsid w:val="00BC7739"/>
    <w:rsid w:val="00BD037C"/>
    <w:rsid w:val="00BD075A"/>
    <w:rsid w:val="00BD1984"/>
    <w:rsid w:val="00BD39B5"/>
    <w:rsid w:val="00BD3CFD"/>
    <w:rsid w:val="00BD40A3"/>
    <w:rsid w:val="00BD4DCC"/>
    <w:rsid w:val="00BD51EC"/>
    <w:rsid w:val="00BE6231"/>
    <w:rsid w:val="00BF0768"/>
    <w:rsid w:val="00BF162D"/>
    <w:rsid w:val="00BF1D75"/>
    <w:rsid w:val="00BF2BE4"/>
    <w:rsid w:val="00BF2FC2"/>
    <w:rsid w:val="00BF5067"/>
    <w:rsid w:val="00BF5F57"/>
    <w:rsid w:val="00BF6AF5"/>
    <w:rsid w:val="00C0122F"/>
    <w:rsid w:val="00C0124D"/>
    <w:rsid w:val="00C0230F"/>
    <w:rsid w:val="00C0380A"/>
    <w:rsid w:val="00C03E3E"/>
    <w:rsid w:val="00C10B75"/>
    <w:rsid w:val="00C1126E"/>
    <w:rsid w:val="00C12CF1"/>
    <w:rsid w:val="00C13531"/>
    <w:rsid w:val="00C13BA1"/>
    <w:rsid w:val="00C14102"/>
    <w:rsid w:val="00C154E3"/>
    <w:rsid w:val="00C17EEB"/>
    <w:rsid w:val="00C25679"/>
    <w:rsid w:val="00C27FD2"/>
    <w:rsid w:val="00C307C3"/>
    <w:rsid w:val="00C308F8"/>
    <w:rsid w:val="00C31B60"/>
    <w:rsid w:val="00C35195"/>
    <w:rsid w:val="00C36198"/>
    <w:rsid w:val="00C37116"/>
    <w:rsid w:val="00C3763D"/>
    <w:rsid w:val="00C42A71"/>
    <w:rsid w:val="00C43EC9"/>
    <w:rsid w:val="00C44392"/>
    <w:rsid w:val="00C4616F"/>
    <w:rsid w:val="00C467C0"/>
    <w:rsid w:val="00C46EE0"/>
    <w:rsid w:val="00C50197"/>
    <w:rsid w:val="00C515B6"/>
    <w:rsid w:val="00C528BA"/>
    <w:rsid w:val="00C52BE9"/>
    <w:rsid w:val="00C53924"/>
    <w:rsid w:val="00C5415E"/>
    <w:rsid w:val="00C541EC"/>
    <w:rsid w:val="00C576ED"/>
    <w:rsid w:val="00C6151F"/>
    <w:rsid w:val="00C61C73"/>
    <w:rsid w:val="00C6588C"/>
    <w:rsid w:val="00C65F43"/>
    <w:rsid w:val="00C65F6A"/>
    <w:rsid w:val="00C662B5"/>
    <w:rsid w:val="00C6696A"/>
    <w:rsid w:val="00C67990"/>
    <w:rsid w:val="00C70B09"/>
    <w:rsid w:val="00C71421"/>
    <w:rsid w:val="00C71E0A"/>
    <w:rsid w:val="00C750AE"/>
    <w:rsid w:val="00C7576E"/>
    <w:rsid w:val="00C75F0C"/>
    <w:rsid w:val="00C82CD4"/>
    <w:rsid w:val="00C82EC9"/>
    <w:rsid w:val="00C8305A"/>
    <w:rsid w:val="00C86CD3"/>
    <w:rsid w:val="00C86F17"/>
    <w:rsid w:val="00C87291"/>
    <w:rsid w:val="00C906DB"/>
    <w:rsid w:val="00C91A5D"/>
    <w:rsid w:val="00C9282A"/>
    <w:rsid w:val="00C92C74"/>
    <w:rsid w:val="00C92FC1"/>
    <w:rsid w:val="00C94FD1"/>
    <w:rsid w:val="00CA0053"/>
    <w:rsid w:val="00CA012D"/>
    <w:rsid w:val="00CA103B"/>
    <w:rsid w:val="00CA3898"/>
    <w:rsid w:val="00CA3D35"/>
    <w:rsid w:val="00CA4678"/>
    <w:rsid w:val="00CA4CDC"/>
    <w:rsid w:val="00CA74E3"/>
    <w:rsid w:val="00CB0308"/>
    <w:rsid w:val="00CB1EEE"/>
    <w:rsid w:val="00CB254C"/>
    <w:rsid w:val="00CB5C1F"/>
    <w:rsid w:val="00CB637F"/>
    <w:rsid w:val="00CC4118"/>
    <w:rsid w:val="00CC4AFC"/>
    <w:rsid w:val="00CC7AFE"/>
    <w:rsid w:val="00CD03DD"/>
    <w:rsid w:val="00CD1B69"/>
    <w:rsid w:val="00CD24F1"/>
    <w:rsid w:val="00CD5A9E"/>
    <w:rsid w:val="00CE1059"/>
    <w:rsid w:val="00CE163F"/>
    <w:rsid w:val="00CE26BC"/>
    <w:rsid w:val="00CE3C17"/>
    <w:rsid w:val="00CF0C77"/>
    <w:rsid w:val="00CF1962"/>
    <w:rsid w:val="00CF1DB9"/>
    <w:rsid w:val="00CF28B0"/>
    <w:rsid w:val="00CF2BBF"/>
    <w:rsid w:val="00CF4A3A"/>
    <w:rsid w:val="00CF552D"/>
    <w:rsid w:val="00CF6A92"/>
    <w:rsid w:val="00D00173"/>
    <w:rsid w:val="00D00B58"/>
    <w:rsid w:val="00D018D8"/>
    <w:rsid w:val="00D0350D"/>
    <w:rsid w:val="00D05821"/>
    <w:rsid w:val="00D124D7"/>
    <w:rsid w:val="00D138E3"/>
    <w:rsid w:val="00D139FC"/>
    <w:rsid w:val="00D13E94"/>
    <w:rsid w:val="00D143C7"/>
    <w:rsid w:val="00D17746"/>
    <w:rsid w:val="00D17A71"/>
    <w:rsid w:val="00D20002"/>
    <w:rsid w:val="00D2133A"/>
    <w:rsid w:val="00D232F5"/>
    <w:rsid w:val="00D2467D"/>
    <w:rsid w:val="00D261CE"/>
    <w:rsid w:val="00D268D0"/>
    <w:rsid w:val="00D268E7"/>
    <w:rsid w:val="00D2793A"/>
    <w:rsid w:val="00D307A3"/>
    <w:rsid w:val="00D325D8"/>
    <w:rsid w:val="00D32F53"/>
    <w:rsid w:val="00D34338"/>
    <w:rsid w:val="00D358D2"/>
    <w:rsid w:val="00D35C16"/>
    <w:rsid w:val="00D35FBE"/>
    <w:rsid w:val="00D366C5"/>
    <w:rsid w:val="00D451B1"/>
    <w:rsid w:val="00D45DA7"/>
    <w:rsid w:val="00D46B10"/>
    <w:rsid w:val="00D54965"/>
    <w:rsid w:val="00D563B3"/>
    <w:rsid w:val="00D56DC2"/>
    <w:rsid w:val="00D6090E"/>
    <w:rsid w:val="00D61001"/>
    <w:rsid w:val="00D610A9"/>
    <w:rsid w:val="00D623C7"/>
    <w:rsid w:val="00D63A66"/>
    <w:rsid w:val="00D6638E"/>
    <w:rsid w:val="00D66BC5"/>
    <w:rsid w:val="00D66FD3"/>
    <w:rsid w:val="00D71013"/>
    <w:rsid w:val="00D7101E"/>
    <w:rsid w:val="00D7232C"/>
    <w:rsid w:val="00D72CD4"/>
    <w:rsid w:val="00D72D7E"/>
    <w:rsid w:val="00D73CCA"/>
    <w:rsid w:val="00D75480"/>
    <w:rsid w:val="00D75CBD"/>
    <w:rsid w:val="00D76F08"/>
    <w:rsid w:val="00D7729D"/>
    <w:rsid w:val="00D77C48"/>
    <w:rsid w:val="00D8025F"/>
    <w:rsid w:val="00D82260"/>
    <w:rsid w:val="00D82B29"/>
    <w:rsid w:val="00D86549"/>
    <w:rsid w:val="00D878C4"/>
    <w:rsid w:val="00D87D67"/>
    <w:rsid w:val="00D87E50"/>
    <w:rsid w:val="00D904B8"/>
    <w:rsid w:val="00D90BC3"/>
    <w:rsid w:val="00D91ACC"/>
    <w:rsid w:val="00D92923"/>
    <w:rsid w:val="00D93A00"/>
    <w:rsid w:val="00D9476A"/>
    <w:rsid w:val="00D959C9"/>
    <w:rsid w:val="00DA05ED"/>
    <w:rsid w:val="00DA0A4E"/>
    <w:rsid w:val="00DA0BBD"/>
    <w:rsid w:val="00DA10FB"/>
    <w:rsid w:val="00DA33D3"/>
    <w:rsid w:val="00DA34F8"/>
    <w:rsid w:val="00DA3E76"/>
    <w:rsid w:val="00DA5576"/>
    <w:rsid w:val="00DA6B89"/>
    <w:rsid w:val="00DA7428"/>
    <w:rsid w:val="00DB084A"/>
    <w:rsid w:val="00DB28E1"/>
    <w:rsid w:val="00DB2D58"/>
    <w:rsid w:val="00DB30B9"/>
    <w:rsid w:val="00DB565F"/>
    <w:rsid w:val="00DC263B"/>
    <w:rsid w:val="00DC28C7"/>
    <w:rsid w:val="00DC3D6E"/>
    <w:rsid w:val="00DC46EA"/>
    <w:rsid w:val="00DC60A7"/>
    <w:rsid w:val="00DC6AF6"/>
    <w:rsid w:val="00DC70C5"/>
    <w:rsid w:val="00DD128F"/>
    <w:rsid w:val="00DD41C9"/>
    <w:rsid w:val="00DD576B"/>
    <w:rsid w:val="00DD66D5"/>
    <w:rsid w:val="00DD710E"/>
    <w:rsid w:val="00DD7FA3"/>
    <w:rsid w:val="00DD7FE4"/>
    <w:rsid w:val="00DE1A27"/>
    <w:rsid w:val="00DE3C27"/>
    <w:rsid w:val="00DE40AA"/>
    <w:rsid w:val="00DE5C99"/>
    <w:rsid w:val="00DE7512"/>
    <w:rsid w:val="00DE7CAE"/>
    <w:rsid w:val="00DF156C"/>
    <w:rsid w:val="00DF27B0"/>
    <w:rsid w:val="00DF3CEF"/>
    <w:rsid w:val="00DF4AA5"/>
    <w:rsid w:val="00DF5380"/>
    <w:rsid w:val="00DF5F7F"/>
    <w:rsid w:val="00DF78C1"/>
    <w:rsid w:val="00E00021"/>
    <w:rsid w:val="00E016B0"/>
    <w:rsid w:val="00E01C88"/>
    <w:rsid w:val="00E01D6D"/>
    <w:rsid w:val="00E026E0"/>
    <w:rsid w:val="00E027E1"/>
    <w:rsid w:val="00E0371F"/>
    <w:rsid w:val="00E039BF"/>
    <w:rsid w:val="00E04DCA"/>
    <w:rsid w:val="00E06D4F"/>
    <w:rsid w:val="00E10344"/>
    <w:rsid w:val="00E10B49"/>
    <w:rsid w:val="00E111C5"/>
    <w:rsid w:val="00E11C18"/>
    <w:rsid w:val="00E11CBD"/>
    <w:rsid w:val="00E13AB9"/>
    <w:rsid w:val="00E1475D"/>
    <w:rsid w:val="00E14DB3"/>
    <w:rsid w:val="00E161EA"/>
    <w:rsid w:val="00E1727D"/>
    <w:rsid w:val="00E206F5"/>
    <w:rsid w:val="00E2098E"/>
    <w:rsid w:val="00E20B8E"/>
    <w:rsid w:val="00E20E83"/>
    <w:rsid w:val="00E2137F"/>
    <w:rsid w:val="00E22D64"/>
    <w:rsid w:val="00E2388D"/>
    <w:rsid w:val="00E24E13"/>
    <w:rsid w:val="00E24EA9"/>
    <w:rsid w:val="00E26010"/>
    <w:rsid w:val="00E267C1"/>
    <w:rsid w:val="00E27463"/>
    <w:rsid w:val="00E3055E"/>
    <w:rsid w:val="00E307F8"/>
    <w:rsid w:val="00E34823"/>
    <w:rsid w:val="00E35789"/>
    <w:rsid w:val="00E357B8"/>
    <w:rsid w:val="00E40C64"/>
    <w:rsid w:val="00E41E9B"/>
    <w:rsid w:val="00E425B3"/>
    <w:rsid w:val="00E42647"/>
    <w:rsid w:val="00E42D01"/>
    <w:rsid w:val="00E4345F"/>
    <w:rsid w:val="00E50710"/>
    <w:rsid w:val="00E524EC"/>
    <w:rsid w:val="00E5361A"/>
    <w:rsid w:val="00E5494F"/>
    <w:rsid w:val="00E55A08"/>
    <w:rsid w:val="00E564D8"/>
    <w:rsid w:val="00E56F77"/>
    <w:rsid w:val="00E6074E"/>
    <w:rsid w:val="00E619C4"/>
    <w:rsid w:val="00E630D0"/>
    <w:rsid w:val="00E64AE8"/>
    <w:rsid w:val="00E65643"/>
    <w:rsid w:val="00E6649F"/>
    <w:rsid w:val="00E67D38"/>
    <w:rsid w:val="00E67E87"/>
    <w:rsid w:val="00E7037C"/>
    <w:rsid w:val="00E70E5D"/>
    <w:rsid w:val="00E71D21"/>
    <w:rsid w:val="00E737ED"/>
    <w:rsid w:val="00E7416C"/>
    <w:rsid w:val="00E74F7F"/>
    <w:rsid w:val="00E7516E"/>
    <w:rsid w:val="00E751DC"/>
    <w:rsid w:val="00E753B5"/>
    <w:rsid w:val="00E753CE"/>
    <w:rsid w:val="00E8170F"/>
    <w:rsid w:val="00E84715"/>
    <w:rsid w:val="00E84AFA"/>
    <w:rsid w:val="00E8505E"/>
    <w:rsid w:val="00E86A99"/>
    <w:rsid w:val="00E86B1A"/>
    <w:rsid w:val="00E91F46"/>
    <w:rsid w:val="00E93BA9"/>
    <w:rsid w:val="00E96379"/>
    <w:rsid w:val="00E970D7"/>
    <w:rsid w:val="00EA21DF"/>
    <w:rsid w:val="00EA2459"/>
    <w:rsid w:val="00EA35DC"/>
    <w:rsid w:val="00EA43EE"/>
    <w:rsid w:val="00EA51BA"/>
    <w:rsid w:val="00EA5745"/>
    <w:rsid w:val="00EA6647"/>
    <w:rsid w:val="00EA7B70"/>
    <w:rsid w:val="00EA7CF5"/>
    <w:rsid w:val="00EA7E0B"/>
    <w:rsid w:val="00EB1406"/>
    <w:rsid w:val="00EB141F"/>
    <w:rsid w:val="00EB3146"/>
    <w:rsid w:val="00EB4270"/>
    <w:rsid w:val="00EB46E5"/>
    <w:rsid w:val="00EB4FB5"/>
    <w:rsid w:val="00EB6D87"/>
    <w:rsid w:val="00EB76BB"/>
    <w:rsid w:val="00EC2327"/>
    <w:rsid w:val="00EC3520"/>
    <w:rsid w:val="00EC4DC4"/>
    <w:rsid w:val="00EC595D"/>
    <w:rsid w:val="00EC656F"/>
    <w:rsid w:val="00EC70BB"/>
    <w:rsid w:val="00EC7AFA"/>
    <w:rsid w:val="00ED2580"/>
    <w:rsid w:val="00ED28B3"/>
    <w:rsid w:val="00ED2BD5"/>
    <w:rsid w:val="00ED3AAE"/>
    <w:rsid w:val="00ED3AED"/>
    <w:rsid w:val="00ED3E38"/>
    <w:rsid w:val="00ED7176"/>
    <w:rsid w:val="00ED7F34"/>
    <w:rsid w:val="00EE0129"/>
    <w:rsid w:val="00EE17F5"/>
    <w:rsid w:val="00EE2AC7"/>
    <w:rsid w:val="00EE31FD"/>
    <w:rsid w:val="00EE3F0D"/>
    <w:rsid w:val="00EE571E"/>
    <w:rsid w:val="00EE5EBA"/>
    <w:rsid w:val="00EE5F7B"/>
    <w:rsid w:val="00EE7018"/>
    <w:rsid w:val="00EF31B7"/>
    <w:rsid w:val="00EF3BAC"/>
    <w:rsid w:val="00EF5C91"/>
    <w:rsid w:val="00F059DA"/>
    <w:rsid w:val="00F05CE9"/>
    <w:rsid w:val="00F06904"/>
    <w:rsid w:val="00F06EC8"/>
    <w:rsid w:val="00F07D4F"/>
    <w:rsid w:val="00F13651"/>
    <w:rsid w:val="00F16F47"/>
    <w:rsid w:val="00F20F2F"/>
    <w:rsid w:val="00F22733"/>
    <w:rsid w:val="00F22B5A"/>
    <w:rsid w:val="00F23565"/>
    <w:rsid w:val="00F235C2"/>
    <w:rsid w:val="00F2564C"/>
    <w:rsid w:val="00F315A2"/>
    <w:rsid w:val="00F32460"/>
    <w:rsid w:val="00F358B3"/>
    <w:rsid w:val="00F40040"/>
    <w:rsid w:val="00F401E2"/>
    <w:rsid w:val="00F40CE5"/>
    <w:rsid w:val="00F41C1D"/>
    <w:rsid w:val="00F42A23"/>
    <w:rsid w:val="00F43E47"/>
    <w:rsid w:val="00F45048"/>
    <w:rsid w:val="00F45470"/>
    <w:rsid w:val="00F465BA"/>
    <w:rsid w:val="00F47ED3"/>
    <w:rsid w:val="00F50478"/>
    <w:rsid w:val="00F5320B"/>
    <w:rsid w:val="00F545D1"/>
    <w:rsid w:val="00F551A5"/>
    <w:rsid w:val="00F5798C"/>
    <w:rsid w:val="00F60C9D"/>
    <w:rsid w:val="00F60F62"/>
    <w:rsid w:val="00F62172"/>
    <w:rsid w:val="00F627BD"/>
    <w:rsid w:val="00F63461"/>
    <w:rsid w:val="00F63D89"/>
    <w:rsid w:val="00F64F50"/>
    <w:rsid w:val="00F6604C"/>
    <w:rsid w:val="00F70C6E"/>
    <w:rsid w:val="00F74941"/>
    <w:rsid w:val="00F767CA"/>
    <w:rsid w:val="00F77B73"/>
    <w:rsid w:val="00F8037B"/>
    <w:rsid w:val="00F859CA"/>
    <w:rsid w:val="00F90FDC"/>
    <w:rsid w:val="00F92E38"/>
    <w:rsid w:val="00F952ED"/>
    <w:rsid w:val="00F95F38"/>
    <w:rsid w:val="00F96B62"/>
    <w:rsid w:val="00F975AA"/>
    <w:rsid w:val="00F97E4C"/>
    <w:rsid w:val="00FA075B"/>
    <w:rsid w:val="00FA2E9C"/>
    <w:rsid w:val="00FA31EE"/>
    <w:rsid w:val="00FA4B6E"/>
    <w:rsid w:val="00FA5721"/>
    <w:rsid w:val="00FA6D7F"/>
    <w:rsid w:val="00FA6D9D"/>
    <w:rsid w:val="00FA7759"/>
    <w:rsid w:val="00FB0D15"/>
    <w:rsid w:val="00FB15F6"/>
    <w:rsid w:val="00FB267D"/>
    <w:rsid w:val="00FB2909"/>
    <w:rsid w:val="00FB36CB"/>
    <w:rsid w:val="00FB4651"/>
    <w:rsid w:val="00FB46B3"/>
    <w:rsid w:val="00FB4D5D"/>
    <w:rsid w:val="00FB61CC"/>
    <w:rsid w:val="00FB776B"/>
    <w:rsid w:val="00FB794B"/>
    <w:rsid w:val="00FC1FAC"/>
    <w:rsid w:val="00FC507B"/>
    <w:rsid w:val="00FC5DD4"/>
    <w:rsid w:val="00FC7521"/>
    <w:rsid w:val="00FC7E6B"/>
    <w:rsid w:val="00FD1A79"/>
    <w:rsid w:val="00FD405F"/>
    <w:rsid w:val="00FD53F9"/>
    <w:rsid w:val="00FD5FED"/>
    <w:rsid w:val="00FD77D6"/>
    <w:rsid w:val="00FD7DF5"/>
    <w:rsid w:val="00FD7EFE"/>
    <w:rsid w:val="00FE048E"/>
    <w:rsid w:val="00FE10DF"/>
    <w:rsid w:val="00FE10ED"/>
    <w:rsid w:val="00FE1AB5"/>
    <w:rsid w:val="00FE2C8C"/>
    <w:rsid w:val="00FE3139"/>
    <w:rsid w:val="00FE39D6"/>
    <w:rsid w:val="00FE3D9E"/>
    <w:rsid w:val="00FE4B2C"/>
    <w:rsid w:val="00FE57BE"/>
    <w:rsid w:val="00FF07D8"/>
    <w:rsid w:val="00FF0A1E"/>
    <w:rsid w:val="00FF0F5E"/>
    <w:rsid w:val="00FF1BC9"/>
    <w:rsid w:val="00FF1F7E"/>
    <w:rsid w:val="00FF555C"/>
    <w:rsid w:val="00FF6583"/>
    <w:rsid w:val="00FF6E58"/>
    <w:rsid w:val="00FF7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3C5E"/>
  <w15:chartTrackingRefBased/>
  <w15:docId w15:val="{F9CFA1A3-B655-7F42-898B-DCBF248C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8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271"/>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E01D6D"/>
    <w:pPr>
      <w:spacing w:before="100" w:beforeAutospacing="1" w:after="100" w:afterAutospacing="1"/>
    </w:pPr>
  </w:style>
  <w:style w:type="character" w:styleId="Hyperlink">
    <w:name w:val="Hyperlink"/>
    <w:basedOn w:val="DefaultParagraphFont"/>
    <w:uiPriority w:val="99"/>
    <w:unhideWhenUsed/>
    <w:rsid w:val="00E56F77"/>
    <w:rPr>
      <w:color w:val="0563C1" w:themeColor="hyperlink"/>
      <w:u w:val="single"/>
    </w:rPr>
  </w:style>
  <w:style w:type="character" w:styleId="UnresolvedMention">
    <w:name w:val="Unresolved Mention"/>
    <w:basedOn w:val="DefaultParagraphFont"/>
    <w:uiPriority w:val="99"/>
    <w:semiHidden/>
    <w:unhideWhenUsed/>
    <w:rsid w:val="00E56F77"/>
    <w:rPr>
      <w:color w:val="605E5C"/>
      <w:shd w:val="clear" w:color="auto" w:fill="E1DFDD"/>
    </w:rPr>
  </w:style>
  <w:style w:type="character" w:styleId="PlaceholderText">
    <w:name w:val="Placeholder Text"/>
    <w:basedOn w:val="DefaultParagraphFont"/>
    <w:uiPriority w:val="99"/>
    <w:semiHidden/>
    <w:rsid w:val="002F4CAE"/>
    <w:rPr>
      <w:color w:val="808080"/>
    </w:rPr>
  </w:style>
  <w:style w:type="character" w:styleId="FollowedHyperlink">
    <w:name w:val="FollowedHyperlink"/>
    <w:basedOn w:val="DefaultParagraphFont"/>
    <w:uiPriority w:val="99"/>
    <w:semiHidden/>
    <w:unhideWhenUsed/>
    <w:rsid w:val="0095046D"/>
    <w:rPr>
      <w:color w:val="954F72" w:themeColor="followedHyperlink"/>
      <w:u w:val="single"/>
    </w:rPr>
  </w:style>
  <w:style w:type="paragraph" w:styleId="BalloonText">
    <w:name w:val="Balloon Text"/>
    <w:basedOn w:val="Normal"/>
    <w:link w:val="BalloonTextChar"/>
    <w:uiPriority w:val="99"/>
    <w:semiHidden/>
    <w:unhideWhenUsed/>
    <w:rsid w:val="006F3E15"/>
    <w:rPr>
      <w:sz w:val="18"/>
      <w:szCs w:val="18"/>
    </w:rPr>
  </w:style>
  <w:style w:type="character" w:customStyle="1" w:styleId="BalloonTextChar">
    <w:name w:val="Balloon Text Char"/>
    <w:basedOn w:val="DefaultParagraphFont"/>
    <w:link w:val="BalloonText"/>
    <w:uiPriority w:val="99"/>
    <w:semiHidden/>
    <w:rsid w:val="006F3E15"/>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A308DC"/>
    <w:rPr>
      <w:sz w:val="16"/>
      <w:szCs w:val="16"/>
    </w:rPr>
  </w:style>
  <w:style w:type="paragraph" w:styleId="CommentText">
    <w:name w:val="annotation text"/>
    <w:basedOn w:val="Normal"/>
    <w:link w:val="CommentTextChar"/>
    <w:uiPriority w:val="99"/>
    <w:semiHidden/>
    <w:unhideWhenUsed/>
    <w:rsid w:val="00A308DC"/>
    <w:rPr>
      <w:sz w:val="20"/>
      <w:szCs w:val="20"/>
    </w:rPr>
  </w:style>
  <w:style w:type="character" w:customStyle="1" w:styleId="CommentTextChar">
    <w:name w:val="Comment Text Char"/>
    <w:basedOn w:val="DefaultParagraphFont"/>
    <w:link w:val="CommentText"/>
    <w:uiPriority w:val="99"/>
    <w:semiHidden/>
    <w:rsid w:val="00A308D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308DC"/>
    <w:rPr>
      <w:b/>
      <w:bCs/>
    </w:rPr>
  </w:style>
  <w:style w:type="character" w:customStyle="1" w:styleId="CommentSubjectChar">
    <w:name w:val="Comment Subject Char"/>
    <w:basedOn w:val="CommentTextChar"/>
    <w:link w:val="CommentSubject"/>
    <w:uiPriority w:val="99"/>
    <w:semiHidden/>
    <w:rsid w:val="00A308DC"/>
    <w:rPr>
      <w:rFonts w:ascii="Times New Roman" w:eastAsia="Times New Roman" w:hAnsi="Times New Roman" w:cs="Times New Roman"/>
      <w:b/>
      <w:bCs/>
      <w:sz w:val="20"/>
      <w:szCs w:val="20"/>
    </w:rPr>
  </w:style>
  <w:style w:type="paragraph" w:styleId="Revision">
    <w:name w:val="Revision"/>
    <w:hidden/>
    <w:uiPriority w:val="99"/>
    <w:semiHidden/>
    <w:rsid w:val="00943FB5"/>
    <w:rPr>
      <w:rFonts w:ascii="Times New Roman" w:eastAsia="Times New Roman" w:hAnsi="Times New Roman" w:cs="Times New Roman"/>
    </w:rPr>
  </w:style>
  <w:style w:type="paragraph" w:styleId="Header">
    <w:name w:val="header"/>
    <w:basedOn w:val="Normal"/>
    <w:link w:val="HeaderChar"/>
    <w:uiPriority w:val="99"/>
    <w:unhideWhenUsed/>
    <w:rsid w:val="0095038A"/>
    <w:pPr>
      <w:tabs>
        <w:tab w:val="center" w:pos="4680"/>
        <w:tab w:val="right" w:pos="9360"/>
      </w:tabs>
    </w:pPr>
  </w:style>
  <w:style w:type="character" w:customStyle="1" w:styleId="HeaderChar">
    <w:name w:val="Header Char"/>
    <w:basedOn w:val="DefaultParagraphFont"/>
    <w:link w:val="Header"/>
    <w:uiPriority w:val="99"/>
    <w:rsid w:val="0095038A"/>
    <w:rPr>
      <w:rFonts w:ascii="Times New Roman" w:eastAsia="Times New Roman" w:hAnsi="Times New Roman" w:cs="Times New Roman"/>
    </w:rPr>
  </w:style>
  <w:style w:type="paragraph" w:styleId="Footer">
    <w:name w:val="footer"/>
    <w:basedOn w:val="Normal"/>
    <w:link w:val="FooterChar"/>
    <w:uiPriority w:val="99"/>
    <w:unhideWhenUsed/>
    <w:rsid w:val="0095038A"/>
    <w:pPr>
      <w:tabs>
        <w:tab w:val="center" w:pos="4680"/>
        <w:tab w:val="right" w:pos="9360"/>
      </w:tabs>
    </w:pPr>
  </w:style>
  <w:style w:type="character" w:customStyle="1" w:styleId="FooterChar">
    <w:name w:val="Footer Char"/>
    <w:basedOn w:val="DefaultParagraphFont"/>
    <w:link w:val="Footer"/>
    <w:uiPriority w:val="99"/>
    <w:rsid w:val="0095038A"/>
    <w:rPr>
      <w:rFonts w:ascii="Times New Roman" w:eastAsia="Times New Roman" w:hAnsi="Times New Roman" w:cs="Times New Roman"/>
    </w:rPr>
  </w:style>
  <w:style w:type="paragraph" w:styleId="BodyText">
    <w:name w:val="Body Text"/>
    <w:link w:val="BodyTextChar"/>
    <w:rsid w:val="00AD5EED"/>
    <w:pPr>
      <w:widowControl w:val="0"/>
      <w:pBdr>
        <w:top w:val="nil"/>
        <w:left w:val="nil"/>
        <w:bottom w:val="nil"/>
        <w:right w:val="nil"/>
        <w:between w:val="nil"/>
        <w:bar w:val="nil"/>
      </w:pBdr>
    </w:pPr>
    <w:rPr>
      <w:rFonts w:ascii="Georgia" w:eastAsia="Arial Unicode MS" w:hAnsi="Georgia" w:cs="Arial Unicode MS"/>
      <w:color w:val="000000"/>
      <w:u w:color="000000"/>
      <w:bdr w:val="nil"/>
    </w:rPr>
  </w:style>
  <w:style w:type="character" w:customStyle="1" w:styleId="BodyTextChar">
    <w:name w:val="Body Text Char"/>
    <w:basedOn w:val="DefaultParagraphFont"/>
    <w:link w:val="BodyText"/>
    <w:rsid w:val="00AD5EED"/>
    <w:rPr>
      <w:rFonts w:ascii="Georgia" w:eastAsia="Arial Unicode MS" w:hAnsi="Georgia"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4966">
      <w:bodyDiv w:val="1"/>
      <w:marLeft w:val="0"/>
      <w:marRight w:val="0"/>
      <w:marTop w:val="0"/>
      <w:marBottom w:val="0"/>
      <w:divBdr>
        <w:top w:val="none" w:sz="0" w:space="0" w:color="auto"/>
        <w:left w:val="none" w:sz="0" w:space="0" w:color="auto"/>
        <w:bottom w:val="none" w:sz="0" w:space="0" w:color="auto"/>
        <w:right w:val="none" w:sz="0" w:space="0" w:color="auto"/>
      </w:divBdr>
      <w:divsChild>
        <w:div w:id="192380540">
          <w:marLeft w:val="0"/>
          <w:marRight w:val="0"/>
          <w:marTop w:val="0"/>
          <w:marBottom w:val="0"/>
          <w:divBdr>
            <w:top w:val="none" w:sz="0" w:space="0" w:color="auto"/>
            <w:left w:val="none" w:sz="0" w:space="0" w:color="auto"/>
            <w:bottom w:val="none" w:sz="0" w:space="0" w:color="auto"/>
            <w:right w:val="none" w:sz="0" w:space="0" w:color="auto"/>
          </w:divBdr>
          <w:divsChild>
            <w:div w:id="1218662976">
              <w:marLeft w:val="0"/>
              <w:marRight w:val="0"/>
              <w:marTop w:val="0"/>
              <w:marBottom w:val="0"/>
              <w:divBdr>
                <w:top w:val="none" w:sz="0" w:space="0" w:color="auto"/>
                <w:left w:val="none" w:sz="0" w:space="0" w:color="auto"/>
                <w:bottom w:val="none" w:sz="0" w:space="0" w:color="auto"/>
                <w:right w:val="none" w:sz="0" w:space="0" w:color="auto"/>
              </w:divBdr>
              <w:divsChild>
                <w:div w:id="1898857695">
                  <w:marLeft w:val="0"/>
                  <w:marRight w:val="0"/>
                  <w:marTop w:val="0"/>
                  <w:marBottom w:val="0"/>
                  <w:divBdr>
                    <w:top w:val="none" w:sz="0" w:space="0" w:color="auto"/>
                    <w:left w:val="none" w:sz="0" w:space="0" w:color="auto"/>
                    <w:bottom w:val="none" w:sz="0" w:space="0" w:color="auto"/>
                    <w:right w:val="none" w:sz="0" w:space="0" w:color="auto"/>
                  </w:divBdr>
                  <w:divsChild>
                    <w:div w:id="18793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8167">
      <w:bodyDiv w:val="1"/>
      <w:marLeft w:val="0"/>
      <w:marRight w:val="0"/>
      <w:marTop w:val="0"/>
      <w:marBottom w:val="0"/>
      <w:divBdr>
        <w:top w:val="none" w:sz="0" w:space="0" w:color="auto"/>
        <w:left w:val="none" w:sz="0" w:space="0" w:color="auto"/>
        <w:bottom w:val="none" w:sz="0" w:space="0" w:color="auto"/>
        <w:right w:val="none" w:sz="0" w:space="0" w:color="auto"/>
      </w:divBdr>
    </w:div>
    <w:div w:id="336661471">
      <w:bodyDiv w:val="1"/>
      <w:marLeft w:val="0"/>
      <w:marRight w:val="0"/>
      <w:marTop w:val="0"/>
      <w:marBottom w:val="0"/>
      <w:divBdr>
        <w:top w:val="none" w:sz="0" w:space="0" w:color="auto"/>
        <w:left w:val="none" w:sz="0" w:space="0" w:color="auto"/>
        <w:bottom w:val="none" w:sz="0" w:space="0" w:color="auto"/>
        <w:right w:val="none" w:sz="0" w:space="0" w:color="auto"/>
      </w:divBdr>
      <w:divsChild>
        <w:div w:id="1508207200">
          <w:marLeft w:val="0"/>
          <w:marRight w:val="0"/>
          <w:marTop w:val="0"/>
          <w:marBottom w:val="0"/>
          <w:divBdr>
            <w:top w:val="none" w:sz="0" w:space="0" w:color="auto"/>
            <w:left w:val="none" w:sz="0" w:space="0" w:color="auto"/>
            <w:bottom w:val="none" w:sz="0" w:space="0" w:color="auto"/>
            <w:right w:val="none" w:sz="0" w:space="0" w:color="auto"/>
          </w:divBdr>
          <w:divsChild>
            <w:div w:id="606692645">
              <w:marLeft w:val="0"/>
              <w:marRight w:val="0"/>
              <w:marTop w:val="0"/>
              <w:marBottom w:val="0"/>
              <w:divBdr>
                <w:top w:val="none" w:sz="0" w:space="0" w:color="auto"/>
                <w:left w:val="none" w:sz="0" w:space="0" w:color="auto"/>
                <w:bottom w:val="none" w:sz="0" w:space="0" w:color="auto"/>
                <w:right w:val="none" w:sz="0" w:space="0" w:color="auto"/>
              </w:divBdr>
              <w:divsChild>
                <w:div w:id="32198816">
                  <w:marLeft w:val="0"/>
                  <w:marRight w:val="0"/>
                  <w:marTop w:val="0"/>
                  <w:marBottom w:val="0"/>
                  <w:divBdr>
                    <w:top w:val="none" w:sz="0" w:space="0" w:color="auto"/>
                    <w:left w:val="none" w:sz="0" w:space="0" w:color="auto"/>
                    <w:bottom w:val="none" w:sz="0" w:space="0" w:color="auto"/>
                    <w:right w:val="none" w:sz="0" w:space="0" w:color="auto"/>
                  </w:divBdr>
                  <w:divsChild>
                    <w:div w:id="5795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675308">
      <w:bodyDiv w:val="1"/>
      <w:marLeft w:val="0"/>
      <w:marRight w:val="0"/>
      <w:marTop w:val="0"/>
      <w:marBottom w:val="0"/>
      <w:divBdr>
        <w:top w:val="none" w:sz="0" w:space="0" w:color="auto"/>
        <w:left w:val="none" w:sz="0" w:space="0" w:color="auto"/>
        <w:bottom w:val="none" w:sz="0" w:space="0" w:color="auto"/>
        <w:right w:val="none" w:sz="0" w:space="0" w:color="auto"/>
      </w:divBdr>
      <w:divsChild>
        <w:div w:id="1106190616">
          <w:marLeft w:val="0"/>
          <w:marRight w:val="0"/>
          <w:marTop w:val="0"/>
          <w:marBottom w:val="0"/>
          <w:divBdr>
            <w:top w:val="none" w:sz="0" w:space="0" w:color="auto"/>
            <w:left w:val="none" w:sz="0" w:space="0" w:color="auto"/>
            <w:bottom w:val="none" w:sz="0" w:space="0" w:color="auto"/>
            <w:right w:val="none" w:sz="0" w:space="0" w:color="auto"/>
          </w:divBdr>
          <w:divsChild>
            <w:div w:id="1727337285">
              <w:marLeft w:val="0"/>
              <w:marRight w:val="0"/>
              <w:marTop w:val="0"/>
              <w:marBottom w:val="0"/>
              <w:divBdr>
                <w:top w:val="none" w:sz="0" w:space="0" w:color="auto"/>
                <w:left w:val="none" w:sz="0" w:space="0" w:color="auto"/>
                <w:bottom w:val="none" w:sz="0" w:space="0" w:color="auto"/>
                <w:right w:val="none" w:sz="0" w:space="0" w:color="auto"/>
              </w:divBdr>
              <w:divsChild>
                <w:div w:id="1127972675">
                  <w:marLeft w:val="0"/>
                  <w:marRight w:val="0"/>
                  <w:marTop w:val="0"/>
                  <w:marBottom w:val="0"/>
                  <w:divBdr>
                    <w:top w:val="none" w:sz="0" w:space="0" w:color="auto"/>
                    <w:left w:val="none" w:sz="0" w:space="0" w:color="auto"/>
                    <w:bottom w:val="none" w:sz="0" w:space="0" w:color="auto"/>
                    <w:right w:val="none" w:sz="0" w:space="0" w:color="auto"/>
                  </w:divBdr>
                  <w:divsChild>
                    <w:div w:id="21117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16593">
      <w:bodyDiv w:val="1"/>
      <w:marLeft w:val="0"/>
      <w:marRight w:val="0"/>
      <w:marTop w:val="0"/>
      <w:marBottom w:val="0"/>
      <w:divBdr>
        <w:top w:val="none" w:sz="0" w:space="0" w:color="auto"/>
        <w:left w:val="none" w:sz="0" w:space="0" w:color="auto"/>
        <w:bottom w:val="none" w:sz="0" w:space="0" w:color="auto"/>
        <w:right w:val="none" w:sz="0" w:space="0" w:color="auto"/>
      </w:divBdr>
    </w:div>
    <w:div w:id="592393278">
      <w:bodyDiv w:val="1"/>
      <w:marLeft w:val="0"/>
      <w:marRight w:val="0"/>
      <w:marTop w:val="0"/>
      <w:marBottom w:val="0"/>
      <w:divBdr>
        <w:top w:val="none" w:sz="0" w:space="0" w:color="auto"/>
        <w:left w:val="none" w:sz="0" w:space="0" w:color="auto"/>
        <w:bottom w:val="none" w:sz="0" w:space="0" w:color="auto"/>
        <w:right w:val="none" w:sz="0" w:space="0" w:color="auto"/>
      </w:divBdr>
    </w:div>
    <w:div w:id="623511103">
      <w:bodyDiv w:val="1"/>
      <w:marLeft w:val="0"/>
      <w:marRight w:val="0"/>
      <w:marTop w:val="0"/>
      <w:marBottom w:val="0"/>
      <w:divBdr>
        <w:top w:val="none" w:sz="0" w:space="0" w:color="auto"/>
        <w:left w:val="none" w:sz="0" w:space="0" w:color="auto"/>
        <w:bottom w:val="none" w:sz="0" w:space="0" w:color="auto"/>
        <w:right w:val="none" w:sz="0" w:space="0" w:color="auto"/>
      </w:divBdr>
      <w:divsChild>
        <w:div w:id="1498107587">
          <w:marLeft w:val="0"/>
          <w:marRight w:val="0"/>
          <w:marTop w:val="0"/>
          <w:marBottom w:val="0"/>
          <w:divBdr>
            <w:top w:val="none" w:sz="0" w:space="0" w:color="auto"/>
            <w:left w:val="none" w:sz="0" w:space="0" w:color="auto"/>
            <w:bottom w:val="none" w:sz="0" w:space="0" w:color="auto"/>
            <w:right w:val="none" w:sz="0" w:space="0" w:color="auto"/>
          </w:divBdr>
          <w:divsChild>
            <w:div w:id="2109108351">
              <w:marLeft w:val="0"/>
              <w:marRight w:val="0"/>
              <w:marTop w:val="0"/>
              <w:marBottom w:val="0"/>
              <w:divBdr>
                <w:top w:val="none" w:sz="0" w:space="0" w:color="auto"/>
                <w:left w:val="none" w:sz="0" w:space="0" w:color="auto"/>
                <w:bottom w:val="none" w:sz="0" w:space="0" w:color="auto"/>
                <w:right w:val="none" w:sz="0" w:space="0" w:color="auto"/>
              </w:divBdr>
              <w:divsChild>
                <w:div w:id="1994291542">
                  <w:marLeft w:val="0"/>
                  <w:marRight w:val="0"/>
                  <w:marTop w:val="0"/>
                  <w:marBottom w:val="0"/>
                  <w:divBdr>
                    <w:top w:val="none" w:sz="0" w:space="0" w:color="auto"/>
                    <w:left w:val="none" w:sz="0" w:space="0" w:color="auto"/>
                    <w:bottom w:val="none" w:sz="0" w:space="0" w:color="auto"/>
                    <w:right w:val="none" w:sz="0" w:space="0" w:color="auto"/>
                  </w:divBdr>
                  <w:divsChild>
                    <w:div w:id="20520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641156">
      <w:bodyDiv w:val="1"/>
      <w:marLeft w:val="0"/>
      <w:marRight w:val="0"/>
      <w:marTop w:val="0"/>
      <w:marBottom w:val="0"/>
      <w:divBdr>
        <w:top w:val="none" w:sz="0" w:space="0" w:color="auto"/>
        <w:left w:val="none" w:sz="0" w:space="0" w:color="auto"/>
        <w:bottom w:val="none" w:sz="0" w:space="0" w:color="auto"/>
        <w:right w:val="none" w:sz="0" w:space="0" w:color="auto"/>
      </w:divBdr>
    </w:div>
    <w:div w:id="739401910">
      <w:bodyDiv w:val="1"/>
      <w:marLeft w:val="0"/>
      <w:marRight w:val="0"/>
      <w:marTop w:val="0"/>
      <w:marBottom w:val="0"/>
      <w:divBdr>
        <w:top w:val="none" w:sz="0" w:space="0" w:color="auto"/>
        <w:left w:val="none" w:sz="0" w:space="0" w:color="auto"/>
        <w:bottom w:val="none" w:sz="0" w:space="0" w:color="auto"/>
        <w:right w:val="none" w:sz="0" w:space="0" w:color="auto"/>
      </w:divBdr>
    </w:div>
    <w:div w:id="752703329">
      <w:bodyDiv w:val="1"/>
      <w:marLeft w:val="0"/>
      <w:marRight w:val="0"/>
      <w:marTop w:val="0"/>
      <w:marBottom w:val="0"/>
      <w:divBdr>
        <w:top w:val="none" w:sz="0" w:space="0" w:color="auto"/>
        <w:left w:val="none" w:sz="0" w:space="0" w:color="auto"/>
        <w:bottom w:val="none" w:sz="0" w:space="0" w:color="auto"/>
        <w:right w:val="none" w:sz="0" w:space="0" w:color="auto"/>
      </w:divBdr>
    </w:div>
    <w:div w:id="1317147803">
      <w:bodyDiv w:val="1"/>
      <w:marLeft w:val="0"/>
      <w:marRight w:val="0"/>
      <w:marTop w:val="0"/>
      <w:marBottom w:val="0"/>
      <w:divBdr>
        <w:top w:val="none" w:sz="0" w:space="0" w:color="auto"/>
        <w:left w:val="none" w:sz="0" w:space="0" w:color="auto"/>
        <w:bottom w:val="none" w:sz="0" w:space="0" w:color="auto"/>
        <w:right w:val="none" w:sz="0" w:space="0" w:color="auto"/>
      </w:divBdr>
    </w:div>
    <w:div w:id="1338191900">
      <w:bodyDiv w:val="1"/>
      <w:marLeft w:val="0"/>
      <w:marRight w:val="0"/>
      <w:marTop w:val="0"/>
      <w:marBottom w:val="0"/>
      <w:divBdr>
        <w:top w:val="none" w:sz="0" w:space="0" w:color="auto"/>
        <w:left w:val="none" w:sz="0" w:space="0" w:color="auto"/>
        <w:bottom w:val="none" w:sz="0" w:space="0" w:color="auto"/>
        <w:right w:val="none" w:sz="0" w:space="0" w:color="auto"/>
      </w:divBdr>
    </w:div>
    <w:div w:id="1360928990">
      <w:bodyDiv w:val="1"/>
      <w:marLeft w:val="0"/>
      <w:marRight w:val="0"/>
      <w:marTop w:val="0"/>
      <w:marBottom w:val="0"/>
      <w:divBdr>
        <w:top w:val="none" w:sz="0" w:space="0" w:color="auto"/>
        <w:left w:val="none" w:sz="0" w:space="0" w:color="auto"/>
        <w:bottom w:val="none" w:sz="0" w:space="0" w:color="auto"/>
        <w:right w:val="none" w:sz="0" w:space="0" w:color="auto"/>
      </w:divBdr>
    </w:div>
    <w:div w:id="1465350564">
      <w:bodyDiv w:val="1"/>
      <w:marLeft w:val="0"/>
      <w:marRight w:val="0"/>
      <w:marTop w:val="0"/>
      <w:marBottom w:val="0"/>
      <w:divBdr>
        <w:top w:val="none" w:sz="0" w:space="0" w:color="auto"/>
        <w:left w:val="none" w:sz="0" w:space="0" w:color="auto"/>
        <w:bottom w:val="none" w:sz="0" w:space="0" w:color="auto"/>
        <w:right w:val="none" w:sz="0" w:space="0" w:color="auto"/>
      </w:divBdr>
    </w:div>
    <w:div w:id="1515150408">
      <w:bodyDiv w:val="1"/>
      <w:marLeft w:val="0"/>
      <w:marRight w:val="0"/>
      <w:marTop w:val="0"/>
      <w:marBottom w:val="0"/>
      <w:divBdr>
        <w:top w:val="none" w:sz="0" w:space="0" w:color="auto"/>
        <w:left w:val="none" w:sz="0" w:space="0" w:color="auto"/>
        <w:bottom w:val="none" w:sz="0" w:space="0" w:color="auto"/>
        <w:right w:val="none" w:sz="0" w:space="0" w:color="auto"/>
      </w:divBdr>
    </w:div>
    <w:div w:id="1517500637">
      <w:bodyDiv w:val="1"/>
      <w:marLeft w:val="0"/>
      <w:marRight w:val="0"/>
      <w:marTop w:val="0"/>
      <w:marBottom w:val="0"/>
      <w:divBdr>
        <w:top w:val="none" w:sz="0" w:space="0" w:color="auto"/>
        <w:left w:val="none" w:sz="0" w:space="0" w:color="auto"/>
        <w:bottom w:val="none" w:sz="0" w:space="0" w:color="auto"/>
        <w:right w:val="none" w:sz="0" w:space="0" w:color="auto"/>
      </w:divBdr>
    </w:div>
    <w:div w:id="1565484592">
      <w:bodyDiv w:val="1"/>
      <w:marLeft w:val="0"/>
      <w:marRight w:val="0"/>
      <w:marTop w:val="0"/>
      <w:marBottom w:val="0"/>
      <w:divBdr>
        <w:top w:val="none" w:sz="0" w:space="0" w:color="auto"/>
        <w:left w:val="none" w:sz="0" w:space="0" w:color="auto"/>
        <w:bottom w:val="none" w:sz="0" w:space="0" w:color="auto"/>
        <w:right w:val="none" w:sz="0" w:space="0" w:color="auto"/>
      </w:divBdr>
    </w:div>
    <w:div w:id="1702169533">
      <w:bodyDiv w:val="1"/>
      <w:marLeft w:val="0"/>
      <w:marRight w:val="0"/>
      <w:marTop w:val="0"/>
      <w:marBottom w:val="0"/>
      <w:divBdr>
        <w:top w:val="none" w:sz="0" w:space="0" w:color="auto"/>
        <w:left w:val="none" w:sz="0" w:space="0" w:color="auto"/>
        <w:bottom w:val="none" w:sz="0" w:space="0" w:color="auto"/>
        <w:right w:val="none" w:sz="0" w:space="0" w:color="auto"/>
      </w:divBdr>
    </w:div>
    <w:div w:id="1769228594">
      <w:bodyDiv w:val="1"/>
      <w:marLeft w:val="0"/>
      <w:marRight w:val="0"/>
      <w:marTop w:val="0"/>
      <w:marBottom w:val="0"/>
      <w:divBdr>
        <w:top w:val="none" w:sz="0" w:space="0" w:color="auto"/>
        <w:left w:val="none" w:sz="0" w:space="0" w:color="auto"/>
        <w:bottom w:val="none" w:sz="0" w:space="0" w:color="auto"/>
        <w:right w:val="none" w:sz="0" w:space="0" w:color="auto"/>
      </w:divBdr>
    </w:div>
    <w:div w:id="1783111875">
      <w:bodyDiv w:val="1"/>
      <w:marLeft w:val="0"/>
      <w:marRight w:val="0"/>
      <w:marTop w:val="0"/>
      <w:marBottom w:val="0"/>
      <w:divBdr>
        <w:top w:val="none" w:sz="0" w:space="0" w:color="auto"/>
        <w:left w:val="none" w:sz="0" w:space="0" w:color="auto"/>
        <w:bottom w:val="none" w:sz="0" w:space="0" w:color="auto"/>
        <w:right w:val="none" w:sz="0" w:space="0" w:color="auto"/>
      </w:divBdr>
    </w:div>
    <w:div w:id="1889301416">
      <w:bodyDiv w:val="1"/>
      <w:marLeft w:val="0"/>
      <w:marRight w:val="0"/>
      <w:marTop w:val="0"/>
      <w:marBottom w:val="0"/>
      <w:divBdr>
        <w:top w:val="none" w:sz="0" w:space="0" w:color="auto"/>
        <w:left w:val="none" w:sz="0" w:space="0" w:color="auto"/>
        <w:bottom w:val="none" w:sz="0" w:space="0" w:color="auto"/>
        <w:right w:val="none" w:sz="0" w:space="0" w:color="auto"/>
      </w:divBdr>
    </w:div>
    <w:div w:id="2045054092">
      <w:bodyDiv w:val="1"/>
      <w:marLeft w:val="0"/>
      <w:marRight w:val="0"/>
      <w:marTop w:val="0"/>
      <w:marBottom w:val="0"/>
      <w:divBdr>
        <w:top w:val="none" w:sz="0" w:space="0" w:color="auto"/>
        <w:left w:val="none" w:sz="0" w:space="0" w:color="auto"/>
        <w:bottom w:val="none" w:sz="0" w:space="0" w:color="auto"/>
        <w:right w:val="none" w:sz="0" w:space="0" w:color="auto"/>
      </w:divBdr>
      <w:divsChild>
        <w:div w:id="277610516">
          <w:marLeft w:val="0"/>
          <w:marRight w:val="0"/>
          <w:marTop w:val="0"/>
          <w:marBottom w:val="0"/>
          <w:divBdr>
            <w:top w:val="none" w:sz="0" w:space="0" w:color="auto"/>
            <w:left w:val="none" w:sz="0" w:space="0" w:color="auto"/>
            <w:bottom w:val="none" w:sz="0" w:space="0" w:color="auto"/>
            <w:right w:val="none" w:sz="0" w:space="0" w:color="auto"/>
          </w:divBdr>
          <w:divsChild>
            <w:div w:id="998384583">
              <w:marLeft w:val="0"/>
              <w:marRight w:val="0"/>
              <w:marTop w:val="0"/>
              <w:marBottom w:val="0"/>
              <w:divBdr>
                <w:top w:val="none" w:sz="0" w:space="0" w:color="auto"/>
                <w:left w:val="none" w:sz="0" w:space="0" w:color="auto"/>
                <w:bottom w:val="none" w:sz="0" w:space="0" w:color="auto"/>
                <w:right w:val="none" w:sz="0" w:space="0" w:color="auto"/>
              </w:divBdr>
              <w:divsChild>
                <w:div w:id="845902224">
                  <w:marLeft w:val="0"/>
                  <w:marRight w:val="0"/>
                  <w:marTop w:val="0"/>
                  <w:marBottom w:val="0"/>
                  <w:divBdr>
                    <w:top w:val="none" w:sz="0" w:space="0" w:color="auto"/>
                    <w:left w:val="none" w:sz="0" w:space="0" w:color="auto"/>
                    <w:bottom w:val="none" w:sz="0" w:space="0" w:color="auto"/>
                    <w:right w:val="none" w:sz="0" w:space="0" w:color="auto"/>
                  </w:divBdr>
                  <w:divsChild>
                    <w:div w:id="4516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85249">
      <w:bodyDiv w:val="1"/>
      <w:marLeft w:val="0"/>
      <w:marRight w:val="0"/>
      <w:marTop w:val="0"/>
      <w:marBottom w:val="0"/>
      <w:divBdr>
        <w:top w:val="none" w:sz="0" w:space="0" w:color="auto"/>
        <w:left w:val="none" w:sz="0" w:space="0" w:color="auto"/>
        <w:bottom w:val="none" w:sz="0" w:space="0" w:color="auto"/>
        <w:right w:val="none" w:sz="0" w:space="0" w:color="auto"/>
      </w:divBdr>
      <w:divsChild>
        <w:div w:id="769621143">
          <w:marLeft w:val="0"/>
          <w:marRight w:val="0"/>
          <w:marTop w:val="0"/>
          <w:marBottom w:val="0"/>
          <w:divBdr>
            <w:top w:val="none" w:sz="0" w:space="0" w:color="auto"/>
            <w:left w:val="none" w:sz="0" w:space="0" w:color="auto"/>
            <w:bottom w:val="none" w:sz="0" w:space="0" w:color="auto"/>
            <w:right w:val="none" w:sz="0" w:space="0" w:color="auto"/>
          </w:divBdr>
          <w:divsChild>
            <w:div w:id="1918660867">
              <w:marLeft w:val="0"/>
              <w:marRight w:val="0"/>
              <w:marTop w:val="0"/>
              <w:marBottom w:val="0"/>
              <w:divBdr>
                <w:top w:val="none" w:sz="0" w:space="0" w:color="auto"/>
                <w:left w:val="none" w:sz="0" w:space="0" w:color="auto"/>
                <w:bottom w:val="none" w:sz="0" w:space="0" w:color="auto"/>
                <w:right w:val="none" w:sz="0" w:space="0" w:color="auto"/>
              </w:divBdr>
            </w:div>
          </w:divsChild>
        </w:div>
        <w:div w:id="1777214806">
          <w:marLeft w:val="0"/>
          <w:marRight w:val="0"/>
          <w:marTop w:val="75"/>
          <w:marBottom w:val="0"/>
          <w:divBdr>
            <w:top w:val="none" w:sz="0" w:space="0" w:color="auto"/>
            <w:left w:val="none" w:sz="0" w:space="0" w:color="auto"/>
            <w:bottom w:val="none" w:sz="0" w:space="0" w:color="auto"/>
            <w:right w:val="none" w:sz="0" w:space="0" w:color="auto"/>
          </w:divBdr>
        </w:div>
        <w:div w:id="1495292968">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6541C-05ED-144A-A3AA-66E954F6E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延庆 胡</dc:creator>
  <cp:keywords/>
  <dc:description/>
  <cp:lastModifiedBy>Helen Xu</cp:lastModifiedBy>
  <cp:revision>6</cp:revision>
  <cp:lastPrinted>2022-09-06T06:56:00Z</cp:lastPrinted>
  <dcterms:created xsi:type="dcterms:W3CDTF">2022-10-02T06:42:00Z</dcterms:created>
  <dcterms:modified xsi:type="dcterms:W3CDTF">2022-10-02T07:38:00Z</dcterms:modified>
</cp:coreProperties>
</file>