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39F" w:rsidRPr="00721EB8" w:rsidRDefault="000C3D6F">
      <w:pPr>
        <w:rPr>
          <w:sz w:val="18"/>
          <w:szCs w:val="18"/>
        </w:rPr>
      </w:pPr>
      <w:r w:rsidRPr="00721EB8">
        <w:rPr>
          <w:sz w:val="18"/>
          <w:szCs w:val="18"/>
        </w:rPr>
        <w:t>M</w:t>
      </w:r>
      <w:r w:rsidR="0049323A">
        <w:rPr>
          <w:sz w:val="18"/>
          <w:szCs w:val="18"/>
        </w:rPr>
        <w:t>ethod</w:t>
      </w:r>
    </w:p>
    <w:p w:rsidR="000C3D6F" w:rsidRPr="00721EB8" w:rsidRDefault="0049323A" w:rsidP="0049323A">
      <w:pPr>
        <w:rPr>
          <w:sz w:val="18"/>
          <w:szCs w:val="18"/>
        </w:rPr>
      </w:pPr>
      <w:r>
        <w:rPr>
          <w:sz w:val="18"/>
          <w:szCs w:val="18"/>
        </w:rPr>
        <w:t>1</w:t>
      </w:r>
      <w:r w:rsidR="009E5108">
        <w:rPr>
          <w:sz w:val="18"/>
          <w:szCs w:val="18"/>
        </w:rPr>
        <w:t xml:space="preserve">.1. </w:t>
      </w:r>
      <w:r>
        <w:rPr>
          <w:sz w:val="18"/>
          <w:szCs w:val="18"/>
        </w:rPr>
        <w:t>Bipartite</w:t>
      </w:r>
      <w:r w:rsidR="000C3D6F" w:rsidRPr="00721EB8">
        <w:rPr>
          <w:sz w:val="18"/>
          <w:szCs w:val="18"/>
        </w:rPr>
        <w:t xml:space="preserve"> Network</w:t>
      </w:r>
      <w:r w:rsidR="009E5108">
        <w:rPr>
          <w:sz w:val="18"/>
          <w:szCs w:val="18"/>
        </w:rPr>
        <w:t>s</w:t>
      </w:r>
    </w:p>
    <w:p w:rsidR="000031B0" w:rsidRPr="00721EB8" w:rsidRDefault="000C3D6F" w:rsidP="004751FE">
      <w:pPr>
        <w:rPr>
          <w:sz w:val="18"/>
          <w:szCs w:val="18"/>
        </w:rPr>
      </w:pPr>
      <w:r w:rsidRPr="00721EB8">
        <w:rPr>
          <w:sz w:val="18"/>
          <w:szCs w:val="18"/>
        </w:rPr>
        <w:t>In order to elicit insights into the existing scientific networks and help to identify scientific leaders for specific expertise areas we completed a network analysis and identified networks of experts working on various diagnosis relevant to particular research project. We used Science of Science (Sci2) Tool [</w:t>
      </w:r>
      <w:r w:rsidR="000031B0" w:rsidRPr="00721EB8">
        <w:rPr>
          <w:sz w:val="18"/>
          <w:szCs w:val="18"/>
        </w:rPr>
        <w:t>1</w:t>
      </w:r>
      <w:r w:rsidRPr="00721EB8">
        <w:rPr>
          <w:sz w:val="18"/>
          <w:szCs w:val="18"/>
        </w:rPr>
        <w:t xml:space="preserve">] to </w:t>
      </w:r>
      <w:r w:rsidR="000031B0" w:rsidRPr="00721EB8">
        <w:rPr>
          <w:sz w:val="18"/>
          <w:szCs w:val="18"/>
        </w:rPr>
        <w:t xml:space="preserve">extract bipartite </w:t>
      </w:r>
      <w:r w:rsidRPr="00721EB8">
        <w:rPr>
          <w:sz w:val="18"/>
          <w:szCs w:val="18"/>
        </w:rPr>
        <w:t>network</w:t>
      </w:r>
      <w:r w:rsidR="000031B0" w:rsidRPr="00721EB8">
        <w:rPr>
          <w:sz w:val="18"/>
          <w:szCs w:val="18"/>
        </w:rPr>
        <w:t>s</w:t>
      </w:r>
      <w:r w:rsidRPr="00721EB8">
        <w:rPr>
          <w:sz w:val="18"/>
          <w:szCs w:val="18"/>
        </w:rPr>
        <w:t xml:space="preserve"> of researchers united</w:t>
      </w:r>
      <w:r w:rsidR="000031B0" w:rsidRPr="00721EB8">
        <w:rPr>
          <w:sz w:val="18"/>
          <w:szCs w:val="18"/>
        </w:rPr>
        <w:t xml:space="preserve">, first, by same diagnosis and, second, by </w:t>
      </w:r>
      <w:r w:rsidRPr="00721EB8">
        <w:rPr>
          <w:sz w:val="18"/>
          <w:szCs w:val="18"/>
        </w:rPr>
        <w:t xml:space="preserve">agenda categories that were cumulatively sliced </w:t>
      </w:r>
      <w:r w:rsidR="000031B0" w:rsidRPr="00721EB8">
        <w:rPr>
          <w:sz w:val="18"/>
          <w:szCs w:val="18"/>
        </w:rPr>
        <w:t xml:space="preserve">by seven years </w:t>
      </w:r>
      <w:r w:rsidRPr="00721EB8">
        <w:rPr>
          <w:sz w:val="18"/>
          <w:szCs w:val="18"/>
        </w:rPr>
        <w:t>according to the project funding date for the period of 1982 to 2016.</w:t>
      </w:r>
      <w:r w:rsidR="000031B0" w:rsidRPr="00721EB8">
        <w:rPr>
          <w:sz w:val="18"/>
          <w:szCs w:val="18"/>
        </w:rPr>
        <w:t xml:space="preserve"> To generate initial network attributes we created a property file to calculate </w:t>
      </w:r>
      <w:r w:rsidR="00936F14" w:rsidRPr="00721EB8">
        <w:rPr>
          <w:sz w:val="18"/>
          <w:szCs w:val="18"/>
        </w:rPr>
        <w:t>a number of project</w:t>
      </w:r>
      <w:r w:rsidR="000031B0" w:rsidRPr="00721EB8">
        <w:rPr>
          <w:sz w:val="18"/>
          <w:szCs w:val="18"/>
        </w:rPr>
        <w:t>s associated with individual researchers and diagnosis as follows:</w:t>
      </w:r>
    </w:p>
    <w:p w:rsidR="000330E4" w:rsidRDefault="000031B0" w:rsidP="000031B0">
      <w:pPr>
        <w:rPr>
          <w:sz w:val="18"/>
          <w:szCs w:val="18"/>
        </w:rPr>
      </w:pPr>
      <w:proofErr w:type="spellStart"/>
      <w:r w:rsidRPr="00721EB8">
        <w:rPr>
          <w:sz w:val="18"/>
          <w:szCs w:val="18"/>
        </w:rPr>
        <w:t>node.countProjectsperResearcher</w:t>
      </w:r>
      <w:proofErr w:type="spellEnd"/>
      <w:r w:rsidRPr="00721EB8">
        <w:rPr>
          <w:sz w:val="18"/>
          <w:szCs w:val="18"/>
        </w:rPr>
        <w:t xml:space="preserve"> = </w:t>
      </w:r>
      <w:proofErr w:type="spellStart"/>
      <w:r w:rsidRPr="00721EB8">
        <w:rPr>
          <w:sz w:val="18"/>
          <w:szCs w:val="18"/>
        </w:rPr>
        <w:t>PROJECT_ID.count</w:t>
      </w:r>
      <w:proofErr w:type="spellEnd"/>
      <w:r w:rsidRPr="00721EB8">
        <w:rPr>
          <w:sz w:val="18"/>
          <w:szCs w:val="18"/>
        </w:rPr>
        <w:t xml:space="preserve"> </w:t>
      </w:r>
      <w:proofErr w:type="spellStart"/>
      <w:r w:rsidRPr="00721EB8">
        <w:rPr>
          <w:sz w:val="18"/>
          <w:szCs w:val="18"/>
        </w:rPr>
        <w:t>edge.count</w:t>
      </w:r>
      <w:proofErr w:type="spellEnd"/>
      <w:r w:rsidR="00F33A53">
        <w:rPr>
          <w:sz w:val="18"/>
          <w:szCs w:val="18"/>
        </w:rPr>
        <w:t xml:space="preserve"> </w:t>
      </w:r>
    </w:p>
    <w:p w:rsidR="000031B0" w:rsidRPr="00721EB8" w:rsidRDefault="000031B0" w:rsidP="000031B0">
      <w:pPr>
        <w:rPr>
          <w:sz w:val="18"/>
          <w:szCs w:val="18"/>
        </w:rPr>
      </w:pPr>
      <w:proofErr w:type="spellStart"/>
      <w:r w:rsidRPr="00721EB8">
        <w:rPr>
          <w:sz w:val="18"/>
          <w:szCs w:val="18"/>
        </w:rPr>
        <w:t>ProjectsPerDiagnosis</w:t>
      </w:r>
      <w:proofErr w:type="spellEnd"/>
      <w:r w:rsidRPr="00721EB8">
        <w:rPr>
          <w:sz w:val="18"/>
          <w:szCs w:val="18"/>
        </w:rPr>
        <w:t>=</w:t>
      </w:r>
      <w:proofErr w:type="spellStart"/>
      <w:r w:rsidRPr="00721EB8">
        <w:rPr>
          <w:sz w:val="18"/>
          <w:szCs w:val="18"/>
        </w:rPr>
        <w:t>USR_DIAGNOSIS_AREA.count</w:t>
      </w:r>
      <w:proofErr w:type="spellEnd"/>
    </w:p>
    <w:p w:rsidR="00936F14" w:rsidRPr="00721EB8" w:rsidRDefault="00936F14" w:rsidP="0049323A">
      <w:pPr>
        <w:rPr>
          <w:sz w:val="18"/>
          <w:szCs w:val="18"/>
        </w:rPr>
      </w:pPr>
      <w:r w:rsidRPr="00721EB8">
        <w:rPr>
          <w:sz w:val="18"/>
          <w:szCs w:val="18"/>
        </w:rPr>
        <w:t>Preliminary</w:t>
      </w:r>
      <w:r w:rsidR="000031B0" w:rsidRPr="00721EB8">
        <w:rPr>
          <w:sz w:val="18"/>
          <w:szCs w:val="18"/>
        </w:rPr>
        <w:t xml:space="preserve"> analysis</w:t>
      </w:r>
      <w:r w:rsidRPr="00721EB8">
        <w:rPr>
          <w:sz w:val="18"/>
          <w:szCs w:val="18"/>
        </w:rPr>
        <w:t xml:space="preserve"> of network</w:t>
      </w:r>
      <w:r w:rsidR="000031B0" w:rsidRPr="00721EB8">
        <w:rPr>
          <w:sz w:val="18"/>
          <w:szCs w:val="18"/>
        </w:rPr>
        <w:t xml:space="preserve"> </w:t>
      </w:r>
      <w:r w:rsidRPr="00721EB8">
        <w:rPr>
          <w:sz w:val="18"/>
          <w:szCs w:val="18"/>
        </w:rPr>
        <w:t>performed on USR_PRINCIPAL_</w:t>
      </w:r>
      <w:proofErr w:type="gramStart"/>
      <w:r w:rsidRPr="00721EB8">
        <w:rPr>
          <w:sz w:val="18"/>
          <w:szCs w:val="18"/>
        </w:rPr>
        <w:t xml:space="preserve">INVESTIGATOR  </w:t>
      </w:r>
      <w:proofErr w:type="spellStart"/>
      <w:r w:rsidRPr="00721EB8">
        <w:rPr>
          <w:sz w:val="18"/>
          <w:szCs w:val="18"/>
        </w:rPr>
        <w:t>vs</w:t>
      </w:r>
      <w:proofErr w:type="spellEnd"/>
      <w:proofErr w:type="gramEnd"/>
      <w:r w:rsidRPr="00721EB8">
        <w:rPr>
          <w:sz w:val="18"/>
          <w:szCs w:val="18"/>
        </w:rPr>
        <w:t xml:space="preserve"> USR_DIAGNOSIS_AREA </w:t>
      </w:r>
      <w:r w:rsidR="000031B0" w:rsidRPr="00721EB8">
        <w:rPr>
          <w:sz w:val="18"/>
          <w:szCs w:val="18"/>
        </w:rPr>
        <w:t>shown that number of nodes</w:t>
      </w:r>
      <w:r w:rsidRPr="00721EB8">
        <w:rPr>
          <w:sz w:val="18"/>
          <w:szCs w:val="18"/>
        </w:rPr>
        <w:t xml:space="preserve"> (references between Primary Investigators and respective diagnosis)</w:t>
      </w:r>
      <w:r w:rsidR="000031B0" w:rsidRPr="00721EB8">
        <w:rPr>
          <w:sz w:val="18"/>
          <w:szCs w:val="18"/>
        </w:rPr>
        <w:t xml:space="preserve"> </w:t>
      </w:r>
      <w:r w:rsidR="00575AD2" w:rsidRPr="00721EB8">
        <w:rPr>
          <w:sz w:val="18"/>
          <w:szCs w:val="18"/>
        </w:rPr>
        <w:t xml:space="preserve">and number of Primary Investigators </w:t>
      </w:r>
      <w:r w:rsidR="000031B0" w:rsidRPr="00721EB8">
        <w:rPr>
          <w:sz w:val="18"/>
          <w:szCs w:val="18"/>
        </w:rPr>
        <w:t xml:space="preserve">was proportionally increasing </w:t>
      </w:r>
      <w:r w:rsidR="00575AD2" w:rsidRPr="00721EB8">
        <w:rPr>
          <w:sz w:val="18"/>
          <w:szCs w:val="18"/>
        </w:rPr>
        <w:t>during the seven year periods (</w:t>
      </w:r>
      <w:r w:rsidR="0049323A">
        <w:rPr>
          <w:sz w:val="18"/>
          <w:szCs w:val="18"/>
        </w:rPr>
        <w:t>Figure</w:t>
      </w:r>
      <w:r w:rsidR="00575AD2" w:rsidRPr="00721EB8">
        <w:rPr>
          <w:sz w:val="18"/>
          <w:szCs w:val="18"/>
        </w:rPr>
        <w:t>1).</w:t>
      </w:r>
    </w:p>
    <w:p w:rsidR="00575AD2" w:rsidRPr="00721EB8" w:rsidRDefault="0049323A" w:rsidP="00936F14">
      <w:pPr>
        <w:rPr>
          <w:sz w:val="18"/>
          <w:szCs w:val="18"/>
        </w:rPr>
      </w:pPr>
      <w:r>
        <w:rPr>
          <w:sz w:val="18"/>
          <w:szCs w:val="18"/>
        </w:rPr>
        <w:t>Figure</w:t>
      </w:r>
      <w:r w:rsidR="00575AD2" w:rsidRPr="00721EB8">
        <w:rPr>
          <w:sz w:val="18"/>
          <w:szCs w:val="18"/>
        </w:rPr>
        <w:t xml:space="preserve"> 1 demonstrates Occupation Therapy Research Activity Timeline.</w:t>
      </w:r>
    </w:p>
    <w:p w:rsidR="00575AD2" w:rsidRPr="00721EB8" w:rsidRDefault="00575AD2" w:rsidP="00936F14">
      <w:pPr>
        <w:rPr>
          <w:sz w:val="18"/>
          <w:szCs w:val="18"/>
        </w:rPr>
      </w:pPr>
      <w:r w:rsidRPr="00721EB8">
        <w:rPr>
          <w:noProof/>
          <w:sz w:val="18"/>
          <w:szCs w:val="18"/>
          <w:lang w:bidi="he-IL"/>
        </w:rPr>
        <w:drawing>
          <wp:inline distT="0" distB="0" distL="0" distR="0">
            <wp:extent cx="3078992" cy="1011528"/>
            <wp:effectExtent l="19050" t="0" r="7108" b="0"/>
            <wp:docPr id="1" name="Picture 0" descr="activity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Timeline.jpg"/>
                    <pic:cNvPicPr/>
                  </pic:nvPicPr>
                  <pic:blipFill>
                    <a:blip r:embed="rId4" cstate="print"/>
                    <a:stretch>
                      <a:fillRect/>
                    </a:stretch>
                  </pic:blipFill>
                  <pic:spPr>
                    <a:xfrm>
                      <a:off x="0" y="0"/>
                      <a:ext cx="3081828" cy="1012460"/>
                    </a:xfrm>
                    <a:prstGeom prst="rect">
                      <a:avLst/>
                    </a:prstGeom>
                  </pic:spPr>
                </pic:pic>
              </a:graphicData>
            </a:graphic>
          </wp:inline>
        </w:drawing>
      </w:r>
    </w:p>
    <w:p w:rsidR="00936F14" w:rsidRPr="00721EB8" w:rsidRDefault="000031B0" w:rsidP="00162465">
      <w:pPr>
        <w:rPr>
          <w:sz w:val="18"/>
          <w:szCs w:val="18"/>
        </w:rPr>
      </w:pPr>
      <w:r w:rsidRPr="00721EB8">
        <w:rPr>
          <w:sz w:val="18"/>
          <w:szCs w:val="18"/>
        </w:rPr>
        <w:t>Each network time slice was further analyzed</w:t>
      </w:r>
      <w:r w:rsidR="00936F14" w:rsidRPr="00721EB8">
        <w:rPr>
          <w:sz w:val="18"/>
          <w:szCs w:val="18"/>
        </w:rPr>
        <w:t xml:space="preserve"> to depict</w:t>
      </w:r>
      <w:r w:rsidRPr="00721EB8">
        <w:rPr>
          <w:sz w:val="18"/>
          <w:szCs w:val="18"/>
        </w:rPr>
        <w:t xml:space="preserve"> </w:t>
      </w:r>
      <w:r w:rsidR="00936F14" w:rsidRPr="00721EB8">
        <w:rPr>
          <w:sz w:val="18"/>
          <w:szCs w:val="18"/>
        </w:rPr>
        <w:t xml:space="preserve">the essential linkages between individual nodes (PIs and respective diagnoses) using </w:t>
      </w:r>
      <w:proofErr w:type="spellStart"/>
      <w:r w:rsidR="00936F14" w:rsidRPr="00721EB8">
        <w:rPr>
          <w:sz w:val="18"/>
          <w:szCs w:val="18"/>
        </w:rPr>
        <w:t>Blondel</w:t>
      </w:r>
      <w:proofErr w:type="spellEnd"/>
      <w:r w:rsidR="00936F14" w:rsidRPr="00721EB8">
        <w:rPr>
          <w:sz w:val="18"/>
          <w:szCs w:val="18"/>
        </w:rPr>
        <w:t xml:space="preserve"> Community Detection analysis.</w:t>
      </w:r>
      <w:r w:rsidR="00575AD2" w:rsidRPr="00721EB8">
        <w:rPr>
          <w:sz w:val="18"/>
          <w:szCs w:val="18"/>
        </w:rPr>
        <w:t xml:space="preserve">  Each time slice was </w:t>
      </w:r>
      <w:r w:rsidR="00721EB8" w:rsidRPr="00721EB8">
        <w:rPr>
          <w:sz w:val="18"/>
          <w:szCs w:val="18"/>
        </w:rPr>
        <w:t>imported into Gephi</w:t>
      </w:r>
      <w:r w:rsidR="00161A13">
        <w:rPr>
          <w:sz w:val="18"/>
          <w:szCs w:val="18"/>
        </w:rPr>
        <w:t xml:space="preserve"> [2]</w:t>
      </w:r>
      <w:r w:rsidR="00721EB8" w:rsidRPr="00721EB8">
        <w:rPr>
          <w:sz w:val="18"/>
          <w:szCs w:val="18"/>
        </w:rPr>
        <w:t xml:space="preserve"> in order to visualize it with </w:t>
      </w:r>
      <w:proofErr w:type="spellStart"/>
      <w:r w:rsidR="00721EB8" w:rsidRPr="00721EB8">
        <w:rPr>
          <w:sz w:val="18"/>
          <w:szCs w:val="18"/>
        </w:rPr>
        <w:t>Fruchterman-Reingold</w:t>
      </w:r>
      <w:proofErr w:type="spellEnd"/>
      <w:r w:rsidR="00721EB8" w:rsidRPr="00721EB8">
        <w:rPr>
          <w:sz w:val="18"/>
          <w:szCs w:val="18"/>
        </w:rPr>
        <w:t xml:space="preserve"> layout</w:t>
      </w:r>
      <w:r w:rsidR="00EB30A8">
        <w:rPr>
          <w:sz w:val="18"/>
          <w:szCs w:val="18"/>
        </w:rPr>
        <w:t xml:space="preserve"> [5]</w:t>
      </w:r>
      <w:r w:rsidR="00721EB8" w:rsidRPr="00721EB8">
        <w:rPr>
          <w:sz w:val="18"/>
          <w:szCs w:val="18"/>
        </w:rPr>
        <w:t xml:space="preserve"> algorithm. </w:t>
      </w:r>
      <w:r w:rsidR="00721EB8">
        <w:rPr>
          <w:sz w:val="18"/>
          <w:szCs w:val="18"/>
        </w:rPr>
        <w:t xml:space="preserve">Each modular community was colored by essential diagnoses and nodes sized </w:t>
      </w:r>
      <w:r w:rsidR="00161A13">
        <w:rPr>
          <w:sz w:val="18"/>
          <w:szCs w:val="18"/>
        </w:rPr>
        <w:t xml:space="preserve">by </w:t>
      </w:r>
      <w:r w:rsidR="000330E4">
        <w:rPr>
          <w:sz w:val="18"/>
          <w:szCs w:val="18"/>
        </w:rPr>
        <w:t>the number</w:t>
      </w:r>
      <w:r w:rsidR="00721EB8">
        <w:rPr>
          <w:sz w:val="18"/>
          <w:szCs w:val="18"/>
        </w:rPr>
        <w:t xml:space="preserve"> of diagnosis references.</w:t>
      </w:r>
      <w:r w:rsidR="00162465">
        <w:rPr>
          <w:sz w:val="18"/>
          <w:szCs w:val="18"/>
        </w:rPr>
        <w:t xml:space="preserve"> The networks were further imported into </w:t>
      </w:r>
      <w:proofErr w:type="spellStart"/>
      <w:r w:rsidR="00162465">
        <w:rPr>
          <w:sz w:val="18"/>
          <w:szCs w:val="18"/>
        </w:rPr>
        <w:t>Inkscape</w:t>
      </w:r>
      <w:proofErr w:type="spellEnd"/>
      <w:r w:rsidR="00EB30A8">
        <w:rPr>
          <w:sz w:val="18"/>
          <w:szCs w:val="18"/>
        </w:rPr>
        <w:t xml:space="preserve"> [3]</w:t>
      </w:r>
      <w:r w:rsidR="00162465">
        <w:rPr>
          <w:sz w:val="18"/>
          <w:szCs w:val="18"/>
        </w:rPr>
        <w:t xml:space="preserve"> to create legends and finalize the label layouts.</w:t>
      </w:r>
    </w:p>
    <w:p w:rsidR="00936F14" w:rsidRPr="00721EB8" w:rsidRDefault="00721EB8" w:rsidP="00162465">
      <w:pPr>
        <w:rPr>
          <w:sz w:val="18"/>
          <w:szCs w:val="18"/>
        </w:rPr>
      </w:pPr>
      <w:r w:rsidRPr="00721EB8">
        <w:rPr>
          <w:sz w:val="18"/>
          <w:szCs w:val="18"/>
        </w:rPr>
        <w:t>T</w:t>
      </w:r>
      <w:r w:rsidR="00936F14" w:rsidRPr="00721EB8">
        <w:rPr>
          <w:sz w:val="18"/>
          <w:szCs w:val="18"/>
        </w:rPr>
        <w:t xml:space="preserve">o connect diagnosis descriptions with agenda we tested out several different visualization types including </w:t>
      </w:r>
      <w:proofErr w:type="spellStart"/>
      <w:r w:rsidR="00936F14" w:rsidRPr="00721EB8">
        <w:rPr>
          <w:sz w:val="18"/>
          <w:szCs w:val="18"/>
        </w:rPr>
        <w:t>Fruchterman-Reingold</w:t>
      </w:r>
      <w:proofErr w:type="spellEnd"/>
      <w:r w:rsidR="00936F14" w:rsidRPr="00721EB8">
        <w:rPr>
          <w:sz w:val="18"/>
          <w:szCs w:val="18"/>
        </w:rPr>
        <w:t xml:space="preserve"> with Annotation and Circular </w:t>
      </w:r>
      <w:r w:rsidR="00161A13" w:rsidRPr="00721EB8">
        <w:rPr>
          <w:sz w:val="18"/>
          <w:szCs w:val="18"/>
        </w:rPr>
        <w:t>Hierarchy;</w:t>
      </w:r>
      <w:r w:rsidR="00936F14" w:rsidRPr="00721EB8">
        <w:rPr>
          <w:sz w:val="18"/>
          <w:szCs w:val="18"/>
        </w:rPr>
        <w:t xml:space="preserve"> however the Bipartite Network Graph proved to be the most precise and straightforward. The same type of time slicing on the Agenda-Diagnosis data helped to compare PI-Diagnosis with similar time slice of the Agenda-Diagnosis data and to provide more insights into the nature of </w:t>
      </w:r>
      <w:r w:rsidRPr="00721EB8">
        <w:rPr>
          <w:sz w:val="18"/>
          <w:szCs w:val="18"/>
        </w:rPr>
        <w:t>Occupational Therapy</w:t>
      </w:r>
      <w:r w:rsidR="00936F14" w:rsidRPr="00721EB8">
        <w:rPr>
          <w:sz w:val="18"/>
          <w:szCs w:val="18"/>
        </w:rPr>
        <w:t xml:space="preserve"> research during respective time slice.</w:t>
      </w:r>
      <w:r>
        <w:rPr>
          <w:sz w:val="18"/>
          <w:szCs w:val="18"/>
        </w:rPr>
        <w:t xml:space="preserve"> </w:t>
      </w:r>
      <w:r w:rsidR="00162465">
        <w:rPr>
          <w:sz w:val="18"/>
          <w:szCs w:val="18"/>
        </w:rPr>
        <w:t>Even though these networks were not included into this article, they are accessible through our github repository [4] and would be valuable assets for further discovery of the OT research community.</w:t>
      </w:r>
    </w:p>
    <w:p w:rsidR="009E5108" w:rsidRPr="00721EB8" w:rsidRDefault="009E5108" w:rsidP="009E5108">
      <w:pPr>
        <w:rPr>
          <w:sz w:val="18"/>
          <w:szCs w:val="18"/>
        </w:rPr>
      </w:pPr>
      <w:r>
        <w:rPr>
          <w:sz w:val="18"/>
          <w:szCs w:val="18"/>
        </w:rPr>
        <w:t>Results</w:t>
      </w:r>
    </w:p>
    <w:p w:rsidR="009E5108" w:rsidRDefault="0049323A" w:rsidP="0049323A">
      <w:pPr>
        <w:rPr>
          <w:sz w:val="18"/>
          <w:szCs w:val="18"/>
        </w:rPr>
      </w:pPr>
      <w:r>
        <w:rPr>
          <w:sz w:val="18"/>
          <w:szCs w:val="18"/>
        </w:rPr>
        <w:t>2</w:t>
      </w:r>
      <w:r w:rsidR="009E5108">
        <w:rPr>
          <w:sz w:val="18"/>
          <w:szCs w:val="18"/>
        </w:rPr>
        <w:t xml:space="preserve">.1. </w:t>
      </w:r>
      <w:r>
        <w:rPr>
          <w:sz w:val="18"/>
          <w:szCs w:val="18"/>
        </w:rPr>
        <w:t>Bipartite</w:t>
      </w:r>
      <w:r w:rsidRPr="00721EB8">
        <w:rPr>
          <w:sz w:val="18"/>
          <w:szCs w:val="18"/>
        </w:rPr>
        <w:t xml:space="preserve"> Network</w:t>
      </w:r>
      <w:r>
        <w:rPr>
          <w:sz w:val="18"/>
          <w:szCs w:val="18"/>
        </w:rPr>
        <w:t>s</w:t>
      </w:r>
    </w:p>
    <w:p w:rsidR="009E5108" w:rsidRPr="00721EB8" w:rsidRDefault="00BB504A" w:rsidP="009E5108">
      <w:pPr>
        <w:rPr>
          <w:sz w:val="18"/>
          <w:szCs w:val="18"/>
        </w:rPr>
      </w:pPr>
      <w:r>
        <w:rPr>
          <w:sz w:val="18"/>
          <w:szCs w:val="18"/>
        </w:rPr>
        <w:t>Figure 2</w:t>
      </w:r>
      <w:r w:rsidR="009E5108">
        <w:rPr>
          <w:sz w:val="18"/>
          <w:szCs w:val="18"/>
        </w:rPr>
        <w:t xml:space="preserve"> depicts a network map of 51 Principal Investigators working on 29 diagnoses for a period of 1982 through 2016. </w:t>
      </w:r>
    </w:p>
    <w:p w:rsidR="000C3D6F" w:rsidRDefault="0096076F" w:rsidP="00936F14">
      <w:r>
        <w:rPr>
          <w:noProof/>
          <w:lang w:bidi="he-IL"/>
        </w:rPr>
        <w:lastRenderedPageBreak/>
        <w:drawing>
          <wp:inline distT="0" distB="0" distL="0" distR="0">
            <wp:extent cx="2541270" cy="3578321"/>
            <wp:effectExtent l="19050" t="0" r="0" b="0"/>
            <wp:docPr id="3" name="Picture 2" descr="Bipartite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artite2016.png"/>
                    <pic:cNvPicPr/>
                  </pic:nvPicPr>
                  <pic:blipFill>
                    <a:blip r:embed="rId5" cstate="print"/>
                    <a:stretch>
                      <a:fillRect/>
                    </a:stretch>
                  </pic:blipFill>
                  <pic:spPr>
                    <a:xfrm>
                      <a:off x="0" y="0"/>
                      <a:ext cx="2543030" cy="3580799"/>
                    </a:xfrm>
                    <a:prstGeom prst="rect">
                      <a:avLst/>
                    </a:prstGeom>
                  </pic:spPr>
                </pic:pic>
              </a:graphicData>
            </a:graphic>
          </wp:inline>
        </w:drawing>
      </w:r>
    </w:p>
    <w:p w:rsidR="009E5108" w:rsidRDefault="009E5108" w:rsidP="001113AB">
      <w:pPr>
        <w:rPr>
          <w:sz w:val="18"/>
          <w:szCs w:val="18"/>
        </w:rPr>
      </w:pPr>
      <w:r w:rsidRPr="004751FE">
        <w:rPr>
          <w:sz w:val="18"/>
          <w:szCs w:val="18"/>
        </w:rPr>
        <w:t xml:space="preserve">The dataset </w:t>
      </w:r>
      <w:r w:rsidR="00D26245" w:rsidRPr="004751FE">
        <w:rPr>
          <w:sz w:val="18"/>
          <w:szCs w:val="18"/>
        </w:rPr>
        <w:t>is</w:t>
      </w:r>
      <w:r w:rsidRPr="004751FE">
        <w:rPr>
          <w:sz w:val="18"/>
          <w:szCs w:val="18"/>
        </w:rPr>
        <w:t xml:space="preserve"> cumulatively sliced by seven years. The nodes </w:t>
      </w:r>
      <w:r w:rsidR="00D26245" w:rsidRPr="004751FE">
        <w:rPr>
          <w:sz w:val="18"/>
          <w:szCs w:val="18"/>
        </w:rPr>
        <w:t>are</w:t>
      </w:r>
      <w:r w:rsidRPr="004751FE">
        <w:rPr>
          <w:sz w:val="18"/>
          <w:szCs w:val="18"/>
        </w:rPr>
        <w:t xml:space="preserve"> assigned to eight communities of diagnoses based on the </w:t>
      </w:r>
      <w:proofErr w:type="spellStart"/>
      <w:r w:rsidRPr="004751FE">
        <w:rPr>
          <w:sz w:val="18"/>
          <w:szCs w:val="18"/>
        </w:rPr>
        <w:t>Blondel</w:t>
      </w:r>
      <w:proofErr w:type="spellEnd"/>
      <w:r w:rsidRPr="004751FE">
        <w:rPr>
          <w:sz w:val="18"/>
          <w:szCs w:val="18"/>
        </w:rPr>
        <w:t xml:space="preserve"> Community Detection algorithm. The nodes represent primary investigators and diagnoses. Nodes</w:t>
      </w:r>
      <w:r w:rsidR="00D26245" w:rsidRPr="004751FE">
        <w:rPr>
          <w:sz w:val="18"/>
          <w:szCs w:val="18"/>
        </w:rPr>
        <w:t>, respective labels and linkages between the nodes are sized by the number of refer</w:t>
      </w:r>
      <w:r w:rsidR="001113AB">
        <w:rPr>
          <w:sz w:val="18"/>
          <w:szCs w:val="18"/>
        </w:rPr>
        <w:t>ences to diagnoses</w:t>
      </w:r>
      <w:r w:rsidR="00D26245" w:rsidRPr="004751FE">
        <w:rPr>
          <w:sz w:val="18"/>
          <w:szCs w:val="18"/>
        </w:rPr>
        <w:t>. The maximum number of references (115) is attributed to the ‘Other’ diagnosis</w:t>
      </w:r>
      <w:r w:rsidR="00E9689D" w:rsidRPr="004751FE">
        <w:rPr>
          <w:sz w:val="18"/>
          <w:szCs w:val="18"/>
        </w:rPr>
        <w:t>. The</w:t>
      </w:r>
      <w:r w:rsidR="00D26245" w:rsidRPr="004751FE">
        <w:rPr>
          <w:sz w:val="18"/>
          <w:szCs w:val="18"/>
        </w:rPr>
        <w:t xml:space="preserve"> maximum number of connections </w:t>
      </w:r>
      <w:r w:rsidR="00E9689D" w:rsidRPr="004751FE">
        <w:rPr>
          <w:sz w:val="18"/>
          <w:szCs w:val="18"/>
        </w:rPr>
        <w:t xml:space="preserve">(15) </w:t>
      </w:r>
      <w:r w:rsidR="00D26245" w:rsidRPr="004751FE">
        <w:rPr>
          <w:sz w:val="18"/>
          <w:szCs w:val="18"/>
        </w:rPr>
        <w:t>between nodes</w:t>
      </w:r>
      <w:r w:rsidR="00E9689D" w:rsidRPr="004751FE">
        <w:rPr>
          <w:sz w:val="18"/>
          <w:szCs w:val="18"/>
        </w:rPr>
        <w:t xml:space="preserve"> </w:t>
      </w:r>
      <w:r w:rsidR="001113AB">
        <w:rPr>
          <w:sz w:val="18"/>
          <w:szCs w:val="18"/>
        </w:rPr>
        <w:t xml:space="preserve">is </w:t>
      </w:r>
      <w:r w:rsidR="00E9689D" w:rsidRPr="004751FE">
        <w:rPr>
          <w:sz w:val="18"/>
          <w:szCs w:val="18"/>
        </w:rPr>
        <w:t>associated with ‘Stroke’</w:t>
      </w:r>
      <w:r w:rsidR="001113AB">
        <w:rPr>
          <w:sz w:val="18"/>
          <w:szCs w:val="18"/>
        </w:rPr>
        <w:t xml:space="preserve"> diagnosis</w:t>
      </w:r>
      <w:r w:rsidR="00E9689D" w:rsidRPr="004751FE">
        <w:rPr>
          <w:sz w:val="18"/>
          <w:szCs w:val="18"/>
        </w:rPr>
        <w:t xml:space="preserve"> and </w:t>
      </w:r>
      <w:r w:rsidR="001113AB">
        <w:rPr>
          <w:sz w:val="18"/>
          <w:szCs w:val="18"/>
        </w:rPr>
        <w:t xml:space="preserve">Principal Investigator </w:t>
      </w:r>
      <w:r w:rsidR="00E9689D" w:rsidRPr="004751FE">
        <w:rPr>
          <w:sz w:val="18"/>
          <w:szCs w:val="18"/>
        </w:rPr>
        <w:t xml:space="preserve">Stephen Page.  The top </w:t>
      </w:r>
      <w:r w:rsidR="001113AB">
        <w:rPr>
          <w:sz w:val="18"/>
          <w:szCs w:val="18"/>
        </w:rPr>
        <w:t>five</w:t>
      </w:r>
      <w:r w:rsidR="00E9689D" w:rsidRPr="004751FE">
        <w:rPr>
          <w:sz w:val="18"/>
          <w:szCs w:val="18"/>
        </w:rPr>
        <w:t xml:space="preserve"> researchers w</w:t>
      </w:r>
      <w:r w:rsidR="0049323A">
        <w:rPr>
          <w:sz w:val="18"/>
          <w:szCs w:val="18"/>
        </w:rPr>
        <w:t>ith the most number of diagnose</w:t>
      </w:r>
      <w:r w:rsidR="004751FE" w:rsidRPr="004751FE">
        <w:rPr>
          <w:sz w:val="18"/>
          <w:szCs w:val="18"/>
        </w:rPr>
        <w:t>s</w:t>
      </w:r>
      <w:r w:rsidR="00E9689D" w:rsidRPr="004751FE">
        <w:rPr>
          <w:sz w:val="18"/>
          <w:szCs w:val="18"/>
        </w:rPr>
        <w:t xml:space="preserve"> reference</w:t>
      </w:r>
      <w:r w:rsidR="0049323A">
        <w:rPr>
          <w:sz w:val="18"/>
          <w:szCs w:val="18"/>
        </w:rPr>
        <w:t>d</w:t>
      </w:r>
      <w:r w:rsidR="00E9689D" w:rsidRPr="004751FE">
        <w:rPr>
          <w:sz w:val="18"/>
          <w:szCs w:val="18"/>
        </w:rPr>
        <w:t xml:space="preserve"> </w:t>
      </w:r>
      <w:r w:rsidR="004751FE" w:rsidRPr="004751FE">
        <w:rPr>
          <w:sz w:val="18"/>
          <w:szCs w:val="18"/>
        </w:rPr>
        <w:t xml:space="preserve">on the final cumulative time slice </w:t>
      </w:r>
      <w:r w:rsidR="00E9689D" w:rsidRPr="004751FE">
        <w:rPr>
          <w:sz w:val="18"/>
          <w:szCs w:val="18"/>
        </w:rPr>
        <w:t>outline</w:t>
      </w:r>
      <w:r w:rsidR="004751FE" w:rsidRPr="004751FE">
        <w:rPr>
          <w:sz w:val="18"/>
          <w:szCs w:val="18"/>
        </w:rPr>
        <w:t>d</w:t>
      </w:r>
      <w:r w:rsidR="00E9689D" w:rsidRPr="004751FE">
        <w:rPr>
          <w:sz w:val="18"/>
          <w:szCs w:val="18"/>
        </w:rPr>
        <w:t xml:space="preserve"> with the color of the respective community as foll</w:t>
      </w:r>
      <w:r w:rsidR="004751FE" w:rsidRPr="004751FE">
        <w:rPr>
          <w:sz w:val="18"/>
          <w:szCs w:val="18"/>
        </w:rPr>
        <w:t>o</w:t>
      </w:r>
      <w:r w:rsidR="00E9689D" w:rsidRPr="004751FE">
        <w:rPr>
          <w:sz w:val="18"/>
          <w:szCs w:val="18"/>
        </w:rPr>
        <w:t xml:space="preserve">ws: Theresa May-Benson – Autism Spectrum Disorders, Kenneth </w:t>
      </w:r>
      <w:proofErr w:type="spellStart"/>
      <w:r w:rsidR="00E9689D" w:rsidRPr="004751FE">
        <w:rPr>
          <w:sz w:val="18"/>
          <w:szCs w:val="18"/>
        </w:rPr>
        <w:t>Ottenbacher</w:t>
      </w:r>
      <w:proofErr w:type="spellEnd"/>
      <w:r w:rsidR="00E9689D" w:rsidRPr="004751FE">
        <w:rPr>
          <w:sz w:val="18"/>
          <w:szCs w:val="18"/>
        </w:rPr>
        <w:t xml:space="preserve"> – Other</w:t>
      </w:r>
      <w:r w:rsidR="001113AB">
        <w:rPr>
          <w:sz w:val="18"/>
          <w:szCs w:val="18"/>
        </w:rPr>
        <w:t xml:space="preserve"> diagnoses</w:t>
      </w:r>
      <w:r w:rsidR="00E9689D" w:rsidRPr="004751FE">
        <w:rPr>
          <w:sz w:val="18"/>
          <w:szCs w:val="18"/>
        </w:rPr>
        <w:t>, Patricia Davies - Sensory integration/processing disorders</w:t>
      </w:r>
      <w:r w:rsidR="008A3194" w:rsidRPr="004751FE">
        <w:rPr>
          <w:sz w:val="18"/>
          <w:szCs w:val="18"/>
        </w:rPr>
        <w:t>, and</w:t>
      </w:r>
      <w:r w:rsidR="00E9689D" w:rsidRPr="004751FE">
        <w:rPr>
          <w:sz w:val="18"/>
          <w:szCs w:val="18"/>
        </w:rPr>
        <w:t xml:space="preserve"> Mary Jane </w:t>
      </w:r>
      <w:proofErr w:type="spellStart"/>
      <w:r w:rsidR="00E9689D" w:rsidRPr="004751FE">
        <w:rPr>
          <w:sz w:val="18"/>
          <w:szCs w:val="18"/>
        </w:rPr>
        <w:t>Mulcahey</w:t>
      </w:r>
      <w:proofErr w:type="spellEnd"/>
      <w:r w:rsidR="001113AB">
        <w:rPr>
          <w:sz w:val="18"/>
          <w:szCs w:val="18"/>
        </w:rPr>
        <w:t xml:space="preserve"> and Corey </w:t>
      </w:r>
      <w:proofErr w:type="spellStart"/>
      <w:r w:rsidR="001113AB">
        <w:rPr>
          <w:sz w:val="18"/>
          <w:szCs w:val="18"/>
        </w:rPr>
        <w:t>Mcgee</w:t>
      </w:r>
      <w:proofErr w:type="spellEnd"/>
      <w:r w:rsidR="00E9689D" w:rsidRPr="004751FE">
        <w:rPr>
          <w:sz w:val="18"/>
          <w:szCs w:val="18"/>
        </w:rPr>
        <w:t xml:space="preserve"> </w:t>
      </w:r>
      <w:r w:rsidR="004751FE" w:rsidRPr="004751FE">
        <w:rPr>
          <w:sz w:val="18"/>
          <w:szCs w:val="18"/>
        </w:rPr>
        <w:t>- Spinal cord injuries.</w:t>
      </w:r>
    </w:p>
    <w:p w:rsidR="0049323A" w:rsidRPr="00721EB8" w:rsidRDefault="0049323A" w:rsidP="0049323A">
      <w:pPr>
        <w:rPr>
          <w:sz w:val="18"/>
          <w:szCs w:val="18"/>
        </w:rPr>
      </w:pPr>
      <w:r>
        <w:rPr>
          <w:sz w:val="18"/>
          <w:szCs w:val="18"/>
        </w:rPr>
        <w:t>Discussion</w:t>
      </w:r>
    </w:p>
    <w:p w:rsidR="0049323A" w:rsidRPr="004751FE" w:rsidRDefault="0049323A" w:rsidP="0049323A">
      <w:pPr>
        <w:rPr>
          <w:sz w:val="18"/>
          <w:szCs w:val="18"/>
        </w:rPr>
      </w:pPr>
      <w:r>
        <w:rPr>
          <w:sz w:val="18"/>
          <w:szCs w:val="18"/>
        </w:rPr>
        <w:t>3.1. Bipartite</w:t>
      </w:r>
      <w:r w:rsidRPr="00721EB8">
        <w:rPr>
          <w:sz w:val="18"/>
          <w:szCs w:val="18"/>
        </w:rPr>
        <w:t xml:space="preserve"> Network</w:t>
      </w:r>
      <w:r>
        <w:rPr>
          <w:sz w:val="18"/>
          <w:szCs w:val="18"/>
        </w:rPr>
        <w:t>s</w:t>
      </w:r>
    </w:p>
    <w:p w:rsidR="000C3D6F" w:rsidRPr="0049323A" w:rsidRDefault="0049323A" w:rsidP="008A3194">
      <w:pPr>
        <w:rPr>
          <w:sz w:val="18"/>
          <w:szCs w:val="18"/>
        </w:rPr>
      </w:pPr>
      <w:proofErr w:type="gramStart"/>
      <w:r>
        <w:rPr>
          <w:sz w:val="18"/>
          <w:szCs w:val="18"/>
        </w:rPr>
        <w:t>According to the bipartite Primary Investigator vs. Diagnosis network, f</w:t>
      </w:r>
      <w:r w:rsidRPr="0049323A">
        <w:rPr>
          <w:sz w:val="18"/>
          <w:szCs w:val="18"/>
        </w:rPr>
        <w:t>or every time slice the number of nodes triple</w:t>
      </w:r>
      <w:r>
        <w:rPr>
          <w:sz w:val="18"/>
          <w:szCs w:val="18"/>
        </w:rPr>
        <w:t>d</w:t>
      </w:r>
      <w:r w:rsidRPr="0049323A">
        <w:rPr>
          <w:sz w:val="18"/>
          <w:szCs w:val="18"/>
        </w:rPr>
        <w:t>.</w:t>
      </w:r>
      <w:proofErr w:type="gramEnd"/>
      <w:r w:rsidR="00F33A53">
        <w:rPr>
          <w:sz w:val="18"/>
          <w:szCs w:val="18"/>
        </w:rPr>
        <w:t xml:space="preserve"> </w:t>
      </w:r>
      <w:r w:rsidR="00F33A53" w:rsidRPr="0049323A">
        <w:rPr>
          <w:sz w:val="18"/>
          <w:szCs w:val="18"/>
        </w:rPr>
        <w:t xml:space="preserve">.  </w:t>
      </w:r>
      <w:r w:rsidR="00F33A53" w:rsidRPr="00F33A53">
        <w:rPr>
          <w:sz w:val="18"/>
          <w:szCs w:val="18"/>
        </w:rPr>
        <w:t xml:space="preserve">Started with only eight Diagnoses, the field significantly expanded to </w:t>
      </w:r>
      <w:r w:rsidR="00F33A53">
        <w:rPr>
          <w:sz w:val="18"/>
          <w:szCs w:val="18"/>
        </w:rPr>
        <w:t xml:space="preserve">29 Diagnoses by 2016. </w:t>
      </w:r>
      <w:r w:rsidRPr="0049323A">
        <w:rPr>
          <w:sz w:val="18"/>
          <w:szCs w:val="18"/>
        </w:rPr>
        <w:t xml:space="preserve">From 1982 to 1996 the research was concentrated on Amputations or limb loss, </w:t>
      </w:r>
      <w:proofErr w:type="gramStart"/>
      <w:r w:rsidRPr="0049323A">
        <w:rPr>
          <w:sz w:val="18"/>
          <w:szCs w:val="18"/>
        </w:rPr>
        <w:t>Other</w:t>
      </w:r>
      <w:proofErr w:type="gramEnd"/>
      <w:r w:rsidRPr="0049323A">
        <w:rPr>
          <w:sz w:val="18"/>
          <w:szCs w:val="18"/>
        </w:rPr>
        <w:t>, and Dementia</w:t>
      </w:r>
      <w:r w:rsidR="00F33A53">
        <w:rPr>
          <w:sz w:val="18"/>
          <w:szCs w:val="18"/>
        </w:rPr>
        <w:t xml:space="preserve"> or Alzheimer's disease Diagnose</w:t>
      </w:r>
      <w:r w:rsidRPr="0049323A">
        <w:rPr>
          <w:sz w:val="18"/>
          <w:szCs w:val="18"/>
        </w:rPr>
        <w:t xml:space="preserve">s with M. </w:t>
      </w:r>
      <w:proofErr w:type="spellStart"/>
      <w:r w:rsidRPr="0049323A">
        <w:rPr>
          <w:sz w:val="18"/>
          <w:szCs w:val="18"/>
        </w:rPr>
        <w:t>Lowler</w:t>
      </w:r>
      <w:proofErr w:type="spellEnd"/>
      <w:r w:rsidRPr="0049323A">
        <w:rPr>
          <w:sz w:val="18"/>
          <w:szCs w:val="18"/>
        </w:rPr>
        <w:t xml:space="preserve"> and </w:t>
      </w:r>
      <w:proofErr w:type="spellStart"/>
      <w:r w:rsidRPr="0049323A">
        <w:rPr>
          <w:sz w:val="18"/>
          <w:szCs w:val="18"/>
        </w:rPr>
        <w:t>J.Rogers</w:t>
      </w:r>
      <w:proofErr w:type="spellEnd"/>
      <w:r w:rsidRPr="0049323A">
        <w:rPr>
          <w:sz w:val="18"/>
          <w:szCs w:val="18"/>
        </w:rPr>
        <w:t xml:space="preserve"> consistently leading the research in the respective areas, including on the Other Diagnosis.</w:t>
      </w:r>
      <w:r w:rsidR="00F33A53">
        <w:rPr>
          <w:sz w:val="18"/>
          <w:szCs w:val="18"/>
        </w:rPr>
        <w:t xml:space="preserve"> </w:t>
      </w:r>
      <w:r w:rsidR="00F33A53" w:rsidRPr="00F33A53">
        <w:rPr>
          <w:sz w:val="18"/>
          <w:szCs w:val="18"/>
        </w:rPr>
        <w:t>After 1996</w:t>
      </w:r>
      <w:r w:rsidR="00F33A53">
        <w:rPr>
          <w:sz w:val="18"/>
          <w:szCs w:val="18"/>
        </w:rPr>
        <w:t xml:space="preserve"> the </w:t>
      </w:r>
      <w:r w:rsidRPr="0049323A">
        <w:rPr>
          <w:sz w:val="18"/>
          <w:szCs w:val="18"/>
        </w:rPr>
        <w:t xml:space="preserve">field of research expanded significantly and started moving to the areas of Autism spectrum disorders, lead by Teresa A. May-Benson, that is strongly connected to Sensory integration/processing disorders research community that was headed by Patricia Davies. The third largest, Stroke research community, </w:t>
      </w:r>
      <w:proofErr w:type="gramStart"/>
      <w:r w:rsidR="008A3194">
        <w:rPr>
          <w:sz w:val="18"/>
          <w:szCs w:val="18"/>
        </w:rPr>
        <w:t>is</w:t>
      </w:r>
      <w:proofErr w:type="gramEnd"/>
      <w:r w:rsidR="008A3194" w:rsidRPr="0049323A">
        <w:rPr>
          <w:sz w:val="18"/>
          <w:szCs w:val="18"/>
        </w:rPr>
        <w:t xml:space="preserve"> connected</w:t>
      </w:r>
      <w:r w:rsidRPr="0049323A">
        <w:rPr>
          <w:sz w:val="18"/>
          <w:szCs w:val="18"/>
        </w:rPr>
        <w:t xml:space="preserve"> to the Other diagnosis by Kenneth </w:t>
      </w:r>
      <w:proofErr w:type="spellStart"/>
      <w:r w:rsidRPr="0049323A">
        <w:rPr>
          <w:sz w:val="18"/>
          <w:szCs w:val="18"/>
        </w:rPr>
        <w:t>Ottenbacher</w:t>
      </w:r>
      <w:proofErr w:type="spellEnd"/>
      <w:r w:rsidRPr="0049323A">
        <w:rPr>
          <w:sz w:val="18"/>
          <w:szCs w:val="18"/>
        </w:rPr>
        <w:t xml:space="preserve"> and is engaged in collaborations with Brain injury and disorders and Cerebral Palsy. Two more dispersed communities were identified. The first consisted of the area of diagnosis associated with various body injuries such as Spinal Cord, Upper Extremities and Musculoskeletal injuries with Corey McGee and Mary Jane </w:t>
      </w:r>
      <w:proofErr w:type="spellStart"/>
      <w:r w:rsidRPr="0049323A">
        <w:rPr>
          <w:sz w:val="18"/>
          <w:szCs w:val="18"/>
        </w:rPr>
        <w:t>Mulcahey</w:t>
      </w:r>
      <w:proofErr w:type="spellEnd"/>
      <w:r w:rsidRPr="0049323A">
        <w:rPr>
          <w:sz w:val="18"/>
          <w:szCs w:val="18"/>
        </w:rPr>
        <w:t xml:space="preserve"> leading the field. The second emerging community consists of Mental illness, Diabetes and Cardiopulmonary conditions field lead by Christine </w:t>
      </w:r>
      <w:proofErr w:type="spellStart"/>
      <w:r w:rsidRPr="0049323A">
        <w:rPr>
          <w:sz w:val="18"/>
          <w:szCs w:val="18"/>
        </w:rPr>
        <w:t>Helfrich</w:t>
      </w:r>
      <w:proofErr w:type="spellEnd"/>
      <w:r w:rsidR="00F33A53">
        <w:rPr>
          <w:sz w:val="18"/>
          <w:szCs w:val="18"/>
        </w:rPr>
        <w:t>.</w:t>
      </w:r>
    </w:p>
    <w:p w:rsidR="000C3D6F" w:rsidRDefault="000031B0" w:rsidP="000C3D6F">
      <w:r>
        <w:t>References</w:t>
      </w:r>
    </w:p>
    <w:p w:rsidR="000031B0" w:rsidRPr="00F33A53" w:rsidRDefault="000031B0" w:rsidP="000C3D6F">
      <w:pPr>
        <w:rPr>
          <w:sz w:val="18"/>
          <w:szCs w:val="18"/>
        </w:rPr>
      </w:pPr>
      <w:r w:rsidRPr="00F33A53">
        <w:rPr>
          <w:sz w:val="18"/>
          <w:szCs w:val="18"/>
        </w:rPr>
        <w:t xml:space="preserve">[1] Sci2 Team. </w:t>
      </w:r>
      <w:proofErr w:type="gramStart"/>
      <w:r w:rsidRPr="00F33A53">
        <w:rPr>
          <w:sz w:val="18"/>
          <w:szCs w:val="18"/>
        </w:rPr>
        <w:t>(2009). Science of Science (Sci2) Tool.</w:t>
      </w:r>
      <w:proofErr w:type="gramEnd"/>
      <w:r w:rsidRPr="00F33A53">
        <w:rPr>
          <w:sz w:val="18"/>
          <w:szCs w:val="18"/>
        </w:rPr>
        <w:t xml:space="preserve"> </w:t>
      </w:r>
      <w:proofErr w:type="gramStart"/>
      <w:r w:rsidRPr="00F33A53">
        <w:rPr>
          <w:sz w:val="18"/>
          <w:szCs w:val="18"/>
        </w:rPr>
        <w:t xml:space="preserve">Indiana University and SciTech Strategies, </w:t>
      </w:r>
      <w:hyperlink r:id="rId6" w:history="1">
        <w:r w:rsidR="00721EB8" w:rsidRPr="00F33A53">
          <w:rPr>
            <w:rStyle w:val="Hyperlink"/>
            <w:sz w:val="18"/>
            <w:szCs w:val="18"/>
          </w:rPr>
          <w:t>https://sci2.cns.iu.edu</w:t>
        </w:r>
      </w:hyperlink>
      <w:r w:rsidRPr="00F33A53">
        <w:rPr>
          <w:sz w:val="18"/>
          <w:szCs w:val="18"/>
        </w:rPr>
        <w:t>.</w:t>
      </w:r>
      <w:proofErr w:type="gramEnd"/>
    </w:p>
    <w:p w:rsidR="00721EB8" w:rsidRPr="00F33A53" w:rsidRDefault="00161A13" w:rsidP="000C3D6F">
      <w:pPr>
        <w:rPr>
          <w:sz w:val="18"/>
          <w:szCs w:val="18"/>
        </w:rPr>
      </w:pPr>
      <w:r w:rsidRPr="00F33A53">
        <w:rPr>
          <w:sz w:val="18"/>
          <w:szCs w:val="18"/>
        </w:rPr>
        <w:lastRenderedPageBreak/>
        <w:t xml:space="preserve">[2] Bastian M., </w:t>
      </w:r>
      <w:proofErr w:type="spellStart"/>
      <w:r w:rsidRPr="00F33A53">
        <w:rPr>
          <w:sz w:val="18"/>
          <w:szCs w:val="18"/>
        </w:rPr>
        <w:t>Heymann</w:t>
      </w:r>
      <w:proofErr w:type="spellEnd"/>
      <w:r w:rsidRPr="00F33A53">
        <w:rPr>
          <w:sz w:val="18"/>
          <w:szCs w:val="18"/>
        </w:rPr>
        <w:t xml:space="preserve"> S., </w:t>
      </w:r>
      <w:proofErr w:type="spellStart"/>
      <w:r w:rsidRPr="00F33A53">
        <w:rPr>
          <w:sz w:val="18"/>
          <w:szCs w:val="18"/>
        </w:rPr>
        <w:t>Jacomy</w:t>
      </w:r>
      <w:proofErr w:type="spellEnd"/>
      <w:r w:rsidRPr="00F33A53">
        <w:rPr>
          <w:sz w:val="18"/>
          <w:szCs w:val="18"/>
        </w:rPr>
        <w:t xml:space="preserve"> M. (2009). Gephi: </w:t>
      </w:r>
      <w:proofErr w:type="gramStart"/>
      <w:r w:rsidRPr="00F33A53">
        <w:rPr>
          <w:sz w:val="18"/>
          <w:szCs w:val="18"/>
        </w:rPr>
        <w:t>an open</w:t>
      </w:r>
      <w:proofErr w:type="gramEnd"/>
      <w:r w:rsidRPr="00F33A53">
        <w:rPr>
          <w:sz w:val="18"/>
          <w:szCs w:val="18"/>
        </w:rPr>
        <w:t xml:space="preserve"> source software for exploring and manipulating networks. </w:t>
      </w:r>
      <w:proofErr w:type="gramStart"/>
      <w:r w:rsidRPr="00F33A53">
        <w:rPr>
          <w:sz w:val="18"/>
          <w:szCs w:val="18"/>
        </w:rPr>
        <w:t>International AAAI Conference on Weblogs and Social Media.</w:t>
      </w:r>
      <w:proofErr w:type="gramEnd"/>
    </w:p>
    <w:p w:rsidR="00161A13" w:rsidRPr="00F33A53" w:rsidRDefault="00161A13" w:rsidP="00161A13">
      <w:pPr>
        <w:rPr>
          <w:sz w:val="18"/>
          <w:szCs w:val="18"/>
        </w:rPr>
      </w:pPr>
      <w:r w:rsidRPr="00F33A53">
        <w:rPr>
          <w:sz w:val="18"/>
          <w:szCs w:val="18"/>
        </w:rPr>
        <w:t xml:space="preserve">[3] </w:t>
      </w:r>
      <w:proofErr w:type="spellStart"/>
      <w:r w:rsidRPr="00F33A53">
        <w:rPr>
          <w:sz w:val="18"/>
          <w:szCs w:val="18"/>
        </w:rPr>
        <w:t>Inkscape</w:t>
      </w:r>
      <w:proofErr w:type="spellEnd"/>
      <w:r w:rsidRPr="00F33A53">
        <w:rPr>
          <w:sz w:val="18"/>
          <w:szCs w:val="18"/>
        </w:rPr>
        <w:t xml:space="preserve"> is a professional vector graphics editor for Windows, Mac OS X and Linux. It's free and open source. </w:t>
      </w:r>
      <w:hyperlink r:id="rId7" w:history="1">
        <w:r w:rsidRPr="00F33A53">
          <w:rPr>
            <w:rStyle w:val="Hyperlink"/>
            <w:sz w:val="18"/>
            <w:szCs w:val="18"/>
          </w:rPr>
          <w:t>https://inkscape.org/en/learn/tutorials/</w:t>
        </w:r>
      </w:hyperlink>
      <w:r w:rsidRPr="00F33A53">
        <w:rPr>
          <w:sz w:val="18"/>
          <w:szCs w:val="18"/>
        </w:rPr>
        <w:t xml:space="preserve"> [accessed 3/3/2016]</w:t>
      </w:r>
    </w:p>
    <w:p w:rsidR="00162465" w:rsidRDefault="00162465" w:rsidP="00161A13">
      <w:pPr>
        <w:rPr>
          <w:sz w:val="18"/>
          <w:szCs w:val="18"/>
        </w:rPr>
      </w:pPr>
      <w:r w:rsidRPr="00F33A53">
        <w:rPr>
          <w:sz w:val="18"/>
          <w:szCs w:val="18"/>
        </w:rPr>
        <w:t>[4] Visualization of a Research Database in Occupational Therapy</w:t>
      </w:r>
      <w:r w:rsidR="000330E4">
        <w:rPr>
          <w:sz w:val="18"/>
          <w:szCs w:val="18"/>
        </w:rPr>
        <w:t xml:space="preserve"> </w:t>
      </w:r>
      <w:r w:rsidRPr="00F33A53">
        <w:rPr>
          <w:sz w:val="18"/>
          <w:szCs w:val="18"/>
        </w:rPr>
        <w:t xml:space="preserve">Foundation and American Occupational Therapy Association; 2016; </w:t>
      </w:r>
      <w:hyperlink r:id="rId8" w:history="1">
        <w:r w:rsidR="00EB30A8" w:rsidRPr="008168DC">
          <w:rPr>
            <w:rStyle w:val="Hyperlink"/>
            <w:sz w:val="18"/>
            <w:szCs w:val="18"/>
          </w:rPr>
          <w:t>https://github.iu.edu/yyezeret/Viz_OTResearch/wiki</w:t>
        </w:r>
      </w:hyperlink>
    </w:p>
    <w:p w:rsidR="000C3D6F" w:rsidRDefault="00EB30A8" w:rsidP="008A3194">
      <w:r>
        <w:rPr>
          <w:sz w:val="18"/>
          <w:szCs w:val="18"/>
        </w:rPr>
        <w:t>[5]</w:t>
      </w:r>
      <w:r w:rsidRPr="00EB30A8">
        <w:t xml:space="preserve"> </w:t>
      </w:r>
      <w:proofErr w:type="spellStart"/>
      <w:r w:rsidRPr="00EB30A8">
        <w:rPr>
          <w:sz w:val="18"/>
          <w:szCs w:val="18"/>
        </w:rPr>
        <w:t>Fruchterman</w:t>
      </w:r>
      <w:proofErr w:type="spellEnd"/>
      <w:r w:rsidRPr="00EB30A8">
        <w:rPr>
          <w:sz w:val="18"/>
          <w:szCs w:val="18"/>
        </w:rPr>
        <w:t xml:space="preserve">, T. M. J., &amp; </w:t>
      </w:r>
      <w:proofErr w:type="spellStart"/>
      <w:r w:rsidRPr="00EB30A8">
        <w:rPr>
          <w:sz w:val="18"/>
          <w:szCs w:val="18"/>
        </w:rPr>
        <w:t>Reingold</w:t>
      </w:r>
      <w:proofErr w:type="spellEnd"/>
      <w:r w:rsidRPr="00EB30A8">
        <w:rPr>
          <w:sz w:val="18"/>
          <w:szCs w:val="18"/>
        </w:rPr>
        <w:t xml:space="preserve">, E. M. (1991). </w:t>
      </w:r>
      <w:proofErr w:type="gramStart"/>
      <w:r w:rsidRPr="00EB30A8">
        <w:rPr>
          <w:sz w:val="18"/>
          <w:szCs w:val="18"/>
        </w:rPr>
        <w:t>Graph Drawing by Force-Directed Placement.</w:t>
      </w:r>
      <w:proofErr w:type="gramEnd"/>
      <w:r w:rsidRPr="00EB30A8">
        <w:rPr>
          <w:sz w:val="18"/>
          <w:szCs w:val="18"/>
        </w:rPr>
        <w:t xml:space="preserve"> Software: Practice and Experience, 21(11).</w:t>
      </w:r>
    </w:p>
    <w:sectPr w:rsidR="000C3D6F" w:rsidSect="009D1E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C3D6F"/>
    <w:rsid w:val="000031B0"/>
    <w:rsid w:val="000330E4"/>
    <w:rsid w:val="000C3D6F"/>
    <w:rsid w:val="001113AB"/>
    <w:rsid w:val="00161A13"/>
    <w:rsid w:val="00162465"/>
    <w:rsid w:val="001B17D0"/>
    <w:rsid w:val="004751FE"/>
    <w:rsid w:val="0049323A"/>
    <w:rsid w:val="00575AD2"/>
    <w:rsid w:val="00721EB8"/>
    <w:rsid w:val="008A3194"/>
    <w:rsid w:val="00936F14"/>
    <w:rsid w:val="0096076F"/>
    <w:rsid w:val="009D1E19"/>
    <w:rsid w:val="009E339F"/>
    <w:rsid w:val="009E5108"/>
    <w:rsid w:val="00BB504A"/>
    <w:rsid w:val="00C20B69"/>
    <w:rsid w:val="00D26245"/>
    <w:rsid w:val="00E9689D"/>
    <w:rsid w:val="00EB30A8"/>
    <w:rsid w:val="00F33A5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AD2"/>
    <w:rPr>
      <w:rFonts w:ascii="Tahoma" w:hAnsi="Tahoma" w:cs="Tahoma"/>
      <w:sz w:val="16"/>
      <w:szCs w:val="16"/>
    </w:rPr>
  </w:style>
  <w:style w:type="character" w:styleId="Hyperlink">
    <w:name w:val="Hyperlink"/>
    <w:basedOn w:val="DefaultParagraphFont"/>
    <w:uiPriority w:val="99"/>
    <w:unhideWhenUsed/>
    <w:rsid w:val="00721E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4340326">
      <w:bodyDiv w:val="1"/>
      <w:marLeft w:val="0"/>
      <w:marRight w:val="0"/>
      <w:marTop w:val="0"/>
      <w:marBottom w:val="0"/>
      <w:divBdr>
        <w:top w:val="none" w:sz="0" w:space="0" w:color="auto"/>
        <w:left w:val="none" w:sz="0" w:space="0" w:color="auto"/>
        <w:bottom w:val="none" w:sz="0" w:space="0" w:color="auto"/>
        <w:right w:val="none" w:sz="0" w:space="0" w:color="auto"/>
      </w:divBdr>
    </w:div>
    <w:div w:id="1228958680">
      <w:bodyDiv w:val="1"/>
      <w:marLeft w:val="0"/>
      <w:marRight w:val="0"/>
      <w:marTop w:val="0"/>
      <w:marBottom w:val="0"/>
      <w:divBdr>
        <w:top w:val="none" w:sz="0" w:space="0" w:color="auto"/>
        <w:left w:val="none" w:sz="0" w:space="0" w:color="auto"/>
        <w:bottom w:val="none" w:sz="0" w:space="0" w:color="auto"/>
        <w:right w:val="none" w:sz="0" w:space="0" w:color="auto"/>
      </w:divBdr>
    </w:div>
    <w:div w:id="1907374925">
      <w:bodyDiv w:val="1"/>
      <w:marLeft w:val="0"/>
      <w:marRight w:val="0"/>
      <w:marTop w:val="0"/>
      <w:marBottom w:val="0"/>
      <w:divBdr>
        <w:top w:val="none" w:sz="0" w:space="0" w:color="auto"/>
        <w:left w:val="none" w:sz="0" w:space="0" w:color="auto"/>
        <w:bottom w:val="none" w:sz="0" w:space="0" w:color="auto"/>
        <w:right w:val="none" w:sz="0" w:space="0" w:color="auto"/>
      </w:divBdr>
      <w:divsChild>
        <w:div w:id="1207526363">
          <w:marLeft w:val="432"/>
          <w:marRight w:val="0"/>
          <w:marTop w:val="360"/>
          <w:marBottom w:val="0"/>
          <w:divBdr>
            <w:top w:val="none" w:sz="0" w:space="0" w:color="auto"/>
            <w:left w:val="none" w:sz="0" w:space="0" w:color="auto"/>
            <w:bottom w:val="none" w:sz="0" w:space="0" w:color="auto"/>
            <w:right w:val="none" w:sz="0" w:space="0" w:color="auto"/>
          </w:divBdr>
        </w:div>
        <w:div w:id="2048866676">
          <w:marLeft w:val="432"/>
          <w:marRight w:val="0"/>
          <w:marTop w:val="360"/>
          <w:marBottom w:val="0"/>
          <w:divBdr>
            <w:top w:val="none" w:sz="0" w:space="0" w:color="auto"/>
            <w:left w:val="none" w:sz="0" w:space="0" w:color="auto"/>
            <w:bottom w:val="none" w:sz="0" w:space="0" w:color="auto"/>
            <w:right w:val="none" w:sz="0" w:space="0" w:color="auto"/>
          </w:divBdr>
        </w:div>
        <w:div w:id="884415615">
          <w:marLeft w:val="432"/>
          <w:marRight w:val="0"/>
          <w:marTop w:val="360"/>
          <w:marBottom w:val="0"/>
          <w:divBdr>
            <w:top w:val="none" w:sz="0" w:space="0" w:color="auto"/>
            <w:left w:val="none" w:sz="0" w:space="0" w:color="auto"/>
            <w:bottom w:val="none" w:sz="0" w:space="0" w:color="auto"/>
            <w:right w:val="none" w:sz="0" w:space="0" w:color="auto"/>
          </w:divBdr>
        </w:div>
        <w:div w:id="1435904583">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iu.edu/yyezeret/Viz_OTResearch/wiki" TargetMode="External"/><Relationship Id="rId3" Type="http://schemas.openxmlformats.org/officeDocument/2006/relationships/webSettings" Target="webSettings.xml"/><Relationship Id="rId7" Type="http://schemas.openxmlformats.org/officeDocument/2006/relationships/hyperlink" Target="https://inkscape.org/en/learn/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i2.cns.iu.edu"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1158</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6</cp:revision>
  <dcterms:created xsi:type="dcterms:W3CDTF">2016-04-28T01:21:00Z</dcterms:created>
  <dcterms:modified xsi:type="dcterms:W3CDTF">2016-04-28T21:16:00Z</dcterms:modified>
</cp:coreProperties>
</file>