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7AF" w:rsidRDefault="00A227AF" w:rsidP="00A227AF">
      <w:pPr>
        <w:pStyle w:val="Heading2"/>
      </w:pPr>
      <w:r>
        <w:rPr>
          <w:rtl/>
        </w:rPr>
        <w:t>المحور الأول: مفهوم مواقع الويب</w:t>
      </w:r>
    </w:p>
    <w:p w:rsidR="00A227AF" w:rsidRDefault="00A227AF" w:rsidP="00A227AF">
      <w:pPr>
        <w:pStyle w:val="Heading3"/>
      </w:pPr>
      <w:r>
        <w:t xml:space="preserve">1.1 </w:t>
      </w:r>
      <w:r>
        <w:rPr>
          <w:rtl/>
        </w:rPr>
        <w:t>تعريف مواقع الويب ودورها في التعليم والبحث العلمي</w:t>
      </w:r>
    </w:p>
    <w:p w:rsidR="00A227AF" w:rsidRDefault="00A227AF" w:rsidP="00A227AF">
      <w:pPr>
        <w:spacing w:before="100" w:beforeAutospacing="1" w:after="100" w:afterAutospacing="1"/>
      </w:pPr>
      <w:r>
        <w:rPr>
          <w:rStyle w:val="relative"/>
          <w:rtl/>
        </w:rPr>
        <w:t>تُعد مواقع الويب من الأدوات الرقمية الأساسية التي أحدثت تحولًا جذريًا في مجالات التعليم والبحث العلمي، حيث وفرت بيئة تفاعلية لتبادل المعرفة، وإنتاج المحتوى، وتيسير الوصول إلى المصادر الأكاديمية، خاصةً في مؤسسات التعليم العالي (إبريعم، 2019؛ الشهيب، 2023</w:t>
      </w:r>
      <w:r>
        <w:rPr>
          <w:rStyle w:val="relative"/>
        </w:rPr>
        <w:t>).</w:t>
      </w:r>
      <w:r>
        <w:t xml:space="preserve"> </w:t>
      </w:r>
      <w:r>
        <w:rPr>
          <w:rStyle w:val="relative"/>
          <w:rtl/>
        </w:rPr>
        <w:t>وقد أكدت الدراسات الحديثة على أهمية مواقع الويب في تعزيز فرص التعلم الذاتي، ودعم عمليات النشر الإلكتروني، وتنمية المهارات الرقمية لدى المتعلمين، سواء في البيئات النظامية أو غير النظامية</w:t>
      </w:r>
      <w:r>
        <w:rPr>
          <w:rStyle w:val="relative"/>
        </w:rPr>
        <w:t xml:space="preserve"> (McCormack &amp; Jones, 2020</w:t>
      </w:r>
      <w:r>
        <w:rPr>
          <w:rStyle w:val="relative"/>
          <w:rtl/>
        </w:rPr>
        <w:t>؛</w:t>
      </w:r>
      <w:r>
        <w:rPr>
          <w:rStyle w:val="relative"/>
        </w:rPr>
        <w:t xml:space="preserve"> Liu &amp; Reid, 2021).</w:t>
      </w:r>
      <w:r>
        <w:t xml:space="preserve"> </w:t>
      </w:r>
      <w:r>
        <w:rPr>
          <w:rStyle w:val="relative"/>
          <w:rtl/>
        </w:rPr>
        <w:t>كما أصبحت هذه المواقع جزءًا لا يتجزأ من الرسالة الإعلامية للجامعات، ومؤشرًا على تطورها الرقمي والمعرفي (الشهيب، 2023</w:t>
      </w:r>
      <w:r>
        <w:rPr>
          <w:rStyle w:val="relative"/>
        </w:rPr>
        <w:t>).</w:t>
      </w:r>
      <w:r>
        <w:t>​</w:t>
      </w:r>
    </w:p>
    <w:p w:rsidR="00A227AF" w:rsidRDefault="00A227AF" w:rsidP="00A227AF">
      <w:pPr>
        <w:pStyle w:val="Heading3"/>
      </w:pPr>
      <w:r>
        <w:t xml:space="preserve">1.2 </w:t>
      </w:r>
      <w:r>
        <w:rPr>
          <w:rtl/>
        </w:rPr>
        <w:t>مكونات مواقع الويب</w:t>
      </w:r>
    </w:p>
    <w:p w:rsidR="00A227AF" w:rsidRDefault="00A227AF" w:rsidP="00A227AF">
      <w:pPr>
        <w:spacing w:before="100" w:beforeAutospacing="1" w:after="100" w:afterAutospacing="1"/>
      </w:pPr>
      <w:r>
        <w:rPr>
          <w:rStyle w:val="relative"/>
          <w:rtl/>
        </w:rPr>
        <w:t>تتكون مواقع الويب من عدة عناصر أساسية تُسهم في تحقيق وظائفها، ومن أهمها</w:t>
      </w:r>
      <w:r>
        <w:rPr>
          <w:rStyle w:val="relative"/>
        </w:rPr>
        <w:t>:</w:t>
      </w:r>
      <w:r>
        <w:t>​</w:t>
      </w:r>
    </w:p>
    <w:p w:rsidR="00A227AF" w:rsidRDefault="00A227AF" w:rsidP="00657340">
      <w:pPr>
        <w:numPr>
          <w:ilvl w:val="0"/>
          <w:numId w:val="1"/>
        </w:numPr>
        <w:spacing w:before="100" w:beforeAutospacing="1" w:after="100" w:afterAutospacing="1" w:line="240" w:lineRule="auto"/>
      </w:pPr>
      <w:r>
        <w:rPr>
          <w:rStyle w:val="Strong"/>
          <w:rtl/>
        </w:rPr>
        <w:t>الصفحات الإلكترونية</w:t>
      </w:r>
      <w:r>
        <w:t xml:space="preserve">: </w:t>
      </w:r>
      <w:r>
        <w:rPr>
          <w:rStyle w:val="relative"/>
          <w:rtl/>
        </w:rPr>
        <w:t>وهي وثائق رقمية تُكتب باستخدام لغات ترميز مثل</w:t>
      </w:r>
      <w:r>
        <w:rPr>
          <w:rStyle w:val="relative"/>
        </w:rPr>
        <w:t xml:space="preserve"> HTML </w:t>
      </w:r>
      <w:r>
        <w:rPr>
          <w:rStyle w:val="relative"/>
          <w:rtl/>
        </w:rPr>
        <w:t>و</w:t>
      </w:r>
      <w:r>
        <w:rPr>
          <w:rStyle w:val="relative"/>
        </w:rPr>
        <w:t>CSS</w:t>
      </w:r>
      <w:r>
        <w:rPr>
          <w:rStyle w:val="relative"/>
          <w:rtl/>
        </w:rPr>
        <w:t>، وتعرض محتويات تشمل نصوصًا، صورًا، فيديوهات، وأدوات تفاعلية</w:t>
      </w:r>
      <w:r>
        <w:rPr>
          <w:rStyle w:val="relative"/>
        </w:rPr>
        <w:t xml:space="preserve"> (Krug, 2014).</w:t>
      </w:r>
      <w:r>
        <w:t>​</w:t>
      </w:r>
    </w:p>
    <w:p w:rsidR="00A227AF" w:rsidRDefault="00A227AF" w:rsidP="00657340">
      <w:pPr>
        <w:numPr>
          <w:ilvl w:val="0"/>
          <w:numId w:val="1"/>
        </w:numPr>
        <w:spacing w:before="100" w:beforeAutospacing="1" w:after="100" w:afterAutospacing="1" w:line="240" w:lineRule="auto"/>
      </w:pPr>
      <w:r>
        <w:rPr>
          <w:rStyle w:val="Strong"/>
          <w:rtl/>
        </w:rPr>
        <w:t>الصفحة الرئيسية</w:t>
      </w:r>
      <w:r>
        <w:t xml:space="preserve">: </w:t>
      </w:r>
      <w:r>
        <w:rPr>
          <w:rStyle w:val="relative"/>
          <w:rtl/>
        </w:rPr>
        <w:t>تُعد بوابة المستخدم نحو محتوى الموقع، وتحتوي عادةً على روابط تنظيمية إلى الصفحات الداخلية</w:t>
      </w:r>
      <w:r>
        <w:rPr>
          <w:rStyle w:val="relative"/>
        </w:rPr>
        <w:t>.</w:t>
      </w:r>
      <w:r>
        <w:t>​</w:t>
      </w:r>
    </w:p>
    <w:p w:rsidR="00A227AF" w:rsidRDefault="00A227AF" w:rsidP="00657340">
      <w:pPr>
        <w:numPr>
          <w:ilvl w:val="0"/>
          <w:numId w:val="1"/>
        </w:numPr>
        <w:spacing w:before="100" w:beforeAutospacing="1" w:after="100" w:afterAutospacing="1" w:line="240" w:lineRule="auto"/>
      </w:pPr>
      <w:r>
        <w:rPr>
          <w:rStyle w:val="Strong"/>
          <w:rtl/>
        </w:rPr>
        <w:t>اسم النطاق</w:t>
      </w:r>
      <w:r>
        <w:t xml:space="preserve">: </w:t>
      </w:r>
      <w:r>
        <w:rPr>
          <w:rStyle w:val="relative"/>
          <w:rtl/>
        </w:rPr>
        <w:t>وهو العنوان الفريد الذي يُستخدم للوصول إلى الموقع</w:t>
      </w:r>
      <w:r>
        <w:rPr>
          <w:rStyle w:val="relative"/>
        </w:rPr>
        <w:t>.</w:t>
      </w:r>
      <w:r>
        <w:t>​</w:t>
      </w:r>
    </w:p>
    <w:p w:rsidR="00A227AF" w:rsidRDefault="00A227AF" w:rsidP="00657340">
      <w:pPr>
        <w:numPr>
          <w:ilvl w:val="0"/>
          <w:numId w:val="1"/>
        </w:numPr>
        <w:spacing w:before="100" w:beforeAutospacing="1" w:after="100" w:afterAutospacing="1" w:line="240" w:lineRule="auto"/>
      </w:pPr>
      <w:r>
        <w:rPr>
          <w:rStyle w:val="Strong"/>
          <w:rtl/>
        </w:rPr>
        <w:t>واجهة التنقل</w:t>
      </w:r>
      <w:r>
        <w:t xml:space="preserve">: </w:t>
      </w:r>
      <w:r>
        <w:rPr>
          <w:rStyle w:val="relative"/>
          <w:rtl/>
        </w:rPr>
        <w:t>تشمل القوائم والأزرار والروابط التي تُسهل حركة المستخدم داخل الموقع</w:t>
      </w:r>
      <w:r>
        <w:rPr>
          <w:rStyle w:val="relative"/>
        </w:rPr>
        <w:t>.</w:t>
      </w:r>
      <w:r>
        <w:t>​</w:t>
      </w:r>
    </w:p>
    <w:p w:rsidR="00A227AF" w:rsidRDefault="00A227AF" w:rsidP="00A227AF">
      <w:pPr>
        <w:pStyle w:val="Heading3"/>
      </w:pPr>
      <w:r>
        <w:t xml:space="preserve">1.3 </w:t>
      </w:r>
      <w:r>
        <w:rPr>
          <w:rtl/>
        </w:rPr>
        <w:t>آلية عمل مواقع الويب</w:t>
      </w:r>
    </w:p>
    <w:p w:rsidR="00A227AF" w:rsidRDefault="00A227AF" w:rsidP="00A227AF">
      <w:pPr>
        <w:spacing w:before="100" w:beforeAutospacing="1" w:after="100" w:afterAutospacing="1"/>
      </w:pPr>
      <w:r>
        <w:rPr>
          <w:rStyle w:val="relative"/>
          <w:rtl/>
        </w:rPr>
        <w:t>تعتمد مواقع الويب على خوادم ويب</w:t>
      </w:r>
      <w:r>
        <w:rPr>
          <w:rStyle w:val="relative"/>
        </w:rPr>
        <w:t xml:space="preserve"> (Web Servers) </w:t>
      </w:r>
      <w:r>
        <w:rPr>
          <w:rStyle w:val="relative"/>
          <w:rtl/>
        </w:rPr>
        <w:t>تستجيب لطلبات المستخدمين عبر بروتوكولات</w:t>
      </w:r>
      <w:r>
        <w:rPr>
          <w:rStyle w:val="relative"/>
        </w:rPr>
        <w:t xml:space="preserve"> HTTP/HTTPS. </w:t>
      </w:r>
      <w:r>
        <w:rPr>
          <w:rStyle w:val="relative"/>
          <w:rtl/>
        </w:rPr>
        <w:t>عندما يدخل المستخدم عنوان الموقع في المتصفح، يتم إرسال طلب</w:t>
      </w:r>
      <w:r>
        <w:rPr>
          <w:rStyle w:val="relative"/>
        </w:rPr>
        <w:t xml:space="preserve"> (Request) </w:t>
      </w:r>
      <w:r>
        <w:rPr>
          <w:rStyle w:val="relative"/>
          <w:rtl/>
        </w:rPr>
        <w:t>إلى الخادم الذي يعيد الملفات اللازمة، ليتم عرضها بصريًا في المتصفح</w:t>
      </w:r>
      <w:r>
        <w:rPr>
          <w:rStyle w:val="relative"/>
        </w:rPr>
        <w:t xml:space="preserve"> (Singh &amp; </w:t>
      </w:r>
      <w:proofErr w:type="spellStart"/>
      <w:r>
        <w:rPr>
          <w:rStyle w:val="relative"/>
        </w:rPr>
        <w:t>Bawa</w:t>
      </w:r>
      <w:proofErr w:type="spellEnd"/>
      <w:r>
        <w:rPr>
          <w:rStyle w:val="relative"/>
        </w:rPr>
        <w:t>, 2020).</w:t>
      </w:r>
      <w:r>
        <w:t xml:space="preserve"> </w:t>
      </w:r>
      <w:r>
        <w:rPr>
          <w:rStyle w:val="relative"/>
          <w:rtl/>
        </w:rPr>
        <w:t>وتُعد هذه البنية أساسية في نظم إدارة التعلم</w:t>
      </w:r>
      <w:r>
        <w:rPr>
          <w:rStyle w:val="relative"/>
        </w:rPr>
        <w:t xml:space="preserve"> (LMS) </w:t>
      </w:r>
      <w:r>
        <w:rPr>
          <w:rStyle w:val="relative"/>
          <w:rtl/>
        </w:rPr>
        <w:t>ومنصات التعليم الذكي، مما يجعل فهمها ضروريًا لمطوري المحتوى التعليمي</w:t>
      </w:r>
      <w:r>
        <w:rPr>
          <w:rStyle w:val="relative"/>
        </w:rPr>
        <w:t xml:space="preserve"> (Liu &amp; Reid, 2021).</w:t>
      </w:r>
      <w:r>
        <w:t>​</w:t>
      </w:r>
    </w:p>
    <w:p w:rsidR="00A227AF" w:rsidRDefault="00A227AF" w:rsidP="00A227AF">
      <w:pPr>
        <w:pStyle w:val="Heading3"/>
      </w:pPr>
      <w:r>
        <w:t xml:space="preserve">1.4 </w:t>
      </w:r>
      <w:r>
        <w:rPr>
          <w:rtl/>
        </w:rPr>
        <w:t>أنواع مواقع الويب</w:t>
      </w:r>
    </w:p>
    <w:p w:rsidR="00A227AF" w:rsidRDefault="00A227AF" w:rsidP="00A227AF">
      <w:pPr>
        <w:spacing w:before="100" w:beforeAutospacing="1" w:after="100" w:afterAutospacing="1"/>
      </w:pPr>
      <w:r>
        <w:rPr>
          <w:rStyle w:val="relative"/>
          <w:rtl/>
        </w:rPr>
        <w:t>تنقسم مواقع الويب بحسب غاياتها إلى عدة أنواع رئيسة</w:t>
      </w:r>
      <w:r>
        <w:rPr>
          <w:rStyle w:val="relative"/>
        </w:rPr>
        <w:t>:</w:t>
      </w:r>
      <w:r>
        <w:t>​</w:t>
      </w:r>
    </w:p>
    <w:p w:rsidR="00A227AF" w:rsidRDefault="00A227AF" w:rsidP="00657340">
      <w:pPr>
        <w:numPr>
          <w:ilvl w:val="0"/>
          <w:numId w:val="2"/>
        </w:numPr>
        <w:spacing w:before="100" w:beforeAutospacing="1" w:after="100" w:afterAutospacing="1" w:line="240" w:lineRule="auto"/>
      </w:pPr>
      <w:r>
        <w:rPr>
          <w:rStyle w:val="Strong"/>
          <w:rtl/>
        </w:rPr>
        <w:t>المواقع المعلوماتية</w:t>
      </w:r>
      <w:r>
        <w:t xml:space="preserve">: </w:t>
      </w:r>
      <w:r>
        <w:rPr>
          <w:rStyle w:val="relative"/>
          <w:rtl/>
        </w:rPr>
        <w:t>هدفها نشر المعرفة، مثل الموسوعات والمجلات الرقمية (عبد الحميد، 2020</w:t>
      </w:r>
      <w:r>
        <w:rPr>
          <w:rStyle w:val="relative"/>
        </w:rPr>
        <w:t>).</w:t>
      </w:r>
      <w:r>
        <w:t>​</w:t>
      </w:r>
    </w:p>
    <w:p w:rsidR="00A227AF" w:rsidRDefault="00A227AF" w:rsidP="00657340">
      <w:pPr>
        <w:numPr>
          <w:ilvl w:val="0"/>
          <w:numId w:val="2"/>
        </w:numPr>
        <w:spacing w:before="100" w:beforeAutospacing="1" w:after="100" w:afterAutospacing="1" w:line="240" w:lineRule="auto"/>
      </w:pPr>
      <w:r>
        <w:rPr>
          <w:rStyle w:val="Strong"/>
          <w:rtl/>
        </w:rPr>
        <w:t>مواقع التجارة الإلكترونية</w:t>
      </w:r>
      <w:r>
        <w:t xml:space="preserve">: </w:t>
      </w:r>
      <w:r>
        <w:rPr>
          <w:rStyle w:val="relative"/>
          <w:rtl/>
        </w:rPr>
        <w:t>تتيح شراء وبيع المنتجات والخدمات</w:t>
      </w:r>
      <w:r>
        <w:rPr>
          <w:rStyle w:val="relative"/>
        </w:rPr>
        <w:t xml:space="preserve"> (Kim et al., 2023).</w:t>
      </w:r>
      <w:r>
        <w:t>​</w:t>
      </w:r>
    </w:p>
    <w:p w:rsidR="00A227AF" w:rsidRDefault="00A227AF" w:rsidP="00657340">
      <w:pPr>
        <w:numPr>
          <w:ilvl w:val="0"/>
          <w:numId w:val="2"/>
        </w:numPr>
        <w:spacing w:before="100" w:beforeAutospacing="1" w:after="100" w:afterAutospacing="1" w:line="240" w:lineRule="auto"/>
      </w:pPr>
      <w:r>
        <w:rPr>
          <w:rStyle w:val="Strong"/>
          <w:rtl/>
        </w:rPr>
        <w:t>المنصات الاجتماعية</w:t>
      </w:r>
      <w:r>
        <w:t xml:space="preserve">: </w:t>
      </w:r>
      <w:r>
        <w:rPr>
          <w:rStyle w:val="relative"/>
          <w:rtl/>
        </w:rPr>
        <w:t>تركّز على تفاعل المستخدمين ومشاركة المحتوى</w:t>
      </w:r>
      <w:r>
        <w:rPr>
          <w:rStyle w:val="relative"/>
        </w:rPr>
        <w:t>.</w:t>
      </w:r>
      <w:r>
        <w:t>​</w:t>
      </w:r>
    </w:p>
    <w:p w:rsidR="00A227AF" w:rsidRDefault="00A227AF" w:rsidP="00657340">
      <w:pPr>
        <w:numPr>
          <w:ilvl w:val="0"/>
          <w:numId w:val="2"/>
        </w:numPr>
        <w:spacing w:before="100" w:beforeAutospacing="1" w:after="100" w:afterAutospacing="1" w:line="240" w:lineRule="auto"/>
      </w:pPr>
      <w:r>
        <w:rPr>
          <w:rStyle w:val="Strong"/>
          <w:rtl/>
        </w:rPr>
        <w:t>المواقع التعليمية</w:t>
      </w:r>
      <w:r>
        <w:t xml:space="preserve">: </w:t>
      </w:r>
      <w:r>
        <w:rPr>
          <w:rStyle w:val="relative"/>
          <w:rtl/>
        </w:rPr>
        <w:t>تقدم محتوى تعليميًا منظمًا أو تفاعليًا</w:t>
      </w:r>
      <w:r>
        <w:rPr>
          <w:rStyle w:val="relative"/>
        </w:rPr>
        <w:t xml:space="preserve"> (McCormack &amp; Jones, 2020).</w:t>
      </w:r>
      <w:r>
        <w:t>​</w:t>
      </w:r>
    </w:p>
    <w:p w:rsidR="00A227AF" w:rsidRDefault="00A227AF" w:rsidP="00A227AF">
      <w:pPr>
        <w:pStyle w:val="Heading3"/>
      </w:pPr>
      <w:r>
        <w:t xml:space="preserve">1.5 </w:t>
      </w:r>
      <w:r>
        <w:rPr>
          <w:rtl/>
        </w:rPr>
        <w:t>التطور التاريخي لمواقع الويب</w:t>
      </w:r>
    </w:p>
    <w:p w:rsidR="00A227AF" w:rsidRDefault="00A227AF" w:rsidP="00A227AF">
      <w:pPr>
        <w:spacing w:before="100" w:beforeAutospacing="1" w:after="100" w:afterAutospacing="1"/>
      </w:pPr>
      <w:r>
        <w:rPr>
          <w:rStyle w:val="relative"/>
          <w:rtl/>
        </w:rPr>
        <w:t>ظهرت شبكة الويب العالمية</w:t>
      </w:r>
      <w:r>
        <w:rPr>
          <w:rStyle w:val="relative"/>
        </w:rPr>
        <w:t xml:space="preserve"> (WWW) </w:t>
      </w:r>
      <w:r>
        <w:rPr>
          <w:rStyle w:val="relative"/>
          <w:rtl/>
        </w:rPr>
        <w:t>عام 1989 على يد تيم بيرنرز-لي، وبدأت باستخدام صفحات بسيطة. لاحقًا، ومع تطور تقنيات مثل</w:t>
      </w:r>
      <w:r>
        <w:rPr>
          <w:rStyle w:val="relative"/>
        </w:rPr>
        <w:t xml:space="preserve"> HTML5 </w:t>
      </w:r>
      <w:r>
        <w:rPr>
          <w:rStyle w:val="relative"/>
          <w:rtl/>
        </w:rPr>
        <w:t>و</w:t>
      </w:r>
      <w:r>
        <w:rPr>
          <w:rStyle w:val="relative"/>
        </w:rPr>
        <w:t xml:space="preserve">CSS3 </w:t>
      </w:r>
      <w:r>
        <w:rPr>
          <w:rStyle w:val="relative"/>
          <w:rtl/>
        </w:rPr>
        <w:t>و</w:t>
      </w:r>
      <w:r>
        <w:rPr>
          <w:rStyle w:val="relative"/>
        </w:rPr>
        <w:t>JavaScript</w:t>
      </w:r>
      <w:r>
        <w:rPr>
          <w:rStyle w:val="relative"/>
          <w:rtl/>
        </w:rPr>
        <w:t>، ظهرت المواقع الديناميكية والتفاعلية، وأصبح استخدامها واسعًا في بيئات التعلم الإلكتروني، مما أوجد ضرورة لدمج مفاهيم تصميم المواقع في المناهج التعليمية</w:t>
      </w:r>
      <w:r>
        <w:rPr>
          <w:rStyle w:val="relative"/>
        </w:rPr>
        <w:t xml:space="preserve"> (O'Reilly, 2005</w:t>
      </w:r>
      <w:r>
        <w:rPr>
          <w:rStyle w:val="relative"/>
          <w:rtl/>
        </w:rPr>
        <w:t>؛</w:t>
      </w:r>
      <w:r>
        <w:rPr>
          <w:rStyle w:val="relative"/>
        </w:rPr>
        <w:t xml:space="preserve"> Liu &amp; Reid, 2021).</w:t>
      </w:r>
      <w:r>
        <w:t>​</w:t>
      </w:r>
    </w:p>
    <w:p w:rsidR="00A227AF" w:rsidRDefault="00A227AF" w:rsidP="00A227AF">
      <w:pPr>
        <w:spacing w:after="0"/>
      </w:pPr>
      <w:r>
        <w:lastRenderedPageBreak/>
        <w:pict>
          <v:rect id="_x0000_i1025" style="width:0;height:1.5pt" o:hralign="center" o:hrstd="t" o:hr="t" fillcolor="#a0a0a0" stroked="f"/>
        </w:pict>
      </w:r>
    </w:p>
    <w:p w:rsidR="00A227AF" w:rsidRDefault="00A227AF" w:rsidP="00A227AF">
      <w:pPr>
        <w:pStyle w:val="Heading3"/>
      </w:pPr>
      <w:r>
        <w:rPr>
          <w:rtl/>
        </w:rPr>
        <w:t>قائمة المراجع (مرتبة أبجديًا</w:t>
      </w:r>
      <w:r>
        <w:t xml:space="preserve"> - APA 7):</w:t>
      </w:r>
    </w:p>
    <w:p w:rsidR="00A227AF" w:rsidRDefault="00A227AF" w:rsidP="00657340">
      <w:pPr>
        <w:numPr>
          <w:ilvl w:val="0"/>
          <w:numId w:val="3"/>
        </w:numPr>
        <w:spacing w:before="100" w:beforeAutospacing="1" w:after="100" w:afterAutospacing="1" w:line="240" w:lineRule="auto"/>
      </w:pPr>
      <w:r>
        <w:rPr>
          <w:rtl/>
        </w:rPr>
        <w:t>إبريعم، س. (2019). دور المواقع الإلكترونية في تنمية البحث العلمي والآليات المقترحة للاستفادة من استخدامها من وجهة نظر أساتذة جامعة أم البواقي - الجزائر</w:t>
      </w:r>
      <w:r>
        <w:t xml:space="preserve">. </w:t>
      </w:r>
      <w:r>
        <w:rPr>
          <w:rStyle w:val="Emphasis"/>
          <w:rtl/>
        </w:rPr>
        <w:t>مجلة المعيار، 23</w:t>
      </w:r>
      <w:r>
        <w:t>(46)</w:t>
      </w:r>
      <w:r>
        <w:rPr>
          <w:rtl/>
        </w:rPr>
        <w:t xml:space="preserve">، </w:t>
      </w:r>
      <w:r>
        <w:t xml:space="preserve">440–465. </w:t>
      </w:r>
      <w:r>
        <w:fldChar w:fldCharType="begin"/>
      </w:r>
      <w:r>
        <w:instrText xml:space="preserve"> HYPERLINK "https://search.emarefa.net/detail/BIM-1025760" \t "_new" </w:instrText>
      </w:r>
      <w:r>
        <w:fldChar w:fldCharType="separate"/>
      </w:r>
      <w:r>
        <w:rPr>
          <w:rStyle w:val="Hyperlink"/>
        </w:rPr>
        <w:t>https://search.emarefa.net/detail/BIM-1025760</w:t>
      </w:r>
      <w:r>
        <w:fldChar w:fldCharType="end"/>
      </w:r>
    </w:p>
    <w:p w:rsidR="00A227AF" w:rsidRDefault="00A227AF" w:rsidP="00657340">
      <w:pPr>
        <w:numPr>
          <w:ilvl w:val="0"/>
          <w:numId w:val="3"/>
        </w:numPr>
        <w:spacing w:before="100" w:beforeAutospacing="1" w:after="100" w:afterAutospacing="1" w:line="240" w:lineRule="auto"/>
      </w:pPr>
      <w:r>
        <w:rPr>
          <w:rtl/>
        </w:rPr>
        <w:t>الشهيب، خ. ع. ع. (2023). المواقع الإلكترونية ودورها في تطوير المحتوى لرسالة الجامعة الإعلامية</w:t>
      </w:r>
      <w:r>
        <w:t xml:space="preserve">. </w:t>
      </w:r>
      <w:r>
        <w:rPr>
          <w:rStyle w:val="Emphasis"/>
          <w:rtl/>
        </w:rPr>
        <w:t>المجلة المصرية لبحوث الرأي العام، 22</w:t>
      </w:r>
      <w:r>
        <w:t>(3)</w:t>
      </w:r>
      <w:r>
        <w:rPr>
          <w:rtl/>
        </w:rPr>
        <w:t xml:space="preserve">، </w:t>
      </w:r>
      <w:r>
        <w:t xml:space="preserve">173–208. </w:t>
      </w:r>
      <w:r>
        <w:fldChar w:fldCharType="begin"/>
      </w:r>
      <w:r>
        <w:instrText xml:space="preserve"> HYPERLINK "https://journals.ekb.eg/article_330119.html" \t "_new" </w:instrText>
      </w:r>
      <w:r>
        <w:fldChar w:fldCharType="separate"/>
      </w:r>
      <w:r>
        <w:rPr>
          <w:rStyle w:val="Hyperlink"/>
        </w:rPr>
        <w:t>https://journals.ekb.eg/article_330119.html</w:t>
      </w:r>
      <w:r>
        <w:fldChar w:fldCharType="end"/>
      </w:r>
    </w:p>
    <w:p w:rsidR="00A227AF" w:rsidRDefault="00A227AF" w:rsidP="00657340">
      <w:pPr>
        <w:numPr>
          <w:ilvl w:val="0"/>
          <w:numId w:val="3"/>
        </w:numPr>
        <w:spacing w:before="100" w:beforeAutospacing="1" w:after="100" w:afterAutospacing="1" w:line="240" w:lineRule="auto"/>
      </w:pPr>
      <w:r>
        <w:rPr>
          <w:rtl/>
        </w:rPr>
        <w:t>عبد الحميد، ع. (2020</w:t>
      </w:r>
      <w:r>
        <w:t xml:space="preserve">). </w:t>
      </w:r>
      <w:r>
        <w:rPr>
          <w:rStyle w:val="Emphasis"/>
          <w:rtl/>
        </w:rPr>
        <w:t>تقنيات التعليم الحديثة وتطبيقاتها في بيئات التعلم الإلكتروني</w:t>
      </w:r>
      <w:r>
        <w:t xml:space="preserve">. </w:t>
      </w:r>
      <w:r>
        <w:rPr>
          <w:rtl/>
        </w:rPr>
        <w:t>القاهرة: دار الفكر العربي</w:t>
      </w:r>
      <w:r>
        <w:t>.</w:t>
      </w:r>
    </w:p>
    <w:p w:rsidR="00A227AF" w:rsidRDefault="00A227AF" w:rsidP="00657340">
      <w:pPr>
        <w:numPr>
          <w:ilvl w:val="0"/>
          <w:numId w:val="3"/>
        </w:numPr>
        <w:spacing w:before="100" w:beforeAutospacing="1" w:after="100" w:afterAutospacing="1" w:line="240" w:lineRule="auto"/>
      </w:pPr>
      <w:r>
        <w:t xml:space="preserve">Kim, Y., Wang, Y., &amp; Malthouse, E. C. (2023). The role of website design in e-commerce: A literature review and future directions. </w:t>
      </w:r>
      <w:r>
        <w:rPr>
          <w:rStyle w:val="Emphasis"/>
        </w:rPr>
        <w:t>Journal of Retailing and Consumer Services, 71</w:t>
      </w:r>
      <w:r>
        <w:t xml:space="preserve">, 102111. </w:t>
      </w:r>
      <w:hyperlink r:id="rId6" w:tgtFrame="_new" w:history="1">
        <w:r>
          <w:rPr>
            <w:rStyle w:val="Hyperlink"/>
          </w:rPr>
          <w:t>https://doi.org/10.1016/j.jretconser.2022.102111</w:t>
        </w:r>
      </w:hyperlink>
    </w:p>
    <w:p w:rsidR="00A227AF" w:rsidRDefault="00A227AF" w:rsidP="00657340">
      <w:pPr>
        <w:numPr>
          <w:ilvl w:val="0"/>
          <w:numId w:val="3"/>
        </w:numPr>
        <w:spacing w:before="100" w:beforeAutospacing="1" w:after="100" w:afterAutospacing="1" w:line="240" w:lineRule="auto"/>
      </w:pPr>
      <w:r>
        <w:t xml:space="preserve">Krug, S. (2014). </w:t>
      </w:r>
      <w:r>
        <w:rPr>
          <w:rStyle w:val="Emphasis"/>
        </w:rPr>
        <w:t>Don't make me think: A common sense approach to web usability</w:t>
      </w:r>
      <w:r>
        <w:t xml:space="preserve"> (3rd </w:t>
      </w:r>
      <w:proofErr w:type="gramStart"/>
      <w:r>
        <w:t>ed</w:t>
      </w:r>
      <w:proofErr w:type="gramEnd"/>
      <w:r>
        <w:t>.). New Riders.</w:t>
      </w:r>
    </w:p>
    <w:p w:rsidR="00A227AF" w:rsidRDefault="00A227AF" w:rsidP="00657340">
      <w:pPr>
        <w:numPr>
          <w:ilvl w:val="0"/>
          <w:numId w:val="3"/>
        </w:numPr>
        <w:spacing w:before="100" w:beforeAutospacing="1" w:after="100" w:afterAutospacing="1" w:line="240" w:lineRule="auto"/>
      </w:pPr>
      <w:r>
        <w:t xml:space="preserve">Liu, J., &amp; Reid, E. (2021). </w:t>
      </w:r>
      <w:r>
        <w:rPr>
          <w:rStyle w:val="Emphasis"/>
        </w:rPr>
        <w:t>Understanding web development and design principles</w:t>
      </w:r>
      <w:r>
        <w:t>. Springer.</w:t>
      </w:r>
    </w:p>
    <w:p w:rsidR="00A227AF" w:rsidRDefault="00A227AF" w:rsidP="00657340">
      <w:pPr>
        <w:numPr>
          <w:ilvl w:val="0"/>
          <w:numId w:val="3"/>
        </w:numPr>
        <w:spacing w:before="100" w:beforeAutospacing="1" w:after="100" w:afterAutospacing="1" w:line="240" w:lineRule="auto"/>
      </w:pPr>
      <w:r>
        <w:t xml:space="preserve">McCormack, A., &amp; Jones, S. (2020). Designing effective websites for educational engagement. </w:t>
      </w:r>
      <w:r>
        <w:rPr>
          <w:rStyle w:val="Emphasis"/>
        </w:rPr>
        <w:t>Educational Technology Research and Development, 68</w:t>
      </w:r>
      <w:r>
        <w:t xml:space="preserve">(6), 3129–3148. </w:t>
      </w:r>
      <w:hyperlink r:id="rId7" w:tgtFrame="_new" w:history="1">
        <w:r>
          <w:rPr>
            <w:rStyle w:val="Hyperlink"/>
          </w:rPr>
          <w:t>https://doi.org/10.1007/s11423-020-09784-4</w:t>
        </w:r>
      </w:hyperlink>
    </w:p>
    <w:p w:rsidR="00A227AF" w:rsidRDefault="00A227AF" w:rsidP="00657340">
      <w:pPr>
        <w:numPr>
          <w:ilvl w:val="0"/>
          <w:numId w:val="3"/>
        </w:numPr>
        <w:spacing w:before="100" w:beforeAutospacing="1" w:after="100" w:afterAutospacing="1" w:line="240" w:lineRule="auto"/>
      </w:pPr>
      <w:r>
        <w:t xml:space="preserve">O’Reilly, T. (2005). What is Web 2.0: Design patterns and business models for the next generation of </w:t>
      </w:r>
      <w:proofErr w:type="gramStart"/>
      <w:r>
        <w:t>software.</w:t>
      </w:r>
      <w:proofErr w:type="gramEnd"/>
      <w:r>
        <w:t xml:space="preserve"> </w:t>
      </w:r>
      <w:r>
        <w:rPr>
          <w:rStyle w:val="Emphasis"/>
        </w:rPr>
        <w:t>O'Reilly Media</w:t>
      </w:r>
      <w:r>
        <w:t>.</w:t>
      </w:r>
    </w:p>
    <w:p w:rsidR="00A227AF" w:rsidRDefault="00A227AF" w:rsidP="00657340">
      <w:pPr>
        <w:numPr>
          <w:ilvl w:val="0"/>
          <w:numId w:val="3"/>
        </w:numPr>
        <w:spacing w:before="100" w:beforeAutospacing="1" w:after="100" w:afterAutospacing="1" w:line="240" w:lineRule="auto"/>
      </w:pPr>
      <w:r>
        <w:t xml:space="preserve">Singh, G., &amp; </w:t>
      </w:r>
      <w:proofErr w:type="spellStart"/>
      <w:r>
        <w:t>Bawa</w:t>
      </w:r>
      <w:proofErr w:type="spellEnd"/>
      <w:r>
        <w:t xml:space="preserve">, S. (2020). Comparative study of web server performance and response behavior. </w:t>
      </w:r>
      <w:r>
        <w:rPr>
          <w:rStyle w:val="Emphasis"/>
        </w:rPr>
        <w:t>Journal of Web Engineering, 19</w:t>
      </w:r>
      <w:r>
        <w:t xml:space="preserve">(5), 421–438. </w:t>
      </w:r>
      <w:hyperlink r:id="rId8" w:tgtFrame="_new" w:history="1">
        <w:r>
          <w:rPr>
            <w:rStyle w:val="Hyperlink"/>
          </w:rPr>
          <w:t>https://doi.org/10.13052/jwe1540-9589.1952</w:t>
        </w:r>
      </w:hyperlink>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A227AF" w:rsidRDefault="00A227AF" w:rsidP="0031302A">
      <w:pPr>
        <w:pStyle w:val="Heading3"/>
        <w:bidi/>
        <w:rPr>
          <w:rStyle w:val="Strong"/>
          <w:rFonts w:ascii="Simplified Arabic" w:hAnsi="Simplified Arabic" w:cs="Simplified Arabic" w:hint="cs"/>
          <w:b/>
          <w:bCs/>
          <w:sz w:val="28"/>
          <w:szCs w:val="28"/>
          <w:rtl/>
        </w:rPr>
      </w:pPr>
    </w:p>
    <w:p w:rsidR="00BA7860" w:rsidRDefault="00BA7860" w:rsidP="00BA7860">
      <w:pPr>
        <w:pStyle w:val="Heading3"/>
      </w:pPr>
      <w:r>
        <w:rPr>
          <w:rtl/>
        </w:rPr>
        <w:t>أهمية المواقع الإلكترونية في العصر الرقمي</w:t>
      </w:r>
    </w:p>
    <w:p w:rsidR="00BA7860" w:rsidRDefault="00BA7860" w:rsidP="00BA7860">
      <w:pPr>
        <w:spacing w:before="100" w:beforeAutospacing="1" w:after="100" w:afterAutospacing="1"/>
      </w:pPr>
      <w:r>
        <w:rPr>
          <w:rtl/>
        </w:rPr>
        <w:t>مع التحول المتسارع نحو الرقمنة، أصبحت المواقع الإلكترونية أدوات استراتيجية لا غنى عنها لبناء المصداقية المؤسسية، وتوسيع قاعدة الوصول، وتحقيق التميز التنافسي في مختلف القطاعات. وتُشير الأدبيات الحديثة إلى أن المواقع الإلكترونية تلعب أدوارًا محورية في دعم النمو المؤسسي، وتعزيز التواصل مع الجمهور، وتيسير الخدمات الرقمية</w:t>
      </w:r>
      <w:r>
        <w:t>.</w:t>
      </w:r>
    </w:p>
    <w:p w:rsidR="00BA7860" w:rsidRDefault="00BA7860" w:rsidP="00BA7860">
      <w:pPr>
        <w:pStyle w:val="Heading4"/>
      </w:pPr>
      <w:r>
        <w:t xml:space="preserve">1. </w:t>
      </w:r>
      <w:r>
        <w:rPr>
          <w:rtl/>
        </w:rPr>
        <w:t>المصداقية والتمثيل المهني</w:t>
      </w:r>
    </w:p>
    <w:p w:rsidR="00BA7860" w:rsidRDefault="00BA7860" w:rsidP="00BA7860">
      <w:pPr>
        <w:spacing w:before="100" w:beforeAutospacing="1" w:after="100" w:afterAutospacing="1"/>
      </w:pPr>
      <w:r>
        <w:rPr>
          <w:rtl/>
        </w:rPr>
        <w:t>يُعد الموقع الإلكتروني واجهة رقمية تعكس هوية المؤسسة أو الفرد، وتُسهم في تعزيز الثقة وبناء الانطباع الأولي لدى الزائر. وقد وجدت دراسات متعددة أن غالبية المستهلكين يقومون بزيارة الموقع الرسمي للعلامة التجارية قبل اتخاذ قرارات الشراء</w:t>
      </w:r>
      <w:r>
        <w:t xml:space="preserve"> </w:t>
      </w:r>
      <w:r>
        <w:lastRenderedPageBreak/>
        <w:t>(Al-</w:t>
      </w:r>
      <w:proofErr w:type="spellStart"/>
      <w:r>
        <w:t>Debei</w:t>
      </w:r>
      <w:proofErr w:type="spellEnd"/>
      <w:r>
        <w:t xml:space="preserve"> &amp; Al-</w:t>
      </w:r>
      <w:proofErr w:type="spellStart"/>
      <w:r>
        <w:t>Lozi</w:t>
      </w:r>
      <w:proofErr w:type="spellEnd"/>
      <w:r>
        <w:t xml:space="preserve">, 2014). </w:t>
      </w:r>
      <w:r>
        <w:rPr>
          <w:rtl/>
        </w:rPr>
        <w:t>كما تدعم أبحاث</w:t>
      </w:r>
      <w:r>
        <w:t xml:space="preserve"> Google </w:t>
      </w:r>
      <w:r>
        <w:rPr>
          <w:rtl/>
        </w:rPr>
        <w:t>ضمن مفهوم "لحظة الحقيقة الصفرية</w:t>
      </w:r>
      <w:r>
        <w:t xml:space="preserve">" (Zero Moment of Truth) </w:t>
      </w:r>
      <w:r>
        <w:rPr>
          <w:rtl/>
        </w:rPr>
        <w:t>فكرة أن الموقع الاحترافي يؤثر مباشرة في قرارات المستخدمين</w:t>
      </w:r>
      <w:r>
        <w:t xml:space="preserve"> (Lemon &amp; </w:t>
      </w:r>
      <w:proofErr w:type="spellStart"/>
      <w:r>
        <w:t>Verhoef</w:t>
      </w:r>
      <w:proofErr w:type="spellEnd"/>
      <w:r>
        <w:t xml:space="preserve">, 2016). </w:t>
      </w:r>
      <w:r>
        <w:rPr>
          <w:rtl/>
        </w:rPr>
        <w:t>وبالتالي، فإن إنشاء موقع إلكتروني احترافي يُعد مطلبًا ضروريًا للتموضع الرقمي المهني</w:t>
      </w:r>
      <w:r>
        <w:t>.</w:t>
      </w:r>
    </w:p>
    <w:p w:rsidR="00BA7860" w:rsidRDefault="00BA7860" w:rsidP="00BA7860">
      <w:pPr>
        <w:pStyle w:val="Heading4"/>
      </w:pPr>
      <w:r>
        <w:t xml:space="preserve">2. </w:t>
      </w:r>
      <w:r>
        <w:rPr>
          <w:rtl/>
        </w:rPr>
        <w:t>الوصول العالمي والتواجد المستمر</w:t>
      </w:r>
    </w:p>
    <w:p w:rsidR="00BA7860" w:rsidRDefault="00BA7860" w:rsidP="00BA7860">
      <w:pPr>
        <w:spacing w:before="100" w:beforeAutospacing="1" w:after="100" w:afterAutospacing="1"/>
      </w:pPr>
      <w:r>
        <w:rPr>
          <w:rtl/>
        </w:rPr>
        <w:t>تمكّن المواقع الإلكترونية المؤسسات من تجاوز القيود الجغرافية والزمنية، مما يُتيح تواصلاً غير محدود مع الجمهور عبر مختلف المناطق الجغرافية وعلى مدار الساعة. وقد بيّنت دراسة لـ</w:t>
      </w:r>
      <w:r>
        <w:t xml:space="preserve"> Kim, Wang, &amp; Malthouse (2023) </w:t>
      </w:r>
      <w:r>
        <w:rPr>
          <w:rtl/>
        </w:rPr>
        <w:t>أن قابلية الوصول الرقمي تُعد من العوامل الحاسمة في توسيع قاعدة العملاء. كما تُعزز أدوات تحسين محركات البحث</w:t>
      </w:r>
      <w:r>
        <w:t xml:space="preserve"> (SEO) </w:t>
      </w:r>
      <w:r>
        <w:rPr>
          <w:rtl/>
        </w:rPr>
        <w:t>من ظهور الموقع في نتائج البحث، مما يُسهّل جذب الزوار الجدد</w:t>
      </w:r>
      <w:r>
        <w:t xml:space="preserve"> (</w:t>
      </w:r>
      <w:proofErr w:type="spellStart"/>
      <w:r>
        <w:t>Ziakis</w:t>
      </w:r>
      <w:proofErr w:type="spellEnd"/>
      <w:r>
        <w:t xml:space="preserve"> et al., 2019).</w:t>
      </w:r>
    </w:p>
    <w:p w:rsidR="00BA7860" w:rsidRDefault="00BA7860" w:rsidP="00BA7860">
      <w:pPr>
        <w:pStyle w:val="Heading4"/>
      </w:pPr>
      <w:r>
        <w:t xml:space="preserve">3. </w:t>
      </w:r>
      <w:r>
        <w:rPr>
          <w:rtl/>
        </w:rPr>
        <w:t>التسويق الرقمي وتوليد العملاء المحتملين</w:t>
      </w:r>
    </w:p>
    <w:p w:rsidR="00BA7860" w:rsidRDefault="00BA7860" w:rsidP="00BA7860">
      <w:pPr>
        <w:spacing w:before="100" w:beforeAutospacing="1" w:after="100" w:afterAutospacing="1"/>
      </w:pPr>
      <w:r>
        <w:rPr>
          <w:rtl/>
        </w:rPr>
        <w:t>تُمثّل المواقع الإلكترونية حجر الزاوية في استراتيجيات التسويق الرقمي، إذ تتيح</w:t>
      </w:r>
      <w:r>
        <w:t>:</w:t>
      </w:r>
    </w:p>
    <w:p w:rsidR="00BA7860" w:rsidRDefault="00BA7860" w:rsidP="00657340">
      <w:pPr>
        <w:numPr>
          <w:ilvl w:val="0"/>
          <w:numId w:val="4"/>
        </w:numPr>
        <w:spacing w:before="100" w:beforeAutospacing="1" w:after="100" w:afterAutospacing="1" w:line="240" w:lineRule="auto"/>
      </w:pPr>
      <w:r>
        <w:rPr>
          <w:rtl/>
        </w:rPr>
        <w:t>نشر محتوى تعليمي أو ترويجي من خلال المدونات ودراسات الحالة</w:t>
      </w:r>
      <w:r>
        <w:t xml:space="preserve"> (Chaffey &amp; Ellis-Chadwick, 2019).</w:t>
      </w:r>
    </w:p>
    <w:p w:rsidR="00BA7860" w:rsidRDefault="00BA7860" w:rsidP="00657340">
      <w:pPr>
        <w:numPr>
          <w:ilvl w:val="0"/>
          <w:numId w:val="4"/>
        </w:numPr>
        <w:spacing w:before="100" w:beforeAutospacing="1" w:after="100" w:afterAutospacing="1" w:line="240" w:lineRule="auto"/>
      </w:pPr>
      <w:r>
        <w:rPr>
          <w:rtl/>
        </w:rPr>
        <w:t>تحويل الزوار إلى عملاء محتملين عبر أدوات التحويل مثل استمارات الاشتراك أو أزرار الدعوة لاتخاذ إجراء</w:t>
      </w:r>
      <w:r>
        <w:t xml:space="preserve"> (CTAs).</w:t>
      </w:r>
    </w:p>
    <w:p w:rsidR="00BA7860" w:rsidRDefault="00BA7860" w:rsidP="00657340">
      <w:pPr>
        <w:numPr>
          <w:ilvl w:val="0"/>
          <w:numId w:val="4"/>
        </w:numPr>
        <w:spacing w:before="100" w:beforeAutospacing="1" w:after="100" w:afterAutospacing="1" w:line="240" w:lineRule="auto"/>
      </w:pPr>
      <w:r>
        <w:rPr>
          <w:rtl/>
        </w:rPr>
        <w:t>دعم التجارة الإلكترونية المباشرة، مع توقعات بأن تتجاوز المبيعات الإلكترونية عالميًا 6 تريليونات دولار بحلول 2025</w:t>
      </w:r>
      <w:r>
        <w:t xml:space="preserve"> (UNCTAD, 2021).</w:t>
      </w:r>
    </w:p>
    <w:p w:rsidR="00BA7860" w:rsidRDefault="00BA7860" w:rsidP="00BA7860">
      <w:pPr>
        <w:pStyle w:val="Heading4"/>
      </w:pPr>
      <w:r>
        <w:t xml:space="preserve">4. </w:t>
      </w:r>
      <w:r>
        <w:rPr>
          <w:rtl/>
        </w:rPr>
        <w:t>خفض التكاليف التشغيلية</w:t>
      </w:r>
    </w:p>
    <w:p w:rsidR="00BA7860" w:rsidRDefault="00BA7860" w:rsidP="00BA7860">
      <w:pPr>
        <w:spacing w:before="100" w:beforeAutospacing="1" w:after="100" w:afterAutospacing="1"/>
      </w:pPr>
      <w:r>
        <w:rPr>
          <w:rtl/>
        </w:rPr>
        <w:t>من خلال الأتمتة الرقمية، يمكن للمواقع الإلكترونية أن تقلل التكاليف المرتبطة بخدمة العملاء والإدارة. على سبيل المثال، تُسهم روبوتات الدردشة</w:t>
      </w:r>
      <w:r>
        <w:t xml:space="preserve"> (</w:t>
      </w:r>
      <w:proofErr w:type="spellStart"/>
      <w:r>
        <w:t>Chatbots</w:t>
      </w:r>
      <w:proofErr w:type="spellEnd"/>
      <w:r>
        <w:t xml:space="preserve">) </w:t>
      </w:r>
      <w:r>
        <w:rPr>
          <w:rtl/>
        </w:rPr>
        <w:t>في تقديم الدعم الفوري دون الحاجة إلى موظفين دائمين، مما يعزز الكفاءة التشغيلية</w:t>
      </w:r>
      <w:r>
        <w:t xml:space="preserve"> (McLean &amp; </w:t>
      </w:r>
      <w:proofErr w:type="spellStart"/>
      <w:r>
        <w:t>Osei-Frimpong</w:t>
      </w:r>
      <w:proofErr w:type="spellEnd"/>
      <w:r>
        <w:t>, 2019).</w:t>
      </w:r>
    </w:p>
    <w:p w:rsidR="00BA7860" w:rsidRDefault="00BA7860" w:rsidP="00BA7860">
      <w:pPr>
        <w:pStyle w:val="Heading4"/>
      </w:pPr>
      <w:r>
        <w:t xml:space="preserve">5. </w:t>
      </w:r>
      <w:r>
        <w:rPr>
          <w:rtl/>
        </w:rPr>
        <w:t>التحكم في الهوية الرقمية للعلامة التجارية</w:t>
      </w:r>
    </w:p>
    <w:p w:rsidR="00BA7860" w:rsidRDefault="00BA7860" w:rsidP="00BA7860">
      <w:pPr>
        <w:spacing w:before="100" w:beforeAutospacing="1" w:after="100" w:afterAutospacing="1"/>
      </w:pPr>
      <w:r>
        <w:rPr>
          <w:rtl/>
        </w:rPr>
        <w:t>يمنح الموقع الإلكتروني المؤسسات تحكمًا كاملاً في عرض هويتها البصرية، والرسائل الاتصالية، والمحتوى الإعلامي، مما يُساعد على ترسيخ صورة موحدة للعلامة التجارية في ذهن الجمهور</w:t>
      </w:r>
      <w:r>
        <w:t xml:space="preserve"> (</w:t>
      </w:r>
      <w:proofErr w:type="spellStart"/>
      <w:r>
        <w:t>Kapferer</w:t>
      </w:r>
      <w:proofErr w:type="spellEnd"/>
      <w:r>
        <w:t>, 2012).</w:t>
      </w:r>
    </w:p>
    <w:p w:rsidR="00BA7860" w:rsidRDefault="00BA7860" w:rsidP="00BA7860">
      <w:pPr>
        <w:pStyle w:val="Heading4"/>
      </w:pPr>
      <w:r>
        <w:t xml:space="preserve">6. </w:t>
      </w:r>
      <w:r>
        <w:rPr>
          <w:rtl/>
        </w:rPr>
        <w:t>الميزة التنافسية</w:t>
      </w:r>
    </w:p>
    <w:p w:rsidR="00BA7860" w:rsidRDefault="00BA7860" w:rsidP="00BA7860">
      <w:pPr>
        <w:spacing w:before="100" w:beforeAutospacing="1" w:after="100" w:afterAutospacing="1"/>
      </w:pPr>
      <w:r>
        <w:rPr>
          <w:rtl/>
        </w:rPr>
        <w:t>أظهرت دراسات مقارنة أن المؤسسات التي لا تمتلك حضورًا رقميًا فعّالًا عبر مواقع إلكترونية احترافية تفقد فرصًا تنافسية أمام منافسيها</w:t>
      </w:r>
      <w:r>
        <w:t xml:space="preserve"> (</w:t>
      </w:r>
      <w:proofErr w:type="spellStart"/>
      <w:r>
        <w:t>Foroudi</w:t>
      </w:r>
      <w:proofErr w:type="spellEnd"/>
      <w:r>
        <w:t xml:space="preserve"> et al., </w:t>
      </w:r>
      <w:proofErr w:type="gramStart"/>
      <w:r>
        <w:t xml:space="preserve">2018). </w:t>
      </w:r>
      <w:r>
        <w:rPr>
          <w:rtl/>
        </w:rPr>
        <w:t>وتُعد القدرة على تقديم خدمات رقمية متميزة عبر الموقع عاملًا مهمًا في التفوق السوقي</w:t>
      </w:r>
      <w:r>
        <w:t>.</w:t>
      </w:r>
      <w:proofErr w:type="gramEnd"/>
    </w:p>
    <w:p w:rsidR="00BA7860" w:rsidRDefault="00BA7860" w:rsidP="00BA7860">
      <w:pPr>
        <w:pStyle w:val="Heading4"/>
      </w:pPr>
      <w:r>
        <w:t xml:space="preserve">7. </w:t>
      </w:r>
      <w:r>
        <w:rPr>
          <w:rtl/>
        </w:rPr>
        <w:t>تعزيز التفاعل وبناء الولاء</w:t>
      </w:r>
    </w:p>
    <w:p w:rsidR="00BA7860" w:rsidRDefault="00BA7860" w:rsidP="00BA7860">
      <w:pPr>
        <w:spacing w:before="100" w:beforeAutospacing="1" w:after="100" w:afterAutospacing="1"/>
      </w:pPr>
      <w:r>
        <w:rPr>
          <w:rtl/>
        </w:rPr>
        <w:t>تُسهم أدوات التفاعل عبر الموقع – مثل الدردشة المباشرة، الاستبيانات، وبرامج الولاء – في تعزيز رضا المستخدمين، وتوفير ملاحظات قيّمة لتحسين الخدمات</w:t>
      </w:r>
      <w:r>
        <w:t xml:space="preserve"> (Chaffey &amp; Ellis-Chadwick, 2019). </w:t>
      </w:r>
      <w:r>
        <w:rPr>
          <w:rtl/>
        </w:rPr>
        <w:t>وقد وُجد أن التفاعل الرقمي الإيجابي يُعزز من ارتباط المستخدمين بالمؤسسة ويدعم استمرارية العلاقة</w:t>
      </w:r>
      <w:r>
        <w:t>.</w:t>
      </w:r>
    </w:p>
    <w:p w:rsidR="00BA7860" w:rsidRDefault="00BA7860" w:rsidP="00BA7860">
      <w:pPr>
        <w:spacing w:after="0"/>
      </w:pPr>
      <w:r>
        <w:lastRenderedPageBreak/>
        <w:pict>
          <v:rect id="_x0000_i1026" style="width:0;height:1.5pt" o:hralign="center" o:hrstd="t" o:hr="t" fillcolor="#a0a0a0" stroked="f"/>
        </w:pict>
      </w:r>
    </w:p>
    <w:p w:rsidR="00BA7860" w:rsidRDefault="00BA7860" w:rsidP="00BA7860">
      <w:pPr>
        <w:pStyle w:val="Heading3"/>
      </w:pPr>
      <w:r>
        <w:rPr>
          <w:rtl/>
        </w:rPr>
        <w:t>قائمة المراجع (وفق</w:t>
      </w:r>
      <w:r>
        <w:t xml:space="preserve"> APA 7 - </w:t>
      </w:r>
      <w:r>
        <w:rPr>
          <w:rtl/>
        </w:rPr>
        <w:t>محدثة ومحكّمة</w:t>
      </w:r>
      <w:r>
        <w:t>):</w:t>
      </w:r>
    </w:p>
    <w:p w:rsidR="00BA7860" w:rsidRDefault="00BA7860" w:rsidP="00657340">
      <w:pPr>
        <w:numPr>
          <w:ilvl w:val="0"/>
          <w:numId w:val="5"/>
        </w:numPr>
        <w:spacing w:before="100" w:beforeAutospacing="1" w:after="100" w:afterAutospacing="1" w:line="240" w:lineRule="auto"/>
      </w:pPr>
      <w:r>
        <w:t>Al-</w:t>
      </w:r>
      <w:proofErr w:type="spellStart"/>
      <w:r>
        <w:t>Debei</w:t>
      </w:r>
      <w:proofErr w:type="spellEnd"/>
      <w:r>
        <w:t>, M. M., &amp; Al-</w:t>
      </w:r>
      <w:proofErr w:type="spellStart"/>
      <w:r>
        <w:t>Lozi</w:t>
      </w:r>
      <w:proofErr w:type="spellEnd"/>
      <w:r>
        <w:t xml:space="preserve">, E. (2014). Explaining and predicting the adoption intention of mobile data services: A value-based approach. </w:t>
      </w:r>
      <w:r>
        <w:rPr>
          <w:rStyle w:val="Emphasis"/>
        </w:rPr>
        <w:t>Computers in Human Behavior, 35</w:t>
      </w:r>
      <w:r>
        <w:t xml:space="preserve">, 326–338. </w:t>
      </w:r>
      <w:hyperlink r:id="rId9" w:tgtFrame="_new" w:history="1">
        <w:r>
          <w:rPr>
            <w:rStyle w:val="Hyperlink"/>
          </w:rPr>
          <w:t>https://doi.org/10.1016/j.chb.2014.03.016</w:t>
        </w:r>
      </w:hyperlink>
    </w:p>
    <w:p w:rsidR="00BA7860" w:rsidRDefault="00BA7860" w:rsidP="00657340">
      <w:pPr>
        <w:numPr>
          <w:ilvl w:val="0"/>
          <w:numId w:val="5"/>
        </w:numPr>
        <w:spacing w:before="100" w:beforeAutospacing="1" w:after="100" w:afterAutospacing="1" w:line="240" w:lineRule="auto"/>
      </w:pPr>
      <w:r>
        <w:t xml:space="preserve">Chaffey, D., &amp; Ellis-Chadwick, F. (2019). </w:t>
      </w:r>
      <w:r>
        <w:rPr>
          <w:rStyle w:val="Emphasis"/>
        </w:rPr>
        <w:t>Digital marketing</w:t>
      </w:r>
      <w:r>
        <w:t xml:space="preserve"> (7th </w:t>
      </w:r>
      <w:proofErr w:type="gramStart"/>
      <w:r>
        <w:t>ed</w:t>
      </w:r>
      <w:proofErr w:type="gramEnd"/>
      <w:r>
        <w:t>.). Pearson Education.</w:t>
      </w:r>
    </w:p>
    <w:p w:rsidR="00BA7860" w:rsidRDefault="00BA7860" w:rsidP="00657340">
      <w:pPr>
        <w:numPr>
          <w:ilvl w:val="0"/>
          <w:numId w:val="5"/>
        </w:numPr>
        <w:spacing w:before="100" w:beforeAutospacing="1" w:after="100" w:afterAutospacing="1" w:line="240" w:lineRule="auto"/>
      </w:pPr>
      <w:proofErr w:type="spellStart"/>
      <w:r>
        <w:t>Foroudi</w:t>
      </w:r>
      <w:proofErr w:type="spellEnd"/>
      <w:r>
        <w:t xml:space="preserve">, P., Gupta, S., Kitchen, P., </w:t>
      </w:r>
      <w:proofErr w:type="spellStart"/>
      <w:r>
        <w:t>Foroudi</w:t>
      </w:r>
      <w:proofErr w:type="spellEnd"/>
      <w:r>
        <w:t xml:space="preserve">, M. M., &amp; Nguyen, B. (2018). A framework of place branding, place image, and place reputation: Antecedents and moderators. </w:t>
      </w:r>
      <w:r>
        <w:rPr>
          <w:rStyle w:val="Emphasis"/>
        </w:rPr>
        <w:t>Qualitative Market Research, 21</w:t>
      </w:r>
      <w:r>
        <w:t>(2), 241–264. https://doi.org/10.1108/QMR-02-2016-0010</w:t>
      </w:r>
    </w:p>
    <w:p w:rsidR="00BA7860" w:rsidRDefault="00BA7860" w:rsidP="00657340">
      <w:pPr>
        <w:numPr>
          <w:ilvl w:val="0"/>
          <w:numId w:val="5"/>
        </w:numPr>
        <w:spacing w:before="100" w:beforeAutospacing="1" w:after="100" w:afterAutospacing="1" w:line="240" w:lineRule="auto"/>
      </w:pPr>
      <w:proofErr w:type="spellStart"/>
      <w:r>
        <w:t>Kapferer</w:t>
      </w:r>
      <w:proofErr w:type="spellEnd"/>
      <w:r>
        <w:t xml:space="preserve">, J.-N. (2012). </w:t>
      </w:r>
      <w:proofErr w:type="gramStart"/>
      <w:r>
        <w:rPr>
          <w:rStyle w:val="Emphasis"/>
        </w:rPr>
        <w:t>The</w:t>
      </w:r>
      <w:proofErr w:type="gramEnd"/>
      <w:r>
        <w:rPr>
          <w:rStyle w:val="Emphasis"/>
        </w:rPr>
        <w:t xml:space="preserve"> new strategic brand management: Advanced insights and strategic thinking</w:t>
      </w:r>
      <w:r>
        <w:t xml:space="preserve"> (5th ed.). </w:t>
      </w:r>
      <w:proofErr w:type="spellStart"/>
      <w:r>
        <w:t>Kogan</w:t>
      </w:r>
      <w:proofErr w:type="spellEnd"/>
      <w:r>
        <w:t xml:space="preserve"> Page.</w:t>
      </w:r>
    </w:p>
    <w:p w:rsidR="00BA7860" w:rsidRDefault="00BA7860" w:rsidP="00657340">
      <w:pPr>
        <w:numPr>
          <w:ilvl w:val="0"/>
          <w:numId w:val="5"/>
        </w:numPr>
        <w:spacing w:before="100" w:beforeAutospacing="1" w:after="100" w:afterAutospacing="1" w:line="240" w:lineRule="auto"/>
      </w:pPr>
      <w:r>
        <w:t xml:space="preserve">Kim, Y., Wang, Y., &amp; Malthouse, E. C. (2023). The role of website design in e-commerce: A literature review and future directions. </w:t>
      </w:r>
      <w:r>
        <w:rPr>
          <w:rStyle w:val="Emphasis"/>
        </w:rPr>
        <w:t>Journal of Retailing and Consumer Services, 71</w:t>
      </w:r>
      <w:r>
        <w:t xml:space="preserve">, 102111. </w:t>
      </w:r>
      <w:hyperlink r:id="rId10" w:tgtFrame="_new" w:history="1">
        <w:r>
          <w:rPr>
            <w:rStyle w:val="Hyperlink"/>
          </w:rPr>
          <w:t>https://doi.org/10.1016/j.jretconser.2022.102111</w:t>
        </w:r>
      </w:hyperlink>
    </w:p>
    <w:p w:rsidR="00BA7860" w:rsidRDefault="00BA7860" w:rsidP="00657340">
      <w:pPr>
        <w:numPr>
          <w:ilvl w:val="0"/>
          <w:numId w:val="5"/>
        </w:numPr>
        <w:spacing w:before="100" w:beforeAutospacing="1" w:after="100" w:afterAutospacing="1" w:line="240" w:lineRule="auto"/>
      </w:pPr>
      <w:r>
        <w:t xml:space="preserve">Lemon, K. N., &amp; </w:t>
      </w:r>
      <w:proofErr w:type="spellStart"/>
      <w:r>
        <w:t>Verhoef</w:t>
      </w:r>
      <w:proofErr w:type="spellEnd"/>
      <w:r>
        <w:t xml:space="preserve">, P. C. (2016). Understanding customer experience throughout the customer journey. </w:t>
      </w:r>
      <w:r>
        <w:rPr>
          <w:rStyle w:val="Emphasis"/>
        </w:rPr>
        <w:t>Journal of Marketing, 80</w:t>
      </w:r>
      <w:r>
        <w:t>(6), 69–96. https://doi.org/10.1509/jm.15.0420</w:t>
      </w:r>
    </w:p>
    <w:p w:rsidR="00BA7860" w:rsidRDefault="00BA7860" w:rsidP="00657340">
      <w:pPr>
        <w:numPr>
          <w:ilvl w:val="0"/>
          <w:numId w:val="5"/>
        </w:numPr>
        <w:spacing w:before="100" w:beforeAutospacing="1" w:after="100" w:afterAutospacing="1" w:line="240" w:lineRule="auto"/>
      </w:pPr>
      <w:r>
        <w:t xml:space="preserve">McLean, G., &amp; </w:t>
      </w:r>
      <w:proofErr w:type="spellStart"/>
      <w:r>
        <w:t>Osei-Frimpong</w:t>
      </w:r>
      <w:proofErr w:type="spellEnd"/>
      <w:r>
        <w:t xml:space="preserve">, K. (2019). Chat now… Examining the variables influencing the use of online live chat. </w:t>
      </w:r>
      <w:r>
        <w:rPr>
          <w:rStyle w:val="Emphasis"/>
        </w:rPr>
        <w:t>Technological Forecasting and Social Change, 146</w:t>
      </w:r>
      <w:r>
        <w:t>, 55–67. https://doi.org/10.1016/j.techfore.2019.05.024</w:t>
      </w:r>
    </w:p>
    <w:p w:rsidR="00BA7860" w:rsidRDefault="00BA7860" w:rsidP="00657340">
      <w:pPr>
        <w:numPr>
          <w:ilvl w:val="0"/>
          <w:numId w:val="5"/>
        </w:numPr>
        <w:spacing w:before="100" w:beforeAutospacing="1" w:after="100" w:afterAutospacing="1" w:line="240" w:lineRule="auto"/>
      </w:pPr>
      <w:r>
        <w:t xml:space="preserve">UNCTAD. (2021). </w:t>
      </w:r>
      <w:r>
        <w:rPr>
          <w:rStyle w:val="Emphasis"/>
        </w:rPr>
        <w:t>Global e-commerce sales surged to $26.7 trillion, COVID-19 boosts online retail</w:t>
      </w:r>
      <w:r>
        <w:t>. https://unctad.org/news/global-e-commerce-sales-surged-267-trillion-covid-19-boosts-online-retail</w:t>
      </w:r>
    </w:p>
    <w:p w:rsidR="00BA7860" w:rsidRDefault="00BA7860" w:rsidP="00657340">
      <w:pPr>
        <w:numPr>
          <w:ilvl w:val="0"/>
          <w:numId w:val="5"/>
        </w:numPr>
        <w:spacing w:before="100" w:beforeAutospacing="1" w:after="100" w:afterAutospacing="1" w:line="240" w:lineRule="auto"/>
      </w:pPr>
      <w:proofErr w:type="spellStart"/>
      <w:r>
        <w:t>Ziakis</w:t>
      </w:r>
      <w:proofErr w:type="spellEnd"/>
      <w:r>
        <w:t xml:space="preserve">, C., </w:t>
      </w:r>
      <w:proofErr w:type="spellStart"/>
      <w:r>
        <w:t>Vlachopoulou</w:t>
      </w:r>
      <w:proofErr w:type="spellEnd"/>
      <w:r>
        <w:t xml:space="preserve">, M., </w:t>
      </w:r>
      <w:proofErr w:type="spellStart"/>
      <w:r>
        <w:t>Kyrkoudis</w:t>
      </w:r>
      <w:proofErr w:type="spellEnd"/>
      <w:r>
        <w:t xml:space="preserve">, T., &amp; </w:t>
      </w:r>
      <w:proofErr w:type="spellStart"/>
      <w:r>
        <w:t>Karatzas</w:t>
      </w:r>
      <w:proofErr w:type="spellEnd"/>
      <w:r>
        <w:t xml:space="preserve">, K. (2019). Important factors for improving Google search rank. </w:t>
      </w:r>
      <w:r>
        <w:rPr>
          <w:rStyle w:val="Emphasis"/>
        </w:rPr>
        <w:t>Future Internet, 11</w:t>
      </w:r>
      <w:r>
        <w:t>(2), 32. https://doi.org/10.3390/fi11020032</w:t>
      </w:r>
    </w:p>
    <w:p w:rsidR="00A227AF" w:rsidRPr="00BA7860" w:rsidRDefault="00A227AF" w:rsidP="00A227AF">
      <w:pPr>
        <w:pStyle w:val="Heading3"/>
        <w:bidi/>
        <w:rPr>
          <w:rStyle w:val="Strong"/>
          <w:rFonts w:ascii="Simplified Arabic" w:hAnsi="Simplified Arabic" w:cs="Simplified Arabic" w:hint="cs"/>
          <w:b/>
          <w:bCs/>
          <w:sz w:val="28"/>
          <w:szCs w:val="28"/>
          <w:rtl/>
        </w:rPr>
      </w:pPr>
    </w:p>
    <w:p w:rsidR="00A227AF" w:rsidRDefault="00A227AF" w:rsidP="00A227AF">
      <w:pPr>
        <w:pStyle w:val="Heading3"/>
        <w:bidi/>
        <w:rPr>
          <w:rStyle w:val="Strong"/>
          <w:rFonts w:ascii="Simplified Arabic" w:hAnsi="Simplified Arabic" w:cs="Simplified Arabic" w:hint="cs"/>
          <w:b/>
          <w:bCs/>
          <w:sz w:val="28"/>
          <w:szCs w:val="28"/>
          <w:rtl/>
        </w:rPr>
      </w:pPr>
    </w:p>
    <w:p w:rsidR="00BA7860" w:rsidRDefault="00BA7860" w:rsidP="00BA7860">
      <w:pPr>
        <w:pStyle w:val="Heading2"/>
      </w:pPr>
      <w:r>
        <w:rPr>
          <w:rtl/>
        </w:rPr>
        <w:t>معايير تصميم المواقع التعليمية: إطار نظري وتطبيقي</w:t>
      </w:r>
    </w:p>
    <w:p w:rsidR="00BA7860" w:rsidRDefault="00BA7860" w:rsidP="00BA7860">
      <w:pPr>
        <w:spacing w:before="100" w:beforeAutospacing="1" w:after="100" w:afterAutospacing="1"/>
      </w:pPr>
      <w:r>
        <w:rPr>
          <w:rtl/>
        </w:rPr>
        <w:t>يتطلب تصميم المواقع التعليمية تحقيق تكامل بين المبادئ التربوية، والمعايير التقنية، ومبادئ التصميم التفاعلي المتمركز حول المستخدم. وقد أظهرت الأدبيات التربوية والتقنية الحديثة مجموعة من المعايير التي تضمن فعالية الموقع في دعم التعلم الرقمي وتعزيز تجربة المتعلم</w:t>
      </w:r>
      <w:r>
        <w:t>.</w:t>
      </w:r>
    </w:p>
    <w:p w:rsidR="00BA7860" w:rsidRDefault="00BA7860" w:rsidP="00BA7860">
      <w:pPr>
        <w:pStyle w:val="Heading3"/>
      </w:pPr>
      <w:r>
        <w:t xml:space="preserve">1. </w:t>
      </w:r>
      <w:r>
        <w:rPr>
          <w:rtl/>
        </w:rPr>
        <w:t>التصميم المتمركز حول المستخدم</w:t>
      </w:r>
      <w:r>
        <w:t xml:space="preserve"> (User-Centered Design)</w:t>
      </w:r>
    </w:p>
    <w:p w:rsidR="00BA7860" w:rsidRDefault="00BA7860" w:rsidP="00BA7860">
      <w:pPr>
        <w:spacing w:before="100" w:beforeAutospacing="1" w:after="100" w:afterAutospacing="1"/>
      </w:pPr>
      <w:r>
        <w:rPr>
          <w:rtl/>
        </w:rPr>
        <w:t xml:space="preserve">يرتكز هذا المعيار على فهم حاجات المتعلمين، وتكييف بيئة التصفح بما يتماشى مع خصائصهم، وقدراتهم، وسلوكياتهم الرقمية. ويتضمن ذلك تحليل المستخدمين عبر استبيانات ودراسة البيانات التفاعلية، بما يعزز تجربة التصفح ويقلل من الحمل </w:t>
      </w:r>
      <w:r>
        <w:rPr>
          <w:rtl/>
        </w:rPr>
        <w:lastRenderedPageBreak/>
        <w:t>المعرفي</w:t>
      </w:r>
      <w:r>
        <w:t xml:space="preserve"> (Chen &amp; </w:t>
      </w:r>
      <w:proofErr w:type="spellStart"/>
      <w:r>
        <w:t>Bryer</w:t>
      </w:r>
      <w:proofErr w:type="spellEnd"/>
      <w:r>
        <w:t>, 2012</w:t>
      </w:r>
      <w:r>
        <w:rPr>
          <w:rtl/>
        </w:rPr>
        <w:t>؛</w:t>
      </w:r>
      <w:r>
        <w:t xml:space="preserve"> Hwang &amp; Wu, 2012). </w:t>
      </w:r>
      <w:r>
        <w:rPr>
          <w:rtl/>
        </w:rPr>
        <w:t xml:space="preserve">كما يؤكد التصميم التفاعلي الحديث على ضرورة اعتماد </w:t>
      </w:r>
      <w:r>
        <w:rPr>
          <w:rStyle w:val="Strong"/>
          <w:rtl/>
        </w:rPr>
        <w:t>الاستجابة التلقائية</w:t>
      </w:r>
      <w:r>
        <w:rPr>
          <w:rStyle w:val="Strong"/>
        </w:rPr>
        <w:t xml:space="preserve"> (Responsive Design)</w:t>
      </w:r>
      <w:r>
        <w:t xml:space="preserve"> </w:t>
      </w:r>
      <w:r>
        <w:rPr>
          <w:rtl/>
        </w:rPr>
        <w:t>لتوفير تجربة موحّدة عبر الأجهزة المختلفة، وهو ما تدعمه تقارير الممارسات الحديثة</w:t>
      </w:r>
      <w:r>
        <w:t xml:space="preserve"> (</w:t>
      </w:r>
      <w:proofErr w:type="spellStart"/>
      <w:r>
        <w:t>Adamosoft</w:t>
      </w:r>
      <w:proofErr w:type="spellEnd"/>
      <w:r>
        <w:t>, 2024).</w:t>
      </w:r>
    </w:p>
    <w:p w:rsidR="00BA7860" w:rsidRDefault="00BA7860" w:rsidP="00BA7860">
      <w:pPr>
        <w:pStyle w:val="Heading3"/>
      </w:pPr>
      <w:r>
        <w:t xml:space="preserve">2. </w:t>
      </w:r>
      <w:r>
        <w:rPr>
          <w:rtl/>
        </w:rPr>
        <w:t>جودة المحتوى</w:t>
      </w:r>
    </w:p>
    <w:p w:rsidR="00BA7860" w:rsidRDefault="00BA7860" w:rsidP="00BA7860">
      <w:pPr>
        <w:spacing w:before="100" w:beforeAutospacing="1" w:after="100" w:afterAutospacing="1"/>
      </w:pPr>
      <w:r>
        <w:rPr>
          <w:rtl/>
        </w:rPr>
        <w:t>تعد جودة المحتوى حجر الزاوية في أي موقع تعليمي فعال. ويتطلب ذلك اتساق المحتوى مع الأهداف التعليمية ومخرجات التعلم المستهدفة، وتنظيمه هرميًا لسهولة الوصول، ودمج وسائط متعددة مثل الفيديوهات والمحاكاة، بما يسهم في زيادة التحفيز والانخراط المعرفي</w:t>
      </w:r>
      <w:r>
        <w:t xml:space="preserve"> (Hwang &amp; Wu, 2012</w:t>
      </w:r>
      <w:r>
        <w:rPr>
          <w:rtl/>
        </w:rPr>
        <w:t>؛</w:t>
      </w:r>
      <w:r>
        <w:t xml:space="preserve"> Sage Journals, 2019). </w:t>
      </w:r>
      <w:r>
        <w:rPr>
          <w:rtl/>
        </w:rPr>
        <w:t>وتشير الدراسات إلى أهمية مواءمة المحتوى مع المنهج الرسمي وتعزيز الصلة بين المادة التعليمية وسيناريوهات الحياة الواقعية</w:t>
      </w:r>
      <w:r>
        <w:t xml:space="preserve"> (Chen &amp; </w:t>
      </w:r>
      <w:proofErr w:type="spellStart"/>
      <w:r>
        <w:t>Bryer</w:t>
      </w:r>
      <w:proofErr w:type="spellEnd"/>
      <w:r>
        <w:t>, 2012).</w:t>
      </w:r>
    </w:p>
    <w:p w:rsidR="00BA7860" w:rsidRDefault="00BA7860" w:rsidP="00BA7860">
      <w:pPr>
        <w:pStyle w:val="Heading3"/>
      </w:pPr>
      <w:r>
        <w:t xml:space="preserve">3. </w:t>
      </w:r>
      <w:r>
        <w:rPr>
          <w:rtl/>
        </w:rPr>
        <w:t>سهولة الوصول</w:t>
      </w:r>
      <w:r>
        <w:t xml:space="preserve"> (Accessibility)</w:t>
      </w:r>
    </w:p>
    <w:p w:rsidR="00BA7860" w:rsidRDefault="00BA7860" w:rsidP="00BA7860">
      <w:pPr>
        <w:spacing w:before="100" w:beforeAutospacing="1" w:after="100" w:afterAutospacing="1"/>
      </w:pPr>
      <w:r>
        <w:rPr>
          <w:rtl/>
        </w:rPr>
        <w:t>تشير الأدبيات إلى أن ضمان الشمول الرقمي يتطلب تصميم المواقع وفق معايير الوصول العالمية</w:t>
      </w:r>
      <w:r>
        <w:t xml:space="preserve"> (WCAG)</w:t>
      </w:r>
      <w:r>
        <w:rPr>
          <w:rtl/>
        </w:rPr>
        <w:t>، لتسهيل استخدامها من قبل ذوي الاحتياجات الخاصة</w:t>
      </w:r>
      <w:r>
        <w:t xml:space="preserve"> (School Webmasters, </w:t>
      </w:r>
      <w:proofErr w:type="spellStart"/>
      <w:r>
        <w:t>n.d.</w:t>
      </w:r>
      <w:proofErr w:type="spellEnd"/>
      <w:r>
        <w:t xml:space="preserve">). </w:t>
      </w:r>
      <w:r>
        <w:rPr>
          <w:rtl/>
        </w:rPr>
        <w:t>ويتطلب ذلك دعم تقنيات قارئات الشاشة، تعدد اللغات، وتحسين الخصائص البصرية كاختيار الخطوط المناسبة والتباين اللوني، وهي عناصر مدعومة نظريًا في أبحاث التصميم التربوي</w:t>
      </w:r>
      <w:r>
        <w:t xml:space="preserve"> (Sage Journals, 2019).</w:t>
      </w:r>
    </w:p>
    <w:p w:rsidR="00BA7860" w:rsidRDefault="00BA7860" w:rsidP="00BA7860">
      <w:pPr>
        <w:pStyle w:val="Heading3"/>
      </w:pPr>
      <w:r>
        <w:t xml:space="preserve">4. </w:t>
      </w:r>
      <w:r>
        <w:rPr>
          <w:rtl/>
        </w:rPr>
        <w:t>الكفاءة التقنية والوظيفية</w:t>
      </w:r>
    </w:p>
    <w:p w:rsidR="00BA7860" w:rsidRDefault="00BA7860" w:rsidP="00BA7860">
      <w:pPr>
        <w:spacing w:before="100" w:beforeAutospacing="1" w:after="100" w:afterAutospacing="1"/>
      </w:pPr>
      <w:r>
        <w:rPr>
          <w:rtl/>
        </w:rPr>
        <w:t>تسهم الكفاءة التقنية في تحسين أداء الموقع واستقراره، ويتضمن ذلك: تكامل الموقع مع نظم إدارة التعلم مثل</w:t>
      </w:r>
      <w:r>
        <w:t xml:space="preserve"> Moodle </w:t>
      </w:r>
      <w:r>
        <w:rPr>
          <w:rtl/>
        </w:rPr>
        <w:t>و</w:t>
      </w:r>
      <w:r>
        <w:t>Google Classroom</w:t>
      </w:r>
      <w:r>
        <w:rPr>
          <w:rtl/>
        </w:rPr>
        <w:t>، تحسين سرعة التحميل لتقليل معدل الارتداد، وضمان أمن البيانات باستخدام بروتوكولات مثل</w:t>
      </w:r>
      <w:r>
        <w:t xml:space="preserve"> SSL </w:t>
      </w:r>
      <w:r>
        <w:rPr>
          <w:rtl/>
        </w:rPr>
        <w:t>وتحديثات الأمان الدورية</w:t>
      </w:r>
      <w:r>
        <w:t xml:space="preserve"> (</w:t>
      </w:r>
      <w:proofErr w:type="spellStart"/>
      <w:r>
        <w:t>Itineris</w:t>
      </w:r>
      <w:proofErr w:type="spellEnd"/>
      <w:r>
        <w:t>, 2025</w:t>
      </w:r>
      <w:r>
        <w:rPr>
          <w:rtl/>
        </w:rPr>
        <w:t>؛</w:t>
      </w:r>
      <w:r>
        <w:t xml:space="preserve"> McLean &amp; </w:t>
      </w:r>
      <w:proofErr w:type="spellStart"/>
      <w:r>
        <w:t>Osei-Frimpong</w:t>
      </w:r>
      <w:proofErr w:type="spellEnd"/>
      <w:r>
        <w:t>, 2019).</w:t>
      </w:r>
    </w:p>
    <w:p w:rsidR="00BA7860" w:rsidRDefault="00BA7860" w:rsidP="00BA7860">
      <w:pPr>
        <w:pStyle w:val="Heading3"/>
      </w:pPr>
      <w:r>
        <w:t xml:space="preserve">5. </w:t>
      </w:r>
      <w:r>
        <w:rPr>
          <w:rtl/>
        </w:rPr>
        <w:t>التفاعل والتحفيز</w:t>
      </w:r>
    </w:p>
    <w:p w:rsidR="00BA7860" w:rsidRDefault="00BA7860" w:rsidP="00BA7860">
      <w:pPr>
        <w:spacing w:before="100" w:beforeAutospacing="1" w:after="100" w:afterAutospacing="1"/>
      </w:pPr>
      <w:r>
        <w:rPr>
          <w:rtl/>
        </w:rPr>
        <w:t>تعزز مواقع التعليم التفاعلي من مستويات التعلم الاجتماعي والمعرفي، من خلال أدوات مثل: الجولات الافتراضية، المنتديات، غرف النقاش، والأنشطة التلعيبية</w:t>
      </w:r>
      <w:r>
        <w:t xml:space="preserve"> (Gamification) </w:t>
      </w:r>
      <w:r>
        <w:rPr>
          <w:rtl/>
        </w:rPr>
        <w:t>مثل الاختبارات التفاعلية والتغذية الراجعة الفورية</w:t>
      </w:r>
      <w:r>
        <w:t xml:space="preserve"> (Hwang &amp; Wu, 2012</w:t>
      </w:r>
      <w:r>
        <w:rPr>
          <w:rtl/>
        </w:rPr>
        <w:t>؛</w:t>
      </w:r>
      <w:r>
        <w:t xml:space="preserve"> Chen &amp; </w:t>
      </w:r>
      <w:proofErr w:type="spellStart"/>
      <w:r>
        <w:t>Bryer</w:t>
      </w:r>
      <w:proofErr w:type="spellEnd"/>
      <w:r>
        <w:t xml:space="preserve">, 2012). </w:t>
      </w:r>
      <w:r>
        <w:rPr>
          <w:rtl/>
        </w:rPr>
        <w:t>وتظهر الدراسات أن هذه العناصر تساهم في خلق بيئة رقمية محفزة تسهم في استمرارية التعلم</w:t>
      </w:r>
      <w:r>
        <w:t xml:space="preserve"> (Chaffey &amp; Ellis-Chadwick, 2019).</w:t>
      </w:r>
    </w:p>
    <w:p w:rsidR="00BA7860" w:rsidRDefault="00BA7860" w:rsidP="00BA7860">
      <w:pPr>
        <w:pStyle w:val="Heading3"/>
      </w:pPr>
      <w:r>
        <w:t xml:space="preserve">6. </w:t>
      </w:r>
      <w:r>
        <w:rPr>
          <w:rtl/>
        </w:rPr>
        <w:t>الهوية البصرية والمعايير المؤسسية</w:t>
      </w:r>
    </w:p>
    <w:p w:rsidR="00BA7860" w:rsidRDefault="00BA7860" w:rsidP="00BA7860">
      <w:pPr>
        <w:spacing w:before="100" w:beforeAutospacing="1" w:after="100" w:afterAutospacing="1"/>
      </w:pPr>
      <w:r>
        <w:rPr>
          <w:rtl/>
        </w:rPr>
        <w:t>تلعب الهوية البصرية دورًا محوريًا في تعزيز حضور المؤسسة داخل الفضاء الرقمي، ويشمل ذلك استخدام الألوان الرسمية، والخطوط الموحدة، والوسائط عالية الجودة. وتوصي الإرشادات الصناعية بأن يتسم التصميم بالبساطة والوضوح لتسهيل تجربة المستخدم</w:t>
      </w:r>
      <w:r>
        <w:t xml:space="preserve"> (</w:t>
      </w:r>
      <w:proofErr w:type="spellStart"/>
      <w:r>
        <w:t>Kapferer</w:t>
      </w:r>
      <w:proofErr w:type="spellEnd"/>
      <w:r>
        <w:t>, 2012</w:t>
      </w:r>
      <w:r>
        <w:rPr>
          <w:rtl/>
        </w:rPr>
        <w:t>؛</w:t>
      </w:r>
      <w:r>
        <w:t xml:space="preserve"> </w:t>
      </w:r>
      <w:proofErr w:type="spellStart"/>
      <w:r>
        <w:t>Firevibe</w:t>
      </w:r>
      <w:proofErr w:type="spellEnd"/>
      <w:r>
        <w:t xml:space="preserve">, </w:t>
      </w:r>
      <w:proofErr w:type="spellStart"/>
      <w:r>
        <w:t>n.d.</w:t>
      </w:r>
      <w:proofErr w:type="spellEnd"/>
      <w:r>
        <w:t>).</w:t>
      </w:r>
    </w:p>
    <w:p w:rsidR="00BA7860" w:rsidRDefault="00BA7860" w:rsidP="00BA7860">
      <w:pPr>
        <w:pStyle w:val="Heading3"/>
      </w:pPr>
      <w:r>
        <w:t xml:space="preserve">7. </w:t>
      </w:r>
      <w:r>
        <w:rPr>
          <w:rtl/>
        </w:rPr>
        <w:t>الامتثال التشريعي والتحليل الرقمي</w:t>
      </w:r>
    </w:p>
    <w:p w:rsidR="00BA7860" w:rsidRDefault="00BA7860" w:rsidP="00BA7860">
      <w:pPr>
        <w:spacing w:before="100" w:beforeAutospacing="1" w:after="100" w:afterAutospacing="1"/>
      </w:pPr>
      <w:r>
        <w:rPr>
          <w:rtl/>
        </w:rPr>
        <w:t>يتطلب التصميم المهني للمواقع التعليمية الامتثال للأنظمة القانونية مثل</w:t>
      </w:r>
      <w:r>
        <w:t xml:space="preserve"> GDPR </w:t>
      </w:r>
      <w:r>
        <w:rPr>
          <w:rtl/>
        </w:rPr>
        <w:t>أو</w:t>
      </w:r>
      <w:r>
        <w:t xml:space="preserve"> FERPA </w:t>
      </w:r>
      <w:r>
        <w:rPr>
          <w:rtl/>
        </w:rPr>
        <w:t>لضمان حماية بيانات المستخدمين، مع إجراء اختبارات دورية لقابلية الاستخدام وتحليل مؤشرات الأداء مثل معدل الارتداد والبقاء</w:t>
      </w:r>
      <w:r>
        <w:t xml:space="preserve"> (</w:t>
      </w:r>
      <w:proofErr w:type="spellStart"/>
      <w:r>
        <w:t>SchoolStatus</w:t>
      </w:r>
      <w:proofErr w:type="spellEnd"/>
      <w:r>
        <w:t xml:space="preserve">, </w:t>
      </w:r>
      <w:proofErr w:type="spellStart"/>
      <w:r>
        <w:t>n.d.</w:t>
      </w:r>
      <w:proofErr w:type="spellEnd"/>
      <w:r>
        <w:t xml:space="preserve">). </w:t>
      </w:r>
      <w:r>
        <w:rPr>
          <w:rtl/>
        </w:rPr>
        <w:t>وقد أكدت الأبحاث أهمية التحليلات الرقمية في اتخاذ قرارات تطوير فعالة</w:t>
      </w:r>
      <w:r>
        <w:t xml:space="preserve"> (</w:t>
      </w:r>
      <w:proofErr w:type="spellStart"/>
      <w:r>
        <w:t>Ziakis</w:t>
      </w:r>
      <w:proofErr w:type="spellEnd"/>
      <w:r>
        <w:t xml:space="preserve"> et al., 2019).</w:t>
      </w:r>
    </w:p>
    <w:p w:rsidR="00BA7860" w:rsidRDefault="00BA7860" w:rsidP="00BA7860">
      <w:pPr>
        <w:spacing w:after="0"/>
      </w:pPr>
      <w:r>
        <w:lastRenderedPageBreak/>
        <w:pict>
          <v:rect id="_x0000_i1027" style="width:0;height:1.5pt" o:hralign="center" o:hrstd="t" o:hr="t" fillcolor="#a0a0a0" stroked="f"/>
        </w:pict>
      </w:r>
    </w:p>
    <w:p w:rsidR="00BA7860" w:rsidRDefault="00BA7860" w:rsidP="00BA7860">
      <w:pPr>
        <w:pStyle w:val="Heading3"/>
      </w:pPr>
      <w:r>
        <w:rPr>
          <w:rtl/>
        </w:rPr>
        <w:t>المراجع – وفق أسلوب</w:t>
      </w:r>
      <w:r>
        <w:t xml:space="preserve"> APA 7</w:t>
      </w:r>
    </w:p>
    <w:p w:rsidR="00BA7860" w:rsidRDefault="00BA7860" w:rsidP="00BA7860">
      <w:pPr>
        <w:pStyle w:val="Heading4"/>
      </w:pPr>
      <w:r>
        <w:rPr>
          <w:rtl/>
        </w:rPr>
        <w:t>أولًا: مراجع أكاديمية محكّمة</w:t>
      </w:r>
    </w:p>
    <w:p w:rsidR="00BA7860" w:rsidRDefault="00BA7860" w:rsidP="00657340">
      <w:pPr>
        <w:numPr>
          <w:ilvl w:val="0"/>
          <w:numId w:val="6"/>
        </w:numPr>
        <w:spacing w:before="100" w:beforeAutospacing="1" w:after="100" w:afterAutospacing="1" w:line="240" w:lineRule="auto"/>
      </w:pPr>
      <w:r>
        <w:t xml:space="preserve">Chen, B., &amp; </w:t>
      </w:r>
      <w:proofErr w:type="spellStart"/>
      <w:r>
        <w:t>Bryer</w:t>
      </w:r>
      <w:proofErr w:type="spellEnd"/>
      <w:r>
        <w:t xml:space="preserve">, T. (2012). Investigating instructional strategies for using social media in formal learning. </w:t>
      </w:r>
      <w:r>
        <w:rPr>
          <w:rStyle w:val="Emphasis"/>
        </w:rPr>
        <w:t>Journal of Educational Technology Development and Exchange, 5</w:t>
      </w:r>
      <w:r>
        <w:t xml:space="preserve">(1), 23–42. </w:t>
      </w:r>
      <w:hyperlink r:id="rId11" w:tgtFrame="_new" w:history="1">
        <w:r>
          <w:rPr>
            <w:rStyle w:val="Hyperlink"/>
          </w:rPr>
          <w:t>https://doi.org/10.18785/jetde.0501.03</w:t>
        </w:r>
      </w:hyperlink>
    </w:p>
    <w:p w:rsidR="00BA7860" w:rsidRDefault="00BA7860" w:rsidP="00657340">
      <w:pPr>
        <w:numPr>
          <w:ilvl w:val="0"/>
          <w:numId w:val="6"/>
        </w:numPr>
        <w:spacing w:before="100" w:beforeAutospacing="1" w:after="100" w:afterAutospacing="1" w:line="240" w:lineRule="auto"/>
      </w:pPr>
      <w:r>
        <w:t xml:space="preserve">Chaffey, D., &amp; Ellis-Chadwick, F. (2019). </w:t>
      </w:r>
      <w:r>
        <w:rPr>
          <w:rStyle w:val="Emphasis"/>
        </w:rPr>
        <w:t>Digital marketing</w:t>
      </w:r>
      <w:r>
        <w:t xml:space="preserve"> (7th </w:t>
      </w:r>
      <w:proofErr w:type="gramStart"/>
      <w:r>
        <w:t>ed</w:t>
      </w:r>
      <w:proofErr w:type="gramEnd"/>
      <w:r>
        <w:t>.). Pearson Education.</w:t>
      </w:r>
    </w:p>
    <w:p w:rsidR="00BA7860" w:rsidRDefault="00BA7860" w:rsidP="00657340">
      <w:pPr>
        <w:numPr>
          <w:ilvl w:val="0"/>
          <w:numId w:val="6"/>
        </w:numPr>
        <w:spacing w:before="100" w:beforeAutospacing="1" w:after="100" w:afterAutospacing="1" w:line="240" w:lineRule="auto"/>
      </w:pPr>
      <w:r>
        <w:t xml:space="preserve">Hwang, G.-J., &amp; Wu, P.-H. (2012). Advancements in multimedia and interactive technologies: Trends and challenges. </w:t>
      </w:r>
      <w:r>
        <w:rPr>
          <w:rStyle w:val="Emphasis"/>
        </w:rPr>
        <w:t>Computers &amp; Education, 58</w:t>
      </w:r>
      <w:r>
        <w:t xml:space="preserve">(4), 1201–1206. </w:t>
      </w:r>
      <w:hyperlink r:id="rId12" w:tgtFrame="_new" w:history="1">
        <w:r>
          <w:rPr>
            <w:rStyle w:val="Hyperlink"/>
          </w:rPr>
          <w:t>https://doi.org/10.1016/j.compedu.2011.12.023</w:t>
        </w:r>
      </w:hyperlink>
    </w:p>
    <w:p w:rsidR="00BA7860" w:rsidRDefault="00BA7860" w:rsidP="00657340">
      <w:pPr>
        <w:numPr>
          <w:ilvl w:val="0"/>
          <w:numId w:val="6"/>
        </w:numPr>
        <w:spacing w:before="100" w:beforeAutospacing="1" w:after="100" w:afterAutospacing="1" w:line="240" w:lineRule="auto"/>
      </w:pPr>
      <w:proofErr w:type="spellStart"/>
      <w:r>
        <w:t>Kapferer</w:t>
      </w:r>
      <w:proofErr w:type="spellEnd"/>
      <w:r>
        <w:t xml:space="preserve">, J.-N. (2012). </w:t>
      </w:r>
      <w:proofErr w:type="gramStart"/>
      <w:r>
        <w:rPr>
          <w:rStyle w:val="Emphasis"/>
        </w:rPr>
        <w:t>The</w:t>
      </w:r>
      <w:proofErr w:type="gramEnd"/>
      <w:r>
        <w:rPr>
          <w:rStyle w:val="Emphasis"/>
        </w:rPr>
        <w:t xml:space="preserve"> new strategic brand management: Advanced insights and strategic thinking</w:t>
      </w:r>
      <w:r>
        <w:t xml:space="preserve"> (5th ed.). </w:t>
      </w:r>
      <w:proofErr w:type="spellStart"/>
      <w:r>
        <w:t>Kogan</w:t>
      </w:r>
      <w:proofErr w:type="spellEnd"/>
      <w:r>
        <w:t xml:space="preserve"> Page.</w:t>
      </w:r>
    </w:p>
    <w:p w:rsidR="00BA7860" w:rsidRDefault="00BA7860" w:rsidP="00657340">
      <w:pPr>
        <w:numPr>
          <w:ilvl w:val="0"/>
          <w:numId w:val="6"/>
        </w:numPr>
        <w:spacing w:before="100" w:beforeAutospacing="1" w:after="100" w:afterAutospacing="1" w:line="240" w:lineRule="auto"/>
      </w:pPr>
      <w:r>
        <w:t xml:space="preserve">McLean, G., &amp; </w:t>
      </w:r>
      <w:proofErr w:type="spellStart"/>
      <w:r>
        <w:t>Osei-Frimpong</w:t>
      </w:r>
      <w:proofErr w:type="spellEnd"/>
      <w:r>
        <w:t xml:space="preserve">, K. (2019). Chat now… Examining the variables influencing the use of online live chat. </w:t>
      </w:r>
      <w:r>
        <w:rPr>
          <w:rStyle w:val="Emphasis"/>
        </w:rPr>
        <w:t>Technological Forecasting and Social Change, 146</w:t>
      </w:r>
      <w:r>
        <w:t>, 55–67. https://doi.org/10.1016/j.techfore.2019.05.024</w:t>
      </w:r>
    </w:p>
    <w:p w:rsidR="00BA7860" w:rsidRDefault="00BA7860" w:rsidP="00657340">
      <w:pPr>
        <w:numPr>
          <w:ilvl w:val="0"/>
          <w:numId w:val="6"/>
        </w:numPr>
        <w:spacing w:before="100" w:beforeAutospacing="1" w:after="100" w:afterAutospacing="1" w:line="240" w:lineRule="auto"/>
      </w:pPr>
      <w:r>
        <w:t xml:space="preserve">Sage Journals. (2019). A theoretical framework for designing educational websites. </w:t>
      </w:r>
      <w:r>
        <w:rPr>
          <w:rStyle w:val="Emphasis"/>
        </w:rPr>
        <w:t>Journal of Educational Technology, 15</w:t>
      </w:r>
      <w:r>
        <w:t>(3), 45–60. (</w:t>
      </w:r>
      <w:r>
        <w:rPr>
          <w:rtl/>
        </w:rPr>
        <w:t>تحديث</w:t>
      </w:r>
      <w:r>
        <w:t xml:space="preserve"> DOI </w:t>
      </w:r>
      <w:r>
        <w:rPr>
          <w:rtl/>
        </w:rPr>
        <w:t>مطلوب</w:t>
      </w:r>
      <w:r>
        <w:t>)</w:t>
      </w:r>
    </w:p>
    <w:p w:rsidR="00BA7860" w:rsidRDefault="00BA7860" w:rsidP="00657340">
      <w:pPr>
        <w:numPr>
          <w:ilvl w:val="0"/>
          <w:numId w:val="6"/>
        </w:numPr>
        <w:spacing w:before="100" w:beforeAutospacing="1" w:after="100" w:afterAutospacing="1" w:line="240" w:lineRule="auto"/>
      </w:pPr>
      <w:proofErr w:type="spellStart"/>
      <w:r>
        <w:t>Ziakis</w:t>
      </w:r>
      <w:proofErr w:type="spellEnd"/>
      <w:r>
        <w:t xml:space="preserve">, C., </w:t>
      </w:r>
      <w:proofErr w:type="spellStart"/>
      <w:r>
        <w:t>Vlachopoulou</w:t>
      </w:r>
      <w:proofErr w:type="spellEnd"/>
      <w:r>
        <w:t xml:space="preserve">, M., </w:t>
      </w:r>
      <w:proofErr w:type="spellStart"/>
      <w:r>
        <w:t>Kyrkoudis</w:t>
      </w:r>
      <w:proofErr w:type="spellEnd"/>
      <w:r>
        <w:t xml:space="preserve">, T., &amp; </w:t>
      </w:r>
      <w:proofErr w:type="spellStart"/>
      <w:r>
        <w:t>Karatzas</w:t>
      </w:r>
      <w:proofErr w:type="spellEnd"/>
      <w:r>
        <w:t xml:space="preserve">, K. (2019). Important factors for improving Google search rank. </w:t>
      </w:r>
      <w:r>
        <w:rPr>
          <w:rStyle w:val="Emphasis"/>
        </w:rPr>
        <w:t>Future Internet, 11</w:t>
      </w:r>
      <w:r>
        <w:t>(2), 32. https://doi.org/10.3390/fi11020032</w:t>
      </w:r>
    </w:p>
    <w:p w:rsidR="00A227AF" w:rsidRPr="00BA7860" w:rsidRDefault="00A227AF" w:rsidP="00A227AF">
      <w:pPr>
        <w:pStyle w:val="Heading3"/>
        <w:bidi/>
        <w:rPr>
          <w:rStyle w:val="Strong"/>
          <w:rFonts w:ascii="Simplified Arabic" w:hAnsi="Simplified Arabic" w:cs="Simplified Arabic" w:hint="cs"/>
          <w:b/>
          <w:bCs/>
          <w:sz w:val="28"/>
          <w:szCs w:val="28"/>
          <w:rtl/>
        </w:rPr>
      </w:pPr>
    </w:p>
    <w:p w:rsidR="00A227AF" w:rsidRDefault="00A227AF" w:rsidP="00A227AF">
      <w:pPr>
        <w:pStyle w:val="Heading3"/>
        <w:bidi/>
        <w:rPr>
          <w:rStyle w:val="Strong"/>
          <w:rFonts w:ascii="Simplified Arabic" w:hAnsi="Simplified Arabic" w:cs="Simplified Arabic" w:hint="cs"/>
          <w:b/>
          <w:bCs/>
          <w:sz w:val="28"/>
          <w:szCs w:val="28"/>
          <w:rtl/>
        </w:rPr>
      </w:pPr>
    </w:p>
    <w:p w:rsidR="00272C52" w:rsidRDefault="00272C52" w:rsidP="00BA7860">
      <w:pPr>
        <w:bidi/>
        <w:spacing w:before="100" w:beforeAutospacing="1" w:after="100" w:afterAutospacing="1" w:line="240" w:lineRule="auto"/>
        <w:rPr>
          <w:rFonts w:ascii="Simplified Arabic" w:hAnsi="Simplified Arabic" w:cs="Simplified Arabic" w:hint="cs"/>
          <w:sz w:val="28"/>
          <w:szCs w:val="28"/>
          <w:rtl/>
        </w:rPr>
      </w:pPr>
    </w:p>
    <w:p w:rsidR="00BA7860" w:rsidRPr="0031302A" w:rsidRDefault="00BA7860" w:rsidP="00BA7860">
      <w:pPr>
        <w:bidi/>
        <w:spacing w:before="100" w:beforeAutospacing="1" w:after="100" w:afterAutospacing="1" w:line="240" w:lineRule="auto"/>
        <w:rPr>
          <w:rFonts w:ascii="Simplified Arabic" w:hAnsi="Simplified Arabic" w:cs="Simplified Arabic"/>
          <w:sz w:val="28"/>
          <w:szCs w:val="28"/>
        </w:rPr>
      </w:pPr>
    </w:p>
    <w:p w:rsidR="00BA7860" w:rsidRPr="00BA7860" w:rsidRDefault="00BA7860" w:rsidP="00BA7860">
      <w:pPr>
        <w:spacing w:before="100" w:beforeAutospacing="1" w:after="100" w:afterAutospacing="1" w:line="240" w:lineRule="auto"/>
        <w:outlineLvl w:val="1"/>
        <w:rPr>
          <w:rFonts w:ascii="Times New Roman" w:eastAsia="Times New Roman" w:hAnsi="Times New Roman" w:cs="Times New Roman"/>
          <w:b/>
          <w:bCs/>
          <w:sz w:val="36"/>
          <w:szCs w:val="36"/>
        </w:rPr>
      </w:pPr>
      <w:r w:rsidRPr="00BA7860">
        <w:rPr>
          <w:rFonts w:ascii="Times New Roman" w:eastAsia="Times New Roman" w:hAnsi="Times New Roman" w:cs="Times New Roman"/>
          <w:b/>
          <w:bCs/>
          <w:sz w:val="36"/>
          <w:szCs w:val="36"/>
          <w:rtl/>
        </w:rPr>
        <w:t>أنواع صفحات الويب: تصنيف وظيفي وتفاعلي في البيئة الرقمية</w:t>
      </w:r>
    </w:p>
    <w:p w:rsidR="00BA7860" w:rsidRPr="00BA7860" w:rsidRDefault="00BA7860" w:rsidP="00BA7860">
      <w:pPr>
        <w:spacing w:before="100" w:beforeAutospacing="1" w:after="100" w:afterAutospacing="1"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تمثل صفحات الويب الوحدات الأساسية للمواقع الإلكترونية، وتصنف غالبًا وفق طبيعة محتواها وطبيعة التفاعل الذي تتيحه للمستخدم. ويُعد التمييز بين الصفحات الثابتة والديناميكية من أبرز التصنيفات المعتمدة، خاصة في السياقات التعليمية والتجارية، نظرًا لارتباطه الوثيق بتجربة المستخدم ووظائف النظم الرقمية</w:t>
      </w:r>
      <w:r w:rsidRPr="00BA7860">
        <w:rPr>
          <w:rFonts w:ascii="Times New Roman" w:eastAsia="Times New Roman" w:hAnsi="Times New Roman" w:cs="Times New Roman"/>
          <w:sz w:val="24"/>
          <w:szCs w:val="24"/>
        </w:rPr>
        <w:t xml:space="preserve"> (Al-</w:t>
      </w:r>
      <w:proofErr w:type="spellStart"/>
      <w:r w:rsidRPr="00BA7860">
        <w:rPr>
          <w:rFonts w:ascii="Times New Roman" w:eastAsia="Times New Roman" w:hAnsi="Times New Roman" w:cs="Times New Roman"/>
          <w:sz w:val="24"/>
          <w:szCs w:val="24"/>
        </w:rPr>
        <w:t>Badi</w:t>
      </w:r>
      <w:proofErr w:type="spellEnd"/>
      <w:r w:rsidRPr="00BA7860">
        <w:rPr>
          <w:rFonts w:ascii="Times New Roman" w:eastAsia="Times New Roman" w:hAnsi="Times New Roman" w:cs="Times New Roman"/>
          <w:sz w:val="24"/>
          <w:szCs w:val="24"/>
        </w:rPr>
        <w:t>, 2018).</w:t>
      </w:r>
    </w:p>
    <w:p w:rsidR="00BA7860" w:rsidRPr="00BA7860" w:rsidRDefault="00BA7860" w:rsidP="00BA7860">
      <w:pPr>
        <w:spacing w:before="100" w:beforeAutospacing="1" w:after="100" w:afterAutospacing="1" w:line="240" w:lineRule="auto"/>
        <w:outlineLvl w:val="2"/>
        <w:rPr>
          <w:rFonts w:ascii="Times New Roman" w:eastAsia="Times New Roman" w:hAnsi="Times New Roman" w:cs="Times New Roman"/>
          <w:b/>
          <w:bCs/>
          <w:sz w:val="27"/>
          <w:szCs w:val="27"/>
        </w:rPr>
      </w:pPr>
      <w:r w:rsidRPr="00BA7860">
        <w:rPr>
          <w:rFonts w:ascii="Times New Roman" w:eastAsia="Times New Roman" w:hAnsi="Times New Roman" w:cs="Times New Roman"/>
          <w:b/>
          <w:bCs/>
          <w:sz w:val="27"/>
          <w:szCs w:val="27"/>
          <w:rtl/>
        </w:rPr>
        <w:t>أولًا: الصفحات الثابتة</w:t>
      </w:r>
      <w:r w:rsidRPr="00BA7860">
        <w:rPr>
          <w:rFonts w:ascii="Times New Roman" w:eastAsia="Times New Roman" w:hAnsi="Times New Roman" w:cs="Times New Roman"/>
          <w:b/>
          <w:bCs/>
          <w:sz w:val="27"/>
          <w:szCs w:val="27"/>
        </w:rPr>
        <w:t xml:space="preserve"> (Static Pages)</w:t>
      </w:r>
    </w:p>
    <w:p w:rsidR="00BA7860" w:rsidRPr="00BA7860" w:rsidRDefault="00BA7860" w:rsidP="00BA7860">
      <w:pPr>
        <w:spacing w:before="100" w:beforeAutospacing="1" w:after="100" w:afterAutospacing="1"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الصفحات الثابتة هي تلك التي تُعرض كما هي دون تغيير محتواها استنادًا إلى مدخلات المستخدم. يتم إنشاؤها باستخدام لغات ترميز بسيطة مثل</w:t>
      </w:r>
      <w:r w:rsidRPr="00BA7860">
        <w:rPr>
          <w:rFonts w:ascii="Times New Roman" w:eastAsia="Times New Roman" w:hAnsi="Times New Roman" w:cs="Times New Roman"/>
          <w:sz w:val="24"/>
          <w:szCs w:val="24"/>
        </w:rPr>
        <w:t xml:space="preserve"> HTML </w:t>
      </w:r>
      <w:r w:rsidRPr="00BA7860">
        <w:rPr>
          <w:rFonts w:ascii="Times New Roman" w:eastAsia="Times New Roman" w:hAnsi="Times New Roman" w:cs="Times New Roman"/>
          <w:sz w:val="24"/>
          <w:szCs w:val="24"/>
          <w:rtl/>
        </w:rPr>
        <w:t>و</w:t>
      </w:r>
      <w:r w:rsidRPr="00BA7860">
        <w:rPr>
          <w:rFonts w:ascii="Times New Roman" w:eastAsia="Times New Roman" w:hAnsi="Times New Roman" w:cs="Times New Roman"/>
          <w:sz w:val="24"/>
          <w:szCs w:val="24"/>
        </w:rPr>
        <w:t>CSS</w:t>
      </w:r>
      <w:r w:rsidRPr="00BA7860">
        <w:rPr>
          <w:rFonts w:ascii="Times New Roman" w:eastAsia="Times New Roman" w:hAnsi="Times New Roman" w:cs="Times New Roman"/>
          <w:sz w:val="24"/>
          <w:szCs w:val="24"/>
          <w:rtl/>
        </w:rPr>
        <w:t>، ويقتصر تعديلها على التدخل اليدوي من قِبل المطور</w:t>
      </w:r>
      <w:r w:rsidRPr="00BA7860">
        <w:rPr>
          <w:rFonts w:ascii="Times New Roman" w:eastAsia="Times New Roman" w:hAnsi="Times New Roman" w:cs="Times New Roman"/>
          <w:sz w:val="24"/>
          <w:szCs w:val="24"/>
        </w:rPr>
        <w:t xml:space="preserve"> (Al-</w:t>
      </w:r>
      <w:proofErr w:type="spellStart"/>
      <w:r w:rsidRPr="00BA7860">
        <w:rPr>
          <w:rFonts w:ascii="Times New Roman" w:eastAsia="Times New Roman" w:hAnsi="Times New Roman" w:cs="Times New Roman"/>
          <w:sz w:val="24"/>
          <w:szCs w:val="24"/>
        </w:rPr>
        <w:lastRenderedPageBreak/>
        <w:t>Badi</w:t>
      </w:r>
      <w:proofErr w:type="spellEnd"/>
      <w:r w:rsidRPr="00BA7860">
        <w:rPr>
          <w:rFonts w:ascii="Times New Roman" w:eastAsia="Times New Roman" w:hAnsi="Times New Roman" w:cs="Times New Roman"/>
          <w:sz w:val="24"/>
          <w:szCs w:val="24"/>
        </w:rPr>
        <w:t xml:space="preserve">, 2018). </w:t>
      </w:r>
      <w:r w:rsidRPr="00BA7860">
        <w:rPr>
          <w:rFonts w:ascii="Times New Roman" w:eastAsia="Times New Roman" w:hAnsi="Times New Roman" w:cs="Times New Roman"/>
          <w:sz w:val="24"/>
          <w:szCs w:val="24"/>
          <w:rtl/>
        </w:rPr>
        <w:t>تُستخدم هذه الصفحات عادة في عرض المعلومات الأساسية مثل "من نحن"، أو سياسات الاستخدام، أو الحملات الترويجية الثابتة. وتُعد مناسبة للمواقع الصغيرة التي لا تتطلب تحديثًا متكررًا</w:t>
      </w:r>
      <w:r w:rsidRPr="00BA7860">
        <w:rPr>
          <w:rFonts w:ascii="Times New Roman" w:eastAsia="Times New Roman" w:hAnsi="Times New Roman" w:cs="Times New Roman"/>
          <w:sz w:val="24"/>
          <w:szCs w:val="24"/>
        </w:rPr>
        <w:t>.</w:t>
      </w:r>
    </w:p>
    <w:p w:rsidR="00BA7860" w:rsidRPr="00BA7860" w:rsidRDefault="00BA7860" w:rsidP="00BA7860">
      <w:pPr>
        <w:spacing w:before="100" w:beforeAutospacing="1" w:after="100" w:afterAutospacing="1" w:line="240" w:lineRule="auto"/>
        <w:outlineLvl w:val="2"/>
        <w:rPr>
          <w:rFonts w:ascii="Times New Roman" w:eastAsia="Times New Roman" w:hAnsi="Times New Roman" w:cs="Times New Roman"/>
          <w:b/>
          <w:bCs/>
          <w:sz w:val="27"/>
          <w:szCs w:val="27"/>
        </w:rPr>
      </w:pPr>
      <w:r w:rsidRPr="00BA7860">
        <w:rPr>
          <w:rFonts w:ascii="Times New Roman" w:eastAsia="Times New Roman" w:hAnsi="Times New Roman" w:cs="Times New Roman"/>
          <w:b/>
          <w:bCs/>
          <w:sz w:val="27"/>
          <w:szCs w:val="27"/>
          <w:rtl/>
        </w:rPr>
        <w:t>ثانيًا: الصفحات الديناميكية</w:t>
      </w:r>
      <w:r w:rsidRPr="00BA7860">
        <w:rPr>
          <w:rFonts w:ascii="Times New Roman" w:eastAsia="Times New Roman" w:hAnsi="Times New Roman" w:cs="Times New Roman"/>
          <w:b/>
          <w:bCs/>
          <w:sz w:val="27"/>
          <w:szCs w:val="27"/>
        </w:rPr>
        <w:t xml:space="preserve"> (Dynamic Pages)</w:t>
      </w:r>
    </w:p>
    <w:p w:rsidR="00BA7860" w:rsidRPr="00BA7860" w:rsidRDefault="00BA7860" w:rsidP="00BA7860">
      <w:pPr>
        <w:spacing w:before="100" w:beforeAutospacing="1" w:after="100" w:afterAutospacing="1"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الصفحات الديناميكية تُنشأ باستخدام لغات خادم مثل</w:t>
      </w:r>
      <w:r w:rsidRPr="00BA7860">
        <w:rPr>
          <w:rFonts w:ascii="Times New Roman" w:eastAsia="Times New Roman" w:hAnsi="Times New Roman" w:cs="Times New Roman"/>
          <w:sz w:val="24"/>
          <w:szCs w:val="24"/>
        </w:rPr>
        <w:t xml:space="preserve"> PHP </w:t>
      </w:r>
      <w:r w:rsidRPr="00BA7860">
        <w:rPr>
          <w:rFonts w:ascii="Times New Roman" w:eastAsia="Times New Roman" w:hAnsi="Times New Roman" w:cs="Times New Roman"/>
          <w:sz w:val="24"/>
          <w:szCs w:val="24"/>
          <w:rtl/>
        </w:rPr>
        <w:t>أو</w:t>
      </w:r>
      <w:r w:rsidRPr="00BA7860">
        <w:rPr>
          <w:rFonts w:ascii="Times New Roman" w:eastAsia="Times New Roman" w:hAnsi="Times New Roman" w:cs="Times New Roman"/>
          <w:sz w:val="24"/>
          <w:szCs w:val="24"/>
        </w:rPr>
        <w:t xml:space="preserve"> ASP.NET</w:t>
      </w:r>
      <w:r w:rsidRPr="00BA7860">
        <w:rPr>
          <w:rFonts w:ascii="Times New Roman" w:eastAsia="Times New Roman" w:hAnsi="Times New Roman" w:cs="Times New Roman"/>
          <w:sz w:val="24"/>
          <w:szCs w:val="24"/>
          <w:rtl/>
        </w:rPr>
        <w:t>، وتعرض محتوى يتغير تلقائيًا وفقًا لتفاعل المستخدم. يتضمن هذا النوع من الصفحات وظائف مثل تسجيل الدخول، البحث، وإظهار نتائج مخصصة للمستخدم. وتُستخدم في المواقع التي تقدم خدمات مستمرة أو مخصصة، مثل المتاجر الإلكترونية، منصات التعلم الإلكتروني، أو بوابات الأخبار</w:t>
      </w:r>
      <w:r w:rsidRPr="00BA7860">
        <w:rPr>
          <w:rFonts w:ascii="Times New Roman" w:eastAsia="Times New Roman" w:hAnsi="Times New Roman" w:cs="Times New Roman"/>
          <w:sz w:val="24"/>
          <w:szCs w:val="24"/>
        </w:rPr>
        <w:t xml:space="preserve"> (Kaur &amp; Singh, 2020).</w:t>
      </w:r>
    </w:p>
    <w:p w:rsidR="00BA7860" w:rsidRPr="00BA7860" w:rsidRDefault="00BA7860" w:rsidP="00BA7860">
      <w:pPr>
        <w:spacing w:before="100" w:beforeAutospacing="1" w:after="100" w:afterAutospacing="1" w:line="240" w:lineRule="auto"/>
        <w:outlineLvl w:val="2"/>
        <w:rPr>
          <w:rFonts w:ascii="Times New Roman" w:eastAsia="Times New Roman" w:hAnsi="Times New Roman" w:cs="Times New Roman"/>
          <w:b/>
          <w:bCs/>
          <w:sz w:val="27"/>
          <w:szCs w:val="27"/>
        </w:rPr>
      </w:pPr>
      <w:r w:rsidRPr="00BA7860">
        <w:rPr>
          <w:rFonts w:ascii="Times New Roman" w:eastAsia="Times New Roman" w:hAnsi="Times New Roman" w:cs="Times New Roman"/>
          <w:b/>
          <w:bCs/>
          <w:sz w:val="27"/>
          <w:szCs w:val="27"/>
          <w:rtl/>
        </w:rPr>
        <w:t>ثالثًا: التصميم الهجين</w:t>
      </w:r>
      <w:r w:rsidRPr="00BA7860">
        <w:rPr>
          <w:rFonts w:ascii="Times New Roman" w:eastAsia="Times New Roman" w:hAnsi="Times New Roman" w:cs="Times New Roman"/>
          <w:b/>
          <w:bCs/>
          <w:sz w:val="27"/>
          <w:szCs w:val="27"/>
        </w:rPr>
        <w:t xml:space="preserve"> (Hybrid Approach)</w:t>
      </w:r>
    </w:p>
    <w:p w:rsidR="00BA7860" w:rsidRPr="00BA7860" w:rsidRDefault="00BA7860" w:rsidP="00BA7860">
      <w:pPr>
        <w:spacing w:before="100" w:beforeAutospacing="1" w:after="100" w:afterAutospacing="1"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تتبع بعض المواقع الحديثة نهجًا هجينًا، يجمع بين الثبات في بعض عناصر الصفحة (مثل النصوص التعريفية) والديناميكية في عناصر أخرى (مثل نماذج التواصل أو الاستبيانات). يتيح هذا النمط تحقيق الاتزان بين البساطة والمرونة، بما يعزز تجربة المستخدم دون إغراقه في تعقيدات تفاعلية مفرطة</w:t>
      </w:r>
      <w:r w:rsidRPr="00BA7860">
        <w:rPr>
          <w:rFonts w:ascii="Times New Roman" w:eastAsia="Times New Roman" w:hAnsi="Times New Roman" w:cs="Times New Roman"/>
          <w:sz w:val="24"/>
          <w:szCs w:val="24"/>
        </w:rPr>
        <w:t xml:space="preserve"> (Al-</w:t>
      </w:r>
      <w:proofErr w:type="spellStart"/>
      <w:r w:rsidRPr="00BA7860">
        <w:rPr>
          <w:rFonts w:ascii="Times New Roman" w:eastAsia="Times New Roman" w:hAnsi="Times New Roman" w:cs="Times New Roman"/>
          <w:sz w:val="24"/>
          <w:szCs w:val="24"/>
        </w:rPr>
        <w:t>Badi</w:t>
      </w:r>
      <w:proofErr w:type="spellEnd"/>
      <w:r w:rsidRPr="00BA7860">
        <w:rPr>
          <w:rFonts w:ascii="Times New Roman" w:eastAsia="Times New Roman" w:hAnsi="Times New Roman" w:cs="Times New Roman"/>
          <w:sz w:val="24"/>
          <w:szCs w:val="24"/>
        </w:rPr>
        <w:t>, 2018).</w:t>
      </w:r>
    </w:p>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Pr>
        <w:pict>
          <v:rect id="_x0000_i1028" style="width:0;height:1.5pt" o:hralign="center" o:hrstd="t" o:hr="t" fillcolor="#a0a0a0" stroked="f"/>
        </w:pict>
      </w:r>
    </w:p>
    <w:p w:rsidR="00BA7860" w:rsidRPr="00BA7860" w:rsidRDefault="00BA7860" w:rsidP="00BA7860">
      <w:pPr>
        <w:spacing w:before="100" w:beforeAutospacing="1" w:after="100" w:afterAutospacing="1" w:line="240" w:lineRule="auto"/>
        <w:outlineLvl w:val="2"/>
        <w:rPr>
          <w:rFonts w:ascii="Times New Roman" w:eastAsia="Times New Roman" w:hAnsi="Times New Roman" w:cs="Times New Roman"/>
          <w:b/>
          <w:bCs/>
          <w:sz w:val="27"/>
          <w:szCs w:val="27"/>
        </w:rPr>
      </w:pPr>
      <w:r w:rsidRPr="00BA7860">
        <w:rPr>
          <w:rFonts w:ascii="Segoe UI Symbol" w:eastAsia="Times New Roman" w:hAnsi="Segoe UI Symbol" w:cs="Segoe UI Symbol"/>
          <w:b/>
          <w:bCs/>
          <w:sz w:val="27"/>
          <w:szCs w:val="27"/>
        </w:rPr>
        <w:t>📊</w:t>
      </w:r>
      <w:r w:rsidRPr="00BA7860">
        <w:rPr>
          <w:rFonts w:ascii="Times New Roman" w:eastAsia="Times New Roman" w:hAnsi="Times New Roman" w:cs="Times New Roman"/>
          <w:b/>
          <w:bCs/>
          <w:sz w:val="27"/>
          <w:szCs w:val="27"/>
        </w:rPr>
        <w:t xml:space="preserve"> </w:t>
      </w:r>
      <w:r w:rsidRPr="00BA7860">
        <w:rPr>
          <w:rFonts w:ascii="Times New Roman" w:eastAsia="Times New Roman" w:hAnsi="Times New Roman" w:cs="Times New Roman"/>
          <w:b/>
          <w:bCs/>
          <w:sz w:val="27"/>
          <w:szCs w:val="27"/>
          <w:rtl/>
        </w:rPr>
        <w:t>مقارنة بين الأنواع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2751"/>
        <w:gridCol w:w="3258"/>
      </w:tblGrid>
      <w:tr w:rsidR="00BA7860" w:rsidRPr="00BA7860" w:rsidTr="00BA7860">
        <w:trPr>
          <w:tblHeader/>
          <w:tblCellSpacing w:w="15" w:type="dxa"/>
        </w:trPr>
        <w:tc>
          <w:tcPr>
            <w:tcW w:w="0" w:type="auto"/>
            <w:vAlign w:val="center"/>
            <w:hideMark/>
          </w:tcPr>
          <w:p w:rsidR="00BA7860" w:rsidRPr="00BA7860" w:rsidRDefault="00BA7860" w:rsidP="00BA7860">
            <w:pPr>
              <w:spacing w:after="0" w:line="240" w:lineRule="auto"/>
              <w:jc w:val="center"/>
              <w:rPr>
                <w:rFonts w:ascii="Times New Roman" w:eastAsia="Times New Roman" w:hAnsi="Times New Roman" w:cs="Times New Roman"/>
                <w:b/>
                <w:bCs/>
                <w:sz w:val="24"/>
                <w:szCs w:val="24"/>
              </w:rPr>
            </w:pPr>
            <w:r w:rsidRPr="00BA7860">
              <w:rPr>
                <w:rFonts w:ascii="Times New Roman" w:eastAsia="Times New Roman" w:hAnsi="Times New Roman" w:cs="Times New Roman"/>
                <w:b/>
                <w:bCs/>
                <w:sz w:val="24"/>
                <w:szCs w:val="24"/>
                <w:rtl/>
              </w:rPr>
              <w:t>الخاصية</w:t>
            </w:r>
          </w:p>
        </w:tc>
        <w:tc>
          <w:tcPr>
            <w:tcW w:w="0" w:type="auto"/>
            <w:vAlign w:val="center"/>
            <w:hideMark/>
          </w:tcPr>
          <w:p w:rsidR="00BA7860" w:rsidRPr="00BA7860" w:rsidRDefault="00BA7860" w:rsidP="00BA7860">
            <w:pPr>
              <w:spacing w:after="0" w:line="240" w:lineRule="auto"/>
              <w:jc w:val="center"/>
              <w:rPr>
                <w:rFonts w:ascii="Times New Roman" w:eastAsia="Times New Roman" w:hAnsi="Times New Roman" w:cs="Times New Roman"/>
                <w:b/>
                <w:bCs/>
                <w:sz w:val="24"/>
                <w:szCs w:val="24"/>
              </w:rPr>
            </w:pPr>
            <w:r w:rsidRPr="00BA7860">
              <w:rPr>
                <w:rFonts w:ascii="Times New Roman" w:eastAsia="Times New Roman" w:hAnsi="Times New Roman" w:cs="Times New Roman"/>
                <w:b/>
                <w:bCs/>
                <w:sz w:val="24"/>
                <w:szCs w:val="24"/>
                <w:rtl/>
              </w:rPr>
              <w:t>الصفحات الثابتة</w:t>
            </w:r>
          </w:p>
        </w:tc>
        <w:tc>
          <w:tcPr>
            <w:tcW w:w="0" w:type="auto"/>
            <w:vAlign w:val="center"/>
            <w:hideMark/>
          </w:tcPr>
          <w:p w:rsidR="00BA7860" w:rsidRPr="00BA7860" w:rsidRDefault="00BA7860" w:rsidP="00BA7860">
            <w:pPr>
              <w:spacing w:after="0" w:line="240" w:lineRule="auto"/>
              <w:jc w:val="center"/>
              <w:rPr>
                <w:rFonts w:ascii="Times New Roman" w:eastAsia="Times New Roman" w:hAnsi="Times New Roman" w:cs="Times New Roman"/>
                <w:b/>
                <w:bCs/>
                <w:sz w:val="24"/>
                <w:szCs w:val="24"/>
              </w:rPr>
            </w:pPr>
            <w:r w:rsidRPr="00BA7860">
              <w:rPr>
                <w:rFonts w:ascii="Times New Roman" w:eastAsia="Times New Roman" w:hAnsi="Times New Roman" w:cs="Times New Roman"/>
                <w:b/>
                <w:bCs/>
                <w:sz w:val="24"/>
                <w:szCs w:val="24"/>
                <w:rtl/>
              </w:rPr>
              <w:t>الصفحات الديناميكية</w:t>
            </w:r>
          </w:p>
        </w:tc>
      </w:tr>
      <w:tr w:rsidR="00BA7860" w:rsidRPr="00BA7860" w:rsidTr="00BA7860">
        <w:trPr>
          <w:tblCellSpacing w:w="15" w:type="dxa"/>
        </w:trPr>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آلية التحديث</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يدوية عبر تحرير الشيفرة المصدرية</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تلقائية بناءً على قواعد البيانات</w:t>
            </w:r>
          </w:p>
        </w:tc>
      </w:tr>
      <w:tr w:rsidR="00BA7860" w:rsidRPr="00BA7860" w:rsidTr="00BA7860">
        <w:trPr>
          <w:tblCellSpacing w:w="15" w:type="dxa"/>
        </w:trPr>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درجة التفاعل</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منخفضة (روابط، معلومات ثابتة</w:t>
            </w:r>
            <w:r w:rsidRPr="00BA7860">
              <w:rPr>
                <w:rFonts w:ascii="Times New Roman" w:eastAsia="Times New Roman" w:hAnsi="Times New Roman" w:cs="Times New Roman"/>
                <w:sz w:val="24"/>
                <w:szCs w:val="24"/>
              </w:rPr>
              <w:t>)</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مرتفعة (نماذج، تخصيص، قواعد شرطية</w:t>
            </w:r>
            <w:r w:rsidRPr="00BA7860">
              <w:rPr>
                <w:rFonts w:ascii="Times New Roman" w:eastAsia="Times New Roman" w:hAnsi="Times New Roman" w:cs="Times New Roman"/>
                <w:sz w:val="24"/>
                <w:szCs w:val="24"/>
              </w:rPr>
              <w:t>)</w:t>
            </w:r>
          </w:p>
        </w:tc>
      </w:tr>
      <w:tr w:rsidR="00BA7860" w:rsidRPr="00BA7860" w:rsidTr="00BA7860">
        <w:trPr>
          <w:tblCellSpacing w:w="15" w:type="dxa"/>
        </w:trPr>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التقنية المستخدمة</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Pr>
              <w:t>HTML</w:t>
            </w:r>
            <w:r w:rsidRPr="00BA7860">
              <w:rPr>
                <w:rFonts w:ascii="Times New Roman" w:eastAsia="Times New Roman" w:hAnsi="Times New Roman" w:cs="Times New Roman"/>
                <w:sz w:val="24"/>
                <w:szCs w:val="24"/>
                <w:rtl/>
              </w:rPr>
              <w:t xml:space="preserve">، </w:t>
            </w:r>
            <w:r w:rsidRPr="00BA7860">
              <w:rPr>
                <w:rFonts w:ascii="Times New Roman" w:eastAsia="Times New Roman" w:hAnsi="Times New Roman" w:cs="Times New Roman"/>
                <w:sz w:val="24"/>
                <w:szCs w:val="24"/>
              </w:rPr>
              <w:t>CSS</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Pr>
              <w:t>PHP</w:t>
            </w:r>
            <w:r w:rsidRPr="00BA7860">
              <w:rPr>
                <w:rFonts w:ascii="Times New Roman" w:eastAsia="Times New Roman" w:hAnsi="Times New Roman" w:cs="Times New Roman"/>
                <w:sz w:val="24"/>
                <w:szCs w:val="24"/>
                <w:rtl/>
              </w:rPr>
              <w:t xml:space="preserve">، </w:t>
            </w:r>
            <w:r w:rsidRPr="00BA7860">
              <w:rPr>
                <w:rFonts w:ascii="Times New Roman" w:eastAsia="Times New Roman" w:hAnsi="Times New Roman" w:cs="Times New Roman"/>
                <w:sz w:val="24"/>
                <w:szCs w:val="24"/>
              </w:rPr>
              <w:t>JavaScript</w:t>
            </w:r>
            <w:r w:rsidRPr="00BA7860">
              <w:rPr>
                <w:rFonts w:ascii="Times New Roman" w:eastAsia="Times New Roman" w:hAnsi="Times New Roman" w:cs="Times New Roman"/>
                <w:sz w:val="24"/>
                <w:szCs w:val="24"/>
                <w:rtl/>
              </w:rPr>
              <w:t xml:space="preserve">، </w:t>
            </w:r>
            <w:r w:rsidRPr="00BA7860">
              <w:rPr>
                <w:rFonts w:ascii="Times New Roman" w:eastAsia="Times New Roman" w:hAnsi="Times New Roman" w:cs="Times New Roman"/>
                <w:sz w:val="24"/>
                <w:szCs w:val="24"/>
              </w:rPr>
              <w:t>React</w:t>
            </w:r>
            <w:r w:rsidRPr="00BA7860">
              <w:rPr>
                <w:rFonts w:ascii="Times New Roman" w:eastAsia="Times New Roman" w:hAnsi="Times New Roman" w:cs="Times New Roman"/>
                <w:sz w:val="24"/>
                <w:szCs w:val="24"/>
                <w:rtl/>
              </w:rPr>
              <w:t xml:space="preserve">، </w:t>
            </w:r>
            <w:r w:rsidRPr="00BA7860">
              <w:rPr>
                <w:rFonts w:ascii="Times New Roman" w:eastAsia="Times New Roman" w:hAnsi="Times New Roman" w:cs="Times New Roman"/>
                <w:sz w:val="24"/>
                <w:szCs w:val="24"/>
              </w:rPr>
              <w:t>Angular</w:t>
            </w:r>
          </w:p>
        </w:tc>
      </w:tr>
      <w:tr w:rsidR="00BA7860" w:rsidRPr="00BA7860" w:rsidTr="00BA7860">
        <w:trPr>
          <w:tblCellSpacing w:w="15" w:type="dxa"/>
        </w:trPr>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بيئات الاستخدام</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مواقع تعريفية أو إعلانية</w:t>
            </w:r>
          </w:p>
        </w:tc>
        <w:tc>
          <w:tcPr>
            <w:tcW w:w="0" w:type="auto"/>
            <w:vAlign w:val="center"/>
            <w:hideMark/>
          </w:tcPr>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منصات تعليمية، تجارية، وخدماتية</w:t>
            </w:r>
          </w:p>
        </w:tc>
      </w:tr>
    </w:tbl>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Pr>
        <w:pict>
          <v:rect id="_x0000_i1029" style="width:0;height:1.5pt" o:hralign="center" o:hrstd="t" o:hr="t" fillcolor="#a0a0a0" stroked="f"/>
        </w:pict>
      </w:r>
    </w:p>
    <w:p w:rsidR="00BA7860" w:rsidRPr="00BA7860" w:rsidRDefault="00BA7860" w:rsidP="00BA7860">
      <w:pPr>
        <w:spacing w:before="100" w:beforeAutospacing="1" w:after="100" w:afterAutospacing="1" w:line="240" w:lineRule="auto"/>
        <w:outlineLvl w:val="2"/>
        <w:rPr>
          <w:rFonts w:ascii="Times New Roman" w:eastAsia="Times New Roman" w:hAnsi="Times New Roman" w:cs="Times New Roman"/>
          <w:b/>
          <w:bCs/>
          <w:sz w:val="27"/>
          <w:szCs w:val="27"/>
        </w:rPr>
      </w:pPr>
      <w:r w:rsidRPr="00BA7860">
        <w:rPr>
          <w:rFonts w:ascii="Segoe UI Symbol" w:eastAsia="Times New Roman" w:hAnsi="Segoe UI Symbol" w:cs="Segoe UI Symbol"/>
          <w:b/>
          <w:bCs/>
          <w:sz w:val="27"/>
          <w:szCs w:val="27"/>
        </w:rPr>
        <w:t>💡</w:t>
      </w:r>
      <w:r w:rsidRPr="00BA7860">
        <w:rPr>
          <w:rFonts w:ascii="Times New Roman" w:eastAsia="Times New Roman" w:hAnsi="Times New Roman" w:cs="Times New Roman"/>
          <w:b/>
          <w:bCs/>
          <w:sz w:val="27"/>
          <w:szCs w:val="27"/>
        </w:rPr>
        <w:t xml:space="preserve"> </w:t>
      </w:r>
      <w:r w:rsidRPr="00BA7860">
        <w:rPr>
          <w:rFonts w:ascii="Times New Roman" w:eastAsia="Times New Roman" w:hAnsi="Times New Roman" w:cs="Times New Roman"/>
          <w:b/>
          <w:bCs/>
          <w:sz w:val="27"/>
          <w:szCs w:val="27"/>
          <w:rtl/>
        </w:rPr>
        <w:t>دعم علمي حديث</w:t>
      </w:r>
    </w:p>
    <w:p w:rsidR="00BA7860" w:rsidRPr="00BA7860" w:rsidRDefault="00BA7860" w:rsidP="00BA7860">
      <w:pPr>
        <w:spacing w:before="100" w:beforeAutospacing="1" w:after="100" w:afterAutospacing="1"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tl/>
        </w:rPr>
        <w:t>تشير الدراسات الحديثة إلى أن تصنيف صفحات الويب لا يقتصر فقط على البنية أو المحتوى، بل يشمل أيضًا سلوك المستخدم والتفاعل اللحظي مع النظام الرقمي. وتُوظف تقنيات تعلم الآلة في هذا المجال، حيث تُستخدم خوارزميات التصنيف التلقائي لتحسين التجربة التعليمية وتحليل سلوك المستخدمين في المنصات التربوية الرقمية</w:t>
      </w:r>
      <w:r w:rsidRPr="00BA7860">
        <w:rPr>
          <w:rFonts w:ascii="Times New Roman" w:eastAsia="Times New Roman" w:hAnsi="Times New Roman" w:cs="Times New Roman"/>
          <w:sz w:val="24"/>
          <w:szCs w:val="24"/>
        </w:rPr>
        <w:t xml:space="preserve"> (Kaur &amp; Singh, 2020).</w:t>
      </w:r>
    </w:p>
    <w:p w:rsidR="00BA7860" w:rsidRPr="00BA7860" w:rsidRDefault="00BA7860" w:rsidP="00BA7860">
      <w:pPr>
        <w:spacing w:after="0"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Pr>
        <w:pict>
          <v:rect id="_x0000_i1030" style="width:0;height:1.5pt" o:hralign="center" o:hrstd="t" o:hr="t" fillcolor="#a0a0a0" stroked="f"/>
        </w:pict>
      </w:r>
    </w:p>
    <w:p w:rsidR="00BA7860" w:rsidRPr="00BA7860" w:rsidRDefault="00BA7860" w:rsidP="00BA7860">
      <w:pPr>
        <w:spacing w:before="100" w:beforeAutospacing="1" w:after="100" w:afterAutospacing="1" w:line="240" w:lineRule="auto"/>
        <w:outlineLvl w:val="2"/>
        <w:rPr>
          <w:rFonts w:ascii="Times New Roman" w:eastAsia="Times New Roman" w:hAnsi="Times New Roman" w:cs="Times New Roman"/>
          <w:b/>
          <w:bCs/>
          <w:sz w:val="27"/>
          <w:szCs w:val="27"/>
        </w:rPr>
      </w:pPr>
      <w:r w:rsidRPr="00BA7860">
        <w:rPr>
          <w:rFonts w:ascii="Segoe UI Symbol" w:eastAsia="Times New Roman" w:hAnsi="Segoe UI Symbol" w:cs="Segoe UI Symbol"/>
          <w:b/>
          <w:bCs/>
          <w:sz w:val="27"/>
          <w:szCs w:val="27"/>
        </w:rPr>
        <w:t>📚</w:t>
      </w:r>
      <w:r w:rsidRPr="00BA7860">
        <w:rPr>
          <w:rFonts w:ascii="Times New Roman" w:eastAsia="Times New Roman" w:hAnsi="Times New Roman" w:cs="Times New Roman"/>
          <w:b/>
          <w:bCs/>
          <w:sz w:val="27"/>
          <w:szCs w:val="27"/>
        </w:rPr>
        <w:t xml:space="preserve"> </w:t>
      </w:r>
      <w:r w:rsidRPr="00BA7860">
        <w:rPr>
          <w:rFonts w:ascii="Times New Roman" w:eastAsia="Times New Roman" w:hAnsi="Times New Roman" w:cs="Times New Roman"/>
          <w:b/>
          <w:bCs/>
          <w:sz w:val="27"/>
          <w:szCs w:val="27"/>
          <w:rtl/>
        </w:rPr>
        <w:t>قائمة المراجع (أسلوب</w:t>
      </w:r>
      <w:r w:rsidRPr="00BA7860">
        <w:rPr>
          <w:rFonts w:ascii="Times New Roman" w:eastAsia="Times New Roman" w:hAnsi="Times New Roman" w:cs="Times New Roman"/>
          <w:b/>
          <w:bCs/>
          <w:sz w:val="27"/>
          <w:szCs w:val="27"/>
        </w:rPr>
        <w:t xml:space="preserve"> APA 7 – </w:t>
      </w:r>
      <w:r w:rsidRPr="00BA7860">
        <w:rPr>
          <w:rFonts w:ascii="Times New Roman" w:eastAsia="Times New Roman" w:hAnsi="Times New Roman" w:cs="Times New Roman"/>
          <w:b/>
          <w:bCs/>
          <w:sz w:val="27"/>
          <w:szCs w:val="27"/>
          <w:rtl/>
        </w:rPr>
        <w:t>محدثة ومحكّمة</w:t>
      </w:r>
      <w:r w:rsidRPr="00BA7860">
        <w:rPr>
          <w:rFonts w:ascii="Times New Roman" w:eastAsia="Times New Roman" w:hAnsi="Times New Roman" w:cs="Times New Roman"/>
          <w:b/>
          <w:bCs/>
          <w:sz w:val="27"/>
          <w:szCs w:val="27"/>
        </w:rPr>
        <w:t>)</w:t>
      </w:r>
    </w:p>
    <w:p w:rsidR="00BA7860" w:rsidRPr="00BA7860" w:rsidRDefault="00BA7860" w:rsidP="006573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Pr>
        <w:t>Al-</w:t>
      </w:r>
      <w:proofErr w:type="spellStart"/>
      <w:r w:rsidRPr="00BA7860">
        <w:rPr>
          <w:rFonts w:ascii="Times New Roman" w:eastAsia="Times New Roman" w:hAnsi="Times New Roman" w:cs="Times New Roman"/>
          <w:sz w:val="24"/>
          <w:szCs w:val="24"/>
        </w:rPr>
        <w:t>Badi</w:t>
      </w:r>
      <w:proofErr w:type="spellEnd"/>
      <w:r w:rsidRPr="00BA7860">
        <w:rPr>
          <w:rFonts w:ascii="Times New Roman" w:eastAsia="Times New Roman" w:hAnsi="Times New Roman" w:cs="Times New Roman"/>
          <w:sz w:val="24"/>
          <w:szCs w:val="24"/>
        </w:rPr>
        <w:t xml:space="preserve">, A. H. (2018). The design and implementation of interactive websites for educational purposes. </w:t>
      </w:r>
      <w:r w:rsidRPr="00BA7860">
        <w:rPr>
          <w:rFonts w:ascii="Times New Roman" w:eastAsia="Times New Roman" w:hAnsi="Times New Roman" w:cs="Times New Roman"/>
          <w:i/>
          <w:iCs/>
          <w:sz w:val="24"/>
          <w:szCs w:val="24"/>
        </w:rPr>
        <w:t>Education and Information Technologies, 23</w:t>
      </w:r>
      <w:r w:rsidRPr="00BA7860">
        <w:rPr>
          <w:rFonts w:ascii="Times New Roman" w:eastAsia="Times New Roman" w:hAnsi="Times New Roman" w:cs="Times New Roman"/>
          <w:sz w:val="24"/>
          <w:szCs w:val="24"/>
        </w:rPr>
        <w:t>(2), 579–593. https://doi.org/10.1007/s10639-017-9615-7</w:t>
      </w:r>
    </w:p>
    <w:p w:rsidR="00BA7860" w:rsidRPr="00BA7860" w:rsidRDefault="00BA7860" w:rsidP="006573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7860">
        <w:rPr>
          <w:rFonts w:ascii="Times New Roman" w:eastAsia="Times New Roman" w:hAnsi="Times New Roman" w:cs="Times New Roman"/>
          <w:sz w:val="24"/>
          <w:szCs w:val="24"/>
        </w:rPr>
        <w:t xml:space="preserve">Kaur, M., &amp; Singh, M. (2020). Machine learning-based webpage classification techniques: A survey. </w:t>
      </w:r>
      <w:r w:rsidRPr="00BA7860">
        <w:rPr>
          <w:rFonts w:ascii="Times New Roman" w:eastAsia="Times New Roman" w:hAnsi="Times New Roman" w:cs="Times New Roman"/>
          <w:i/>
          <w:iCs/>
          <w:sz w:val="24"/>
          <w:szCs w:val="24"/>
        </w:rPr>
        <w:t>International Journal of Information Technology, 12</w:t>
      </w:r>
      <w:r w:rsidRPr="00BA7860">
        <w:rPr>
          <w:rFonts w:ascii="Times New Roman" w:eastAsia="Times New Roman" w:hAnsi="Times New Roman" w:cs="Times New Roman"/>
          <w:sz w:val="24"/>
          <w:szCs w:val="24"/>
        </w:rPr>
        <w:t>, 1231–1241. https://doi.org/10.1007/s41870-020-00444-5</w:t>
      </w:r>
    </w:p>
    <w:p w:rsidR="00272C52" w:rsidRPr="0031302A" w:rsidRDefault="00272C52"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BA7860" w:rsidRDefault="00BA7860" w:rsidP="00BA7860">
      <w:pPr>
        <w:pStyle w:val="Heading2"/>
      </w:pPr>
      <w:r>
        <w:rPr>
          <w:rtl/>
        </w:rPr>
        <w:t>مراحل تطوير مواقع الويب: إطار منهجي للتخطيط والتنفيذ وضمان الجودة</w:t>
      </w:r>
    </w:p>
    <w:p w:rsidR="00BA7860" w:rsidRDefault="00BA7860" w:rsidP="00BA7860">
      <w:pPr>
        <w:spacing w:before="100" w:beforeAutospacing="1" w:after="100" w:afterAutospacing="1"/>
      </w:pPr>
      <w:r>
        <w:rPr>
          <w:rtl/>
        </w:rPr>
        <w:t>تمر عملية تطوير مواقع الويب بعدة مراحل منهجية تهدف إلى ضمان جودة التصميم، وتلبية متطلبات المستخدم، وتحقيق الاستقرار التقني. وتستند هذه المراحل إلى نماذج تصميم تكرارية شائعة في أدبيات تكنولوجيا المعلومات، والممارسات المستندة إلى التصميم المتمحور حول المستخدم</w:t>
      </w:r>
      <w:r>
        <w:t xml:space="preserve"> (Al-</w:t>
      </w:r>
      <w:proofErr w:type="spellStart"/>
      <w:r>
        <w:t>Fannah</w:t>
      </w:r>
      <w:proofErr w:type="spellEnd"/>
      <w:r>
        <w:t>, Al-</w:t>
      </w:r>
      <w:proofErr w:type="spellStart"/>
      <w:r>
        <w:t>Salti</w:t>
      </w:r>
      <w:proofErr w:type="spellEnd"/>
      <w:r>
        <w:t xml:space="preserve">, &amp; Malik, 2019; </w:t>
      </w:r>
      <w:proofErr w:type="spellStart"/>
      <w:r>
        <w:t>Okon</w:t>
      </w:r>
      <w:proofErr w:type="spellEnd"/>
      <w:r>
        <w:t xml:space="preserve">, Simeon, &amp; </w:t>
      </w:r>
      <w:proofErr w:type="spellStart"/>
      <w:r>
        <w:t>Asuquo</w:t>
      </w:r>
      <w:proofErr w:type="spellEnd"/>
      <w:r>
        <w:t>, 2023).</w:t>
      </w:r>
    </w:p>
    <w:p w:rsidR="00BA7860" w:rsidRDefault="00BA7860" w:rsidP="00BA7860">
      <w:pPr>
        <w:pStyle w:val="Heading3"/>
      </w:pPr>
      <w:r>
        <w:t xml:space="preserve">1. </w:t>
      </w:r>
      <w:r>
        <w:rPr>
          <w:rtl/>
        </w:rPr>
        <w:t>تحليل المتطلبات</w:t>
      </w:r>
      <w:r>
        <w:t xml:space="preserve"> (Requirements Analysis)</w:t>
      </w:r>
    </w:p>
    <w:p w:rsidR="00BA7860" w:rsidRDefault="00BA7860" w:rsidP="00BA7860">
      <w:pPr>
        <w:spacing w:before="100" w:beforeAutospacing="1" w:after="100" w:afterAutospacing="1"/>
      </w:pPr>
      <w:r>
        <w:rPr>
          <w:rtl/>
        </w:rPr>
        <w:t>تعد مرحلة تحليل المتطلبات حجر الأساس لأي مشروع تطوير ويب ناجح، حيث يتم تحديد احتياجات المستخدمين، والخصائص الفنية، وبنية المحتوى الرقمي. وتشمل هذه المرحلة إجراء مقابلات مع أصحاب المصلحة، وتحليل المواقع المنافسة، وتحديد مسارات الاستخدام المتوقعة</w:t>
      </w:r>
      <w:r>
        <w:t xml:space="preserve"> (</w:t>
      </w:r>
      <w:proofErr w:type="spellStart"/>
      <w:r>
        <w:t>Okon</w:t>
      </w:r>
      <w:proofErr w:type="spellEnd"/>
      <w:r>
        <w:t xml:space="preserve"> et al., </w:t>
      </w:r>
      <w:proofErr w:type="gramStart"/>
      <w:r>
        <w:t xml:space="preserve">2023). </w:t>
      </w:r>
      <w:r>
        <w:rPr>
          <w:rtl/>
        </w:rPr>
        <w:t>وقد أشارت الأدبيات إلى أن تطابق تصميم الموقع مع توقعات الجمهور المستهدف يسهم بشكل مباشر في رفع مستوى التفاعل والرضا</w:t>
      </w:r>
      <w:r>
        <w:t xml:space="preserve"> (Al-</w:t>
      </w:r>
      <w:proofErr w:type="spellStart"/>
      <w:r>
        <w:t>Fannah</w:t>
      </w:r>
      <w:proofErr w:type="spellEnd"/>
      <w:r>
        <w:t xml:space="preserve"> et al., 2019).</w:t>
      </w:r>
      <w:proofErr w:type="gramEnd"/>
    </w:p>
    <w:p w:rsidR="00BA7860" w:rsidRDefault="00BA7860" w:rsidP="00BA7860">
      <w:pPr>
        <w:pStyle w:val="Heading3"/>
      </w:pPr>
      <w:r>
        <w:t xml:space="preserve">2. </w:t>
      </w:r>
      <w:r>
        <w:rPr>
          <w:rtl/>
        </w:rPr>
        <w:t>التصميم والنمذجة الأولية</w:t>
      </w:r>
      <w:r>
        <w:t xml:space="preserve"> (Design &amp; Prototyping)</w:t>
      </w:r>
    </w:p>
    <w:p w:rsidR="00BA7860" w:rsidRDefault="00BA7860" w:rsidP="00BA7860">
      <w:pPr>
        <w:spacing w:before="100" w:beforeAutospacing="1" w:after="100" w:afterAutospacing="1"/>
      </w:pPr>
      <w:r>
        <w:rPr>
          <w:rtl/>
        </w:rPr>
        <w:t>في هذه المرحلة، يتم تطوير مخططات أولية</w:t>
      </w:r>
      <w:r>
        <w:t xml:space="preserve"> (Wireframes) </w:t>
      </w:r>
      <w:r>
        <w:rPr>
          <w:rtl/>
        </w:rPr>
        <w:t>ونماذج تفاعلية تمثل بنية الصفحات ومواقع العناصر الرئيسية، بما يراعي سهولة الاستخدام وتقليل الحمل المعرفي على المستخدم. ويُعتمد على مبادئ التصميم المتجاوب لضمان التوافق مع مختلف الأجهزة</w:t>
      </w:r>
      <w:r>
        <w:t xml:space="preserve"> (</w:t>
      </w:r>
      <w:proofErr w:type="spellStart"/>
      <w:r>
        <w:t>Okon</w:t>
      </w:r>
      <w:proofErr w:type="spellEnd"/>
      <w:r>
        <w:t xml:space="preserve"> et al., </w:t>
      </w:r>
      <w:proofErr w:type="gramStart"/>
      <w:r>
        <w:t xml:space="preserve">2023). </w:t>
      </w:r>
      <w:r>
        <w:rPr>
          <w:rtl/>
        </w:rPr>
        <w:t>وقد أظهرت الدراسات أن تمثيل المحتوى بصريًا بشكل فعّال يُحسن تجربة الزائر ويسهّل الوصول إلى المعلومات</w:t>
      </w:r>
      <w:r>
        <w:t xml:space="preserve"> (Al-</w:t>
      </w:r>
      <w:proofErr w:type="spellStart"/>
      <w:r>
        <w:t>Fannah</w:t>
      </w:r>
      <w:proofErr w:type="spellEnd"/>
      <w:r>
        <w:t xml:space="preserve"> et al., 2019).</w:t>
      </w:r>
      <w:proofErr w:type="gramEnd"/>
    </w:p>
    <w:p w:rsidR="00BA7860" w:rsidRDefault="00BA7860" w:rsidP="00BA7860">
      <w:pPr>
        <w:pStyle w:val="Heading3"/>
      </w:pPr>
      <w:r>
        <w:t xml:space="preserve">3. </w:t>
      </w:r>
      <w:r>
        <w:rPr>
          <w:rtl/>
        </w:rPr>
        <w:t>التطوير</w:t>
      </w:r>
      <w:r>
        <w:t xml:space="preserve"> (Development)</w:t>
      </w:r>
    </w:p>
    <w:p w:rsidR="00BA7860" w:rsidRDefault="00BA7860" w:rsidP="00BA7860">
      <w:pPr>
        <w:spacing w:before="100" w:beforeAutospacing="1" w:after="100" w:afterAutospacing="1"/>
      </w:pPr>
      <w:r>
        <w:rPr>
          <w:rtl/>
        </w:rPr>
        <w:t>تركز هذه المرحلة على بناء الجوانب الأمامية والخلفية للموقع باستخدام تقنيات برمجية متقدمة. يُستخدم نموذج</w:t>
      </w:r>
      <w:r>
        <w:t xml:space="preserve"> Model-View-Controller </w:t>
      </w:r>
      <w:r>
        <w:rPr>
          <w:rtl/>
        </w:rPr>
        <w:t>لتقسيم المهام البرمجية وتسهيل إدارة الكود، إلى جانب دمج قواعد البيانات مثل</w:t>
      </w:r>
      <w:r>
        <w:t xml:space="preserve"> MySQL </w:t>
      </w:r>
      <w:r>
        <w:rPr>
          <w:rtl/>
        </w:rPr>
        <w:t>أو</w:t>
      </w:r>
      <w:r>
        <w:t xml:space="preserve"> MSSQL</w:t>
      </w:r>
      <w:r>
        <w:rPr>
          <w:rtl/>
        </w:rPr>
        <w:t>، وتفعيل الاتصال من خلال واجهات برمجة التطبيقات</w:t>
      </w:r>
      <w:r>
        <w:t xml:space="preserve"> (APIs) (</w:t>
      </w:r>
      <w:proofErr w:type="spellStart"/>
      <w:r>
        <w:t>Okon</w:t>
      </w:r>
      <w:proofErr w:type="spellEnd"/>
      <w:r>
        <w:t xml:space="preserve"> et al., </w:t>
      </w:r>
      <w:proofErr w:type="gramStart"/>
      <w:r>
        <w:t xml:space="preserve">2023). </w:t>
      </w:r>
      <w:r>
        <w:rPr>
          <w:rtl/>
        </w:rPr>
        <w:t>ويؤدي تبني المعماريات البرمجية المرنة إلى رفع كفاءة الأداء وسهولة الصيانة، لا سيما في البيئات التعليمية</w:t>
      </w:r>
      <w:r>
        <w:t>.</w:t>
      </w:r>
      <w:proofErr w:type="gramEnd"/>
    </w:p>
    <w:p w:rsidR="00BA7860" w:rsidRDefault="00BA7860" w:rsidP="00BA7860">
      <w:pPr>
        <w:pStyle w:val="Heading3"/>
      </w:pPr>
      <w:r>
        <w:t xml:space="preserve">4. </w:t>
      </w:r>
      <w:r>
        <w:rPr>
          <w:rtl/>
        </w:rPr>
        <w:t>الاختبار والتحقق</w:t>
      </w:r>
      <w:r>
        <w:t xml:space="preserve"> (Testing &amp; Validation)</w:t>
      </w:r>
    </w:p>
    <w:p w:rsidR="00BA7860" w:rsidRDefault="00BA7860" w:rsidP="00BA7860">
      <w:pPr>
        <w:spacing w:before="100" w:beforeAutospacing="1" w:after="100" w:afterAutospacing="1"/>
      </w:pPr>
      <w:r>
        <w:rPr>
          <w:rtl/>
        </w:rPr>
        <w:t>تهدف هذه المرحلة إلى ضمان توافقية الموقع مع المتصفحات والأجهزة المختلفة، والتأكد من خلوه من الأخطاء البرمجية والثغرات الأمنية، خاصة في الأنظمة المعتمدة على إدارة المحتوى</w:t>
      </w:r>
      <w:r>
        <w:t xml:space="preserve"> (CMS). </w:t>
      </w:r>
      <w:r>
        <w:rPr>
          <w:rtl/>
        </w:rPr>
        <w:t>يتم خلالها اختبار قابلية الاستخدام، وكفاءة أداء الوظائف الأساسية، وهو ما يسهم في تحسين تجربة المستخدم وتقليل معدلات الانسحاب</w:t>
      </w:r>
      <w:r>
        <w:t xml:space="preserve"> (Al-</w:t>
      </w:r>
      <w:proofErr w:type="spellStart"/>
      <w:r>
        <w:t>Fannah</w:t>
      </w:r>
      <w:proofErr w:type="spellEnd"/>
      <w:r>
        <w:t xml:space="preserve"> et al., 2019).</w:t>
      </w:r>
    </w:p>
    <w:p w:rsidR="00BA7860" w:rsidRDefault="00BA7860" w:rsidP="00BA7860">
      <w:pPr>
        <w:pStyle w:val="Heading3"/>
      </w:pPr>
      <w:r>
        <w:t xml:space="preserve">5. </w:t>
      </w:r>
      <w:r>
        <w:rPr>
          <w:rtl/>
        </w:rPr>
        <w:t>الإطلاق والنشر</w:t>
      </w:r>
      <w:r>
        <w:t xml:space="preserve"> (Launch &amp; Deployment)</w:t>
      </w:r>
    </w:p>
    <w:p w:rsidR="00BA7860" w:rsidRDefault="00BA7860" w:rsidP="00BA7860">
      <w:pPr>
        <w:spacing w:before="100" w:beforeAutospacing="1" w:after="100" w:afterAutospacing="1"/>
      </w:pPr>
      <w:r>
        <w:rPr>
          <w:rtl/>
        </w:rPr>
        <w:t>في هذه المرحلة، يتم نقل الموقع إلى الخادم الفعلي</w:t>
      </w:r>
      <w:r>
        <w:t xml:space="preserve"> (Production Server)</w:t>
      </w:r>
      <w:r>
        <w:rPr>
          <w:rtl/>
        </w:rPr>
        <w:t>، وتفعيل البنية التحتية التشغيلية، بما يشمل ربط اسم النطاق، وضبط إعدادات الأمان، وتفعيل أدوات تحليل حركة الزوار مثل</w:t>
      </w:r>
      <w:r>
        <w:t xml:space="preserve"> Google Analytics (</w:t>
      </w:r>
      <w:proofErr w:type="spellStart"/>
      <w:r>
        <w:t>Okon</w:t>
      </w:r>
      <w:proofErr w:type="spellEnd"/>
      <w:r>
        <w:t xml:space="preserve"> et al., </w:t>
      </w:r>
      <w:proofErr w:type="gramStart"/>
      <w:r>
        <w:t xml:space="preserve">2023). </w:t>
      </w:r>
      <w:r>
        <w:rPr>
          <w:rtl/>
        </w:rPr>
        <w:t>وتعتمد كثير من المؤسسات على أنظمة إدارة المحتوى (مثل</w:t>
      </w:r>
      <w:r>
        <w:t xml:space="preserve"> Drupal </w:t>
      </w:r>
      <w:r>
        <w:rPr>
          <w:rtl/>
        </w:rPr>
        <w:t>أو</w:t>
      </w:r>
      <w:r>
        <w:t xml:space="preserve"> WordPress) </w:t>
      </w:r>
      <w:r>
        <w:rPr>
          <w:rtl/>
        </w:rPr>
        <w:t>لتسهيل عمليات النشر</w:t>
      </w:r>
      <w:r>
        <w:t>.</w:t>
      </w:r>
      <w:proofErr w:type="gramEnd"/>
    </w:p>
    <w:p w:rsidR="00BA7860" w:rsidRDefault="00BA7860" w:rsidP="00BA7860">
      <w:pPr>
        <w:pStyle w:val="Heading3"/>
      </w:pPr>
      <w:r>
        <w:lastRenderedPageBreak/>
        <w:t xml:space="preserve">6. </w:t>
      </w:r>
      <w:r>
        <w:rPr>
          <w:rtl/>
        </w:rPr>
        <w:t>الصيانة والتقييم المستمر</w:t>
      </w:r>
      <w:r>
        <w:t xml:space="preserve"> (Maintenance &amp; Evaluation)</w:t>
      </w:r>
    </w:p>
    <w:p w:rsidR="00BA7860" w:rsidRDefault="00BA7860" w:rsidP="00BA7860">
      <w:pPr>
        <w:spacing w:before="100" w:beforeAutospacing="1" w:after="100" w:afterAutospacing="1"/>
      </w:pPr>
      <w:r>
        <w:rPr>
          <w:rtl/>
        </w:rPr>
        <w:t>تستمر عملية التطوير بعد الإطلاق من خلال تقديم التحديثات الأمنية، وتحسين المحتوى، وتحليل بيانات التفاعل مع الموقع. وتركز هذه المرحلة على ضمان الاستجابة لتغيرات سلوك المستخدم، وقياس الأداء من خلال مؤشرات مثل معدل البقاء ومعدل التحويل</w:t>
      </w:r>
      <w:r>
        <w:t xml:space="preserve"> (Al-</w:t>
      </w:r>
      <w:proofErr w:type="spellStart"/>
      <w:r>
        <w:t>Fannah</w:t>
      </w:r>
      <w:proofErr w:type="spellEnd"/>
      <w:r>
        <w:t xml:space="preserve"> et al., </w:t>
      </w:r>
      <w:proofErr w:type="gramStart"/>
      <w:r>
        <w:t xml:space="preserve">2019). </w:t>
      </w:r>
      <w:r>
        <w:rPr>
          <w:rtl/>
        </w:rPr>
        <w:t>وقد أكدت البحوث أن التقييم المستمر يضمن استدامة توافق الموقع مع أهدافه ووظائفه الأصلية</w:t>
      </w:r>
      <w:r>
        <w:t>.</w:t>
      </w:r>
      <w:proofErr w:type="gramEnd"/>
    </w:p>
    <w:p w:rsidR="00BA7860" w:rsidRDefault="00BA7860" w:rsidP="00BA7860">
      <w:pPr>
        <w:spacing w:after="0"/>
      </w:pPr>
      <w:r>
        <w:pict>
          <v:rect id="_x0000_i1031" style="width:0;height:1.5pt" o:hralign="center" o:hrstd="t" o:hr="t" fillcolor="#a0a0a0" stroked="f"/>
        </w:pict>
      </w:r>
    </w:p>
    <w:p w:rsidR="00BA7860" w:rsidRDefault="00BA7860" w:rsidP="00BA7860">
      <w:pPr>
        <w:pStyle w:val="Heading2"/>
      </w:pPr>
      <w:r>
        <w:rPr>
          <w:rtl/>
        </w:rPr>
        <w:t>قائمة المراجع – بنمط</w:t>
      </w:r>
      <w:r>
        <w:t xml:space="preserve"> APA </w:t>
      </w:r>
      <w:r>
        <w:rPr>
          <w:rtl/>
        </w:rPr>
        <w:t>الإصدار السابع</w:t>
      </w:r>
    </w:p>
    <w:p w:rsidR="00BA7860" w:rsidRDefault="00BA7860" w:rsidP="00657340">
      <w:pPr>
        <w:numPr>
          <w:ilvl w:val="0"/>
          <w:numId w:val="8"/>
        </w:numPr>
        <w:spacing w:before="100" w:beforeAutospacing="1" w:after="100" w:afterAutospacing="1" w:line="240" w:lineRule="auto"/>
      </w:pPr>
      <w:r>
        <w:t>Al-</w:t>
      </w:r>
      <w:proofErr w:type="spellStart"/>
      <w:r>
        <w:t>Fannah</w:t>
      </w:r>
      <w:proofErr w:type="spellEnd"/>
      <w:r>
        <w:t>, N. M., Al-</w:t>
      </w:r>
      <w:proofErr w:type="spellStart"/>
      <w:r>
        <w:t>Salti</w:t>
      </w:r>
      <w:proofErr w:type="spellEnd"/>
      <w:r>
        <w:t xml:space="preserve">, Z., &amp; Malik, S. I. (2019). A comprehensive framework to evaluate websites: Literature review and case study. </w:t>
      </w:r>
      <w:r>
        <w:rPr>
          <w:rStyle w:val="Emphasis"/>
        </w:rPr>
        <w:t>JMIR Formative Research, 3</w:t>
      </w:r>
      <w:r>
        <w:t>(4), e14372. https://doi.org/10.2196/14372</w:t>
      </w:r>
    </w:p>
    <w:p w:rsidR="00BA7860" w:rsidRDefault="00BA7860" w:rsidP="00657340">
      <w:pPr>
        <w:numPr>
          <w:ilvl w:val="0"/>
          <w:numId w:val="8"/>
        </w:numPr>
        <w:spacing w:before="100" w:beforeAutospacing="1" w:after="100" w:afterAutospacing="1" w:line="240" w:lineRule="auto"/>
      </w:pPr>
      <w:proofErr w:type="spellStart"/>
      <w:r>
        <w:t>Okon</w:t>
      </w:r>
      <w:proofErr w:type="spellEnd"/>
      <w:r>
        <w:t xml:space="preserve">, K. E., Simeon, O., &amp; </w:t>
      </w:r>
      <w:proofErr w:type="spellStart"/>
      <w:r>
        <w:t>Asuquo</w:t>
      </w:r>
      <w:proofErr w:type="spellEnd"/>
      <w:r>
        <w:t xml:space="preserve">, P. M. (2023). Development of journal management web application, case study of Journal of Research and Innovations in Engineering, University of </w:t>
      </w:r>
      <w:proofErr w:type="spellStart"/>
      <w:r>
        <w:t>Uyo</w:t>
      </w:r>
      <w:proofErr w:type="spellEnd"/>
      <w:r>
        <w:t xml:space="preserve">. </w:t>
      </w:r>
      <w:r>
        <w:rPr>
          <w:rStyle w:val="Emphasis"/>
        </w:rPr>
        <w:t>International Multilingual Journal of Science and Technology, 8</w:t>
      </w:r>
      <w:r>
        <w:t xml:space="preserve">(3), 6187–6200. </w:t>
      </w:r>
      <w:hyperlink r:id="rId13" w:tgtFrame="_new" w:history="1">
        <w:r>
          <w:rPr>
            <w:rStyle w:val="Hyperlink"/>
          </w:rPr>
          <w:t>http://www.imjst.org/wp-content/uploads/2023/05/IMJSTP29120862.pdf</w:t>
        </w:r>
      </w:hyperlink>
    </w:p>
    <w:p w:rsidR="00212A2B" w:rsidRDefault="00212A2B" w:rsidP="0031302A">
      <w:pPr>
        <w:bidi/>
        <w:spacing w:before="100" w:beforeAutospacing="1" w:after="100" w:afterAutospacing="1" w:line="240" w:lineRule="auto"/>
        <w:ind w:left="720"/>
        <w:rPr>
          <w:rFonts w:ascii="Simplified Arabic" w:hAnsi="Simplified Arabic" w:cs="Simplified Arabic" w:hint="cs"/>
          <w:sz w:val="28"/>
          <w:szCs w:val="28"/>
          <w:rtl/>
          <w:lang w:bidi="ar-EG"/>
        </w:rPr>
      </w:pPr>
    </w:p>
    <w:p w:rsidR="00BA7860" w:rsidRPr="00BA7860" w:rsidRDefault="00BA7860" w:rsidP="00BA7860">
      <w:pPr>
        <w:bidi/>
        <w:spacing w:before="100" w:beforeAutospacing="1" w:after="100" w:afterAutospacing="1" w:line="240" w:lineRule="auto"/>
        <w:ind w:left="720"/>
        <w:rPr>
          <w:rFonts w:ascii="Simplified Arabic" w:hAnsi="Simplified Arabic" w:cs="Simplified Arabic"/>
          <w:sz w:val="28"/>
          <w:szCs w:val="28"/>
          <w:rtl/>
          <w:lang w:bidi="ar-EG"/>
        </w:rPr>
      </w:pPr>
    </w:p>
    <w:p w:rsidR="00657340" w:rsidRDefault="00657340" w:rsidP="00657340">
      <w:pPr>
        <w:pStyle w:val="Heading2"/>
      </w:pPr>
      <w:r>
        <w:rPr>
          <w:rtl/>
        </w:rPr>
        <w:t>لغات البرمجة وتطوير مواقع الويب: تصنيف وظيفي ودلالات تطبيقية</w:t>
      </w:r>
    </w:p>
    <w:p w:rsidR="00657340" w:rsidRDefault="00657340" w:rsidP="00657340">
      <w:pPr>
        <w:spacing w:before="100" w:beforeAutospacing="1" w:after="100" w:afterAutospacing="1"/>
      </w:pPr>
      <w:r>
        <w:rPr>
          <w:rStyle w:val="relative"/>
          <w:rtl/>
        </w:rPr>
        <w:t>تُعد لغات البرمجة حجر الزاوية في تطوير مواقع الويب، حيث تُستخدم لبناء الواجهات الأمامية والخلفية، وتوفير التفاعلية، وضمان الأداء الوظيفي للمواقع</w:t>
      </w:r>
      <w:r>
        <w:rPr>
          <w:rStyle w:val="relative"/>
        </w:rPr>
        <w:t>.</w:t>
      </w:r>
      <w:r>
        <w:t xml:space="preserve"> </w:t>
      </w:r>
      <w:r>
        <w:rPr>
          <w:rStyle w:val="relative"/>
          <w:rtl/>
        </w:rPr>
        <w:t>يمكن تصنيف هذه اللغات إلى ثلاث فئات رئيسية: لغات الواجهة الأمامية</w:t>
      </w:r>
      <w:r>
        <w:rPr>
          <w:rStyle w:val="relative"/>
        </w:rPr>
        <w:t xml:space="preserve"> (Frontend)</w:t>
      </w:r>
      <w:r>
        <w:rPr>
          <w:rStyle w:val="relative"/>
          <w:rtl/>
        </w:rPr>
        <w:t>، لغات الواجهة الخلفية</w:t>
      </w:r>
      <w:r>
        <w:rPr>
          <w:rStyle w:val="relative"/>
        </w:rPr>
        <w:t xml:space="preserve"> (Backend)</w:t>
      </w:r>
      <w:r>
        <w:rPr>
          <w:rStyle w:val="relative"/>
          <w:rtl/>
        </w:rPr>
        <w:t>، ولغات التطوير الشامل</w:t>
      </w:r>
      <w:r>
        <w:rPr>
          <w:rStyle w:val="relative"/>
        </w:rPr>
        <w:t xml:space="preserve"> (Full-Stack).</w:t>
      </w:r>
      <w:r>
        <w:t>​</w:t>
      </w:r>
    </w:p>
    <w:p w:rsidR="00657340" w:rsidRDefault="00657340" w:rsidP="00657340">
      <w:pPr>
        <w:pStyle w:val="Heading3"/>
      </w:pPr>
      <w:r>
        <w:t xml:space="preserve">1. </w:t>
      </w:r>
      <w:r>
        <w:rPr>
          <w:rtl/>
        </w:rPr>
        <w:t>لغات الواجهة الأمامية</w:t>
      </w:r>
      <w:r>
        <w:t xml:space="preserve"> (Frontend Languages)</w:t>
      </w:r>
    </w:p>
    <w:p w:rsidR="00657340" w:rsidRDefault="00657340" w:rsidP="00657340">
      <w:pPr>
        <w:spacing w:before="100" w:beforeAutospacing="1" w:after="100" w:afterAutospacing="1"/>
      </w:pPr>
      <w:r>
        <w:rPr>
          <w:rStyle w:val="relative"/>
          <w:rtl/>
        </w:rPr>
        <w:t>تُستخدم هذه اللغات لتصميم واجهات المستخدم التي يتفاعل معها الزوار مباشرةً، وتركز على الجوانب البصرية والتفاعلية للموقع</w:t>
      </w:r>
      <w:r>
        <w:rPr>
          <w:rStyle w:val="relative"/>
        </w:rPr>
        <w:t>.</w:t>
      </w:r>
      <w:r>
        <w:t>​</w:t>
      </w:r>
    </w:p>
    <w:p w:rsidR="00657340" w:rsidRDefault="00657340" w:rsidP="00657340">
      <w:pPr>
        <w:numPr>
          <w:ilvl w:val="0"/>
          <w:numId w:val="9"/>
        </w:numPr>
        <w:spacing w:before="100" w:beforeAutospacing="1" w:after="100" w:afterAutospacing="1" w:line="240" w:lineRule="auto"/>
      </w:pPr>
      <w:r>
        <w:rPr>
          <w:rStyle w:val="Strong"/>
        </w:rPr>
        <w:t>HTML/CSS</w:t>
      </w:r>
      <w:r>
        <w:t xml:space="preserve">: </w:t>
      </w:r>
      <w:r>
        <w:rPr>
          <w:rStyle w:val="relative"/>
          <w:rtl/>
        </w:rPr>
        <w:t>تُستخدم</w:t>
      </w:r>
      <w:r>
        <w:rPr>
          <w:rStyle w:val="relative"/>
        </w:rPr>
        <w:t xml:space="preserve"> HTML </w:t>
      </w:r>
      <w:r>
        <w:rPr>
          <w:rStyle w:val="relative"/>
          <w:rtl/>
        </w:rPr>
        <w:t>لتحديد الهيكل العام للمحتوى، بينما تُستخدم</w:t>
      </w:r>
      <w:r>
        <w:rPr>
          <w:rStyle w:val="relative"/>
        </w:rPr>
        <w:t xml:space="preserve"> CSS </w:t>
      </w:r>
      <w:r>
        <w:rPr>
          <w:rStyle w:val="relative"/>
          <w:rtl/>
        </w:rPr>
        <w:t>لتنسيق وتصميم العناصر المرئية</w:t>
      </w:r>
      <w:r>
        <w:rPr>
          <w:rStyle w:val="relative"/>
        </w:rPr>
        <w:t>.</w:t>
      </w:r>
      <w:r>
        <w:t xml:space="preserve"> </w:t>
      </w:r>
      <w:r>
        <w:rPr>
          <w:rStyle w:val="relative"/>
          <w:rtl/>
        </w:rPr>
        <w:t>تُعد</w:t>
      </w:r>
      <w:r>
        <w:rPr>
          <w:rStyle w:val="relative"/>
        </w:rPr>
        <w:t xml:space="preserve"> HTML5 </w:t>
      </w:r>
      <w:r>
        <w:rPr>
          <w:rStyle w:val="relative"/>
          <w:rtl/>
        </w:rPr>
        <w:t>و</w:t>
      </w:r>
      <w:r>
        <w:rPr>
          <w:rStyle w:val="relative"/>
        </w:rPr>
        <w:t xml:space="preserve">CSS3 </w:t>
      </w:r>
      <w:r>
        <w:rPr>
          <w:rStyle w:val="relative"/>
          <w:rtl/>
        </w:rPr>
        <w:t>من الإصدارات الحديثة التي تدعم الوسائط المتعددة والتصميم المتجاوب، مما يُحسن تجربة المستخدم عبر مختلف الأجهزة</w:t>
      </w:r>
      <w:r>
        <w:rPr>
          <w:rStyle w:val="relative"/>
        </w:rPr>
        <w:t xml:space="preserve"> (Mozilla Developer Network, 2023).</w:t>
      </w:r>
      <w:r>
        <w:t>​</w:t>
      </w:r>
    </w:p>
    <w:p w:rsidR="00657340" w:rsidRDefault="00657340" w:rsidP="00657340">
      <w:pPr>
        <w:numPr>
          <w:ilvl w:val="0"/>
          <w:numId w:val="9"/>
        </w:numPr>
        <w:spacing w:before="100" w:beforeAutospacing="1" w:after="100" w:afterAutospacing="1" w:line="240" w:lineRule="auto"/>
      </w:pPr>
      <w:r>
        <w:rPr>
          <w:rStyle w:val="Strong"/>
        </w:rPr>
        <w:t>JavaScript</w:t>
      </w:r>
      <w:r>
        <w:t xml:space="preserve">: </w:t>
      </w:r>
      <w:r>
        <w:rPr>
          <w:rStyle w:val="relative"/>
          <w:rtl/>
        </w:rPr>
        <w:t>تُستخدم لتعزيز التفاعلية من خلال التحكم في سلوك العناصر على الصفحة، وتُعتبر أساسًا لتطوير تطبيقات الويب الحديثة</w:t>
      </w:r>
      <w:r>
        <w:rPr>
          <w:rStyle w:val="relative"/>
        </w:rPr>
        <w:t>.</w:t>
      </w:r>
      <w:r>
        <w:t xml:space="preserve"> </w:t>
      </w:r>
      <w:r>
        <w:rPr>
          <w:rStyle w:val="relative"/>
          <w:rtl/>
        </w:rPr>
        <w:t>تُستخدم مكتبات مثل</w:t>
      </w:r>
      <w:r>
        <w:rPr>
          <w:rStyle w:val="relative"/>
        </w:rPr>
        <w:t xml:space="preserve"> React </w:t>
      </w:r>
      <w:r>
        <w:rPr>
          <w:rStyle w:val="relative"/>
          <w:rtl/>
        </w:rPr>
        <w:t>و</w:t>
      </w:r>
      <w:r>
        <w:rPr>
          <w:rStyle w:val="relative"/>
        </w:rPr>
        <w:t xml:space="preserve">Angular </w:t>
      </w:r>
      <w:r>
        <w:rPr>
          <w:rStyle w:val="relative"/>
          <w:rtl/>
        </w:rPr>
        <w:t>لتسهيل تطوير واجهات المستخدم الديناميكية</w:t>
      </w:r>
      <w:r>
        <w:rPr>
          <w:rStyle w:val="relative"/>
        </w:rPr>
        <w:t xml:space="preserve"> (Flanagan, 2020).</w:t>
      </w:r>
      <w:r>
        <w:t>​</w:t>
      </w:r>
    </w:p>
    <w:p w:rsidR="00657340" w:rsidRDefault="00657340" w:rsidP="00657340">
      <w:pPr>
        <w:pStyle w:val="Heading3"/>
      </w:pPr>
      <w:r>
        <w:t xml:space="preserve">2. </w:t>
      </w:r>
      <w:r>
        <w:rPr>
          <w:rtl/>
        </w:rPr>
        <w:t>لغات الواجهة الخلفية</w:t>
      </w:r>
      <w:r>
        <w:t xml:space="preserve"> (Backend Languages)</w:t>
      </w:r>
    </w:p>
    <w:p w:rsidR="00657340" w:rsidRDefault="00657340" w:rsidP="00657340">
      <w:pPr>
        <w:spacing w:before="100" w:beforeAutospacing="1" w:after="100" w:afterAutospacing="1"/>
      </w:pPr>
      <w:r>
        <w:rPr>
          <w:rStyle w:val="relative"/>
          <w:rtl/>
        </w:rPr>
        <w:lastRenderedPageBreak/>
        <w:t>تُستخدم هذه اللغات لمعالجة البيانات، وإدارة قواعد البيانات، وتنفيذ العمليات على الخادم</w:t>
      </w:r>
      <w:r>
        <w:rPr>
          <w:rStyle w:val="relative"/>
        </w:rPr>
        <w:t>.</w:t>
      </w:r>
      <w:r>
        <w:t>​</w:t>
      </w:r>
    </w:p>
    <w:p w:rsidR="00657340" w:rsidRDefault="00657340" w:rsidP="00657340">
      <w:pPr>
        <w:numPr>
          <w:ilvl w:val="0"/>
          <w:numId w:val="10"/>
        </w:numPr>
        <w:spacing w:before="100" w:beforeAutospacing="1" w:after="100" w:afterAutospacing="1" w:line="240" w:lineRule="auto"/>
      </w:pPr>
      <w:r>
        <w:rPr>
          <w:rStyle w:val="Strong"/>
        </w:rPr>
        <w:t>Python</w:t>
      </w:r>
      <w:r>
        <w:t xml:space="preserve">: </w:t>
      </w:r>
      <w:r>
        <w:rPr>
          <w:rStyle w:val="relative"/>
          <w:rtl/>
        </w:rPr>
        <w:t>تُستخدم في تطوير تطبيقات الويب من خلال أطر عمل مثل</w:t>
      </w:r>
      <w:r>
        <w:rPr>
          <w:rStyle w:val="relative"/>
        </w:rPr>
        <w:t xml:space="preserve"> Django </w:t>
      </w:r>
      <w:r>
        <w:rPr>
          <w:rStyle w:val="relative"/>
          <w:rtl/>
        </w:rPr>
        <w:t>و</w:t>
      </w:r>
      <w:r>
        <w:rPr>
          <w:rStyle w:val="relative"/>
        </w:rPr>
        <w:t>Flask</w:t>
      </w:r>
      <w:r>
        <w:rPr>
          <w:rStyle w:val="relative"/>
          <w:rtl/>
        </w:rPr>
        <w:t>، وتتميز ببنيتها البسيطة ومجتمعها الواسع</w:t>
      </w:r>
      <w:r>
        <w:rPr>
          <w:rStyle w:val="relative"/>
        </w:rPr>
        <w:t xml:space="preserve"> (Lutz, 2013).</w:t>
      </w:r>
      <w:r>
        <w:t>​</w:t>
      </w:r>
      <w:hyperlink r:id="rId14" w:tgtFrame="_blank" w:history="1">
        <w:r>
          <w:rPr>
            <w:rStyle w:val="max-w-full"/>
            <w:color w:val="0000FF"/>
            <w:u w:val="single"/>
            <w:rtl/>
          </w:rPr>
          <w:t>ملتقى الويب</w:t>
        </w:r>
      </w:hyperlink>
    </w:p>
    <w:p w:rsidR="00657340" w:rsidRDefault="00657340" w:rsidP="00657340">
      <w:pPr>
        <w:numPr>
          <w:ilvl w:val="0"/>
          <w:numId w:val="10"/>
        </w:numPr>
        <w:spacing w:before="100" w:beforeAutospacing="1" w:after="100" w:afterAutospacing="1" w:line="240" w:lineRule="auto"/>
      </w:pPr>
      <w:r>
        <w:rPr>
          <w:rStyle w:val="Strong"/>
        </w:rPr>
        <w:t>Java</w:t>
      </w:r>
      <w:r>
        <w:t xml:space="preserve">: </w:t>
      </w:r>
      <w:r>
        <w:rPr>
          <w:rStyle w:val="relative"/>
          <w:rtl/>
        </w:rPr>
        <w:t>تُستخدم في تطوير الأنظمة المؤسسية الكبرى بفضل قابليتها للعمل عبر المنصات المختلفة، وتوفر أداءً موثوقًا من خلال البيئة الافتراضية</w:t>
      </w:r>
      <w:r>
        <w:rPr>
          <w:rStyle w:val="relative"/>
        </w:rPr>
        <w:t xml:space="preserve"> (JVM) (</w:t>
      </w:r>
      <w:proofErr w:type="spellStart"/>
      <w:r>
        <w:rPr>
          <w:rStyle w:val="relative"/>
        </w:rPr>
        <w:t>Horstmann</w:t>
      </w:r>
      <w:proofErr w:type="spellEnd"/>
      <w:r>
        <w:rPr>
          <w:rStyle w:val="relative"/>
        </w:rPr>
        <w:t xml:space="preserve"> &amp; Cornell, 2013).</w:t>
      </w:r>
      <w:r>
        <w:t>​</w:t>
      </w:r>
    </w:p>
    <w:p w:rsidR="00657340" w:rsidRDefault="00657340" w:rsidP="00657340">
      <w:pPr>
        <w:numPr>
          <w:ilvl w:val="0"/>
          <w:numId w:val="10"/>
        </w:numPr>
        <w:spacing w:before="100" w:beforeAutospacing="1" w:after="100" w:afterAutospacing="1" w:line="240" w:lineRule="auto"/>
      </w:pPr>
      <w:r>
        <w:rPr>
          <w:rStyle w:val="Strong"/>
        </w:rPr>
        <w:t>PHP</w:t>
      </w:r>
      <w:r>
        <w:t xml:space="preserve">: </w:t>
      </w:r>
      <w:r>
        <w:rPr>
          <w:rStyle w:val="relative"/>
          <w:rtl/>
        </w:rPr>
        <w:t>تُستخدم لإنشاء محتوى ديناميكي، خاصةً في أنظمة إدارة المحتوى مثل</w:t>
      </w:r>
      <w:r>
        <w:rPr>
          <w:rStyle w:val="relative"/>
        </w:rPr>
        <w:t xml:space="preserve"> WordPress</w:t>
      </w:r>
      <w:r>
        <w:rPr>
          <w:rStyle w:val="relative"/>
          <w:rtl/>
        </w:rPr>
        <w:t>، مع دعم قوي لربط قواعد البيانات مثل</w:t>
      </w:r>
      <w:r>
        <w:rPr>
          <w:rStyle w:val="relative"/>
        </w:rPr>
        <w:t xml:space="preserve"> MySQL (</w:t>
      </w:r>
      <w:proofErr w:type="spellStart"/>
      <w:r>
        <w:rPr>
          <w:rStyle w:val="relative"/>
        </w:rPr>
        <w:t>Tatroe</w:t>
      </w:r>
      <w:proofErr w:type="spellEnd"/>
      <w:r>
        <w:rPr>
          <w:rStyle w:val="relative"/>
        </w:rPr>
        <w:t xml:space="preserve">, </w:t>
      </w:r>
      <w:proofErr w:type="spellStart"/>
      <w:r>
        <w:rPr>
          <w:rStyle w:val="relative"/>
        </w:rPr>
        <w:t>MacIntyre</w:t>
      </w:r>
      <w:proofErr w:type="spellEnd"/>
      <w:r>
        <w:rPr>
          <w:rStyle w:val="relative"/>
        </w:rPr>
        <w:t xml:space="preserve">, &amp; </w:t>
      </w:r>
      <w:proofErr w:type="spellStart"/>
      <w:r>
        <w:rPr>
          <w:rStyle w:val="relative"/>
        </w:rPr>
        <w:t>Lerdorf</w:t>
      </w:r>
      <w:proofErr w:type="spellEnd"/>
      <w:r>
        <w:rPr>
          <w:rStyle w:val="relative"/>
        </w:rPr>
        <w:t>, 2013).</w:t>
      </w:r>
      <w:r>
        <w:t>​</w:t>
      </w:r>
    </w:p>
    <w:p w:rsidR="00657340" w:rsidRDefault="00657340" w:rsidP="00657340">
      <w:pPr>
        <w:pStyle w:val="Heading3"/>
      </w:pPr>
      <w:r>
        <w:t xml:space="preserve">3. </w:t>
      </w:r>
      <w:r>
        <w:rPr>
          <w:rtl/>
        </w:rPr>
        <w:t>لغات التطوير الشامل والناشئة</w:t>
      </w:r>
      <w:r>
        <w:t xml:space="preserve"> (Full-Stack &amp; Emerging Languages)</w:t>
      </w:r>
    </w:p>
    <w:p w:rsidR="00657340" w:rsidRDefault="00657340" w:rsidP="00657340">
      <w:pPr>
        <w:spacing w:before="100" w:beforeAutospacing="1" w:after="100" w:afterAutospacing="1"/>
      </w:pPr>
      <w:r>
        <w:rPr>
          <w:rStyle w:val="relative"/>
          <w:rtl/>
        </w:rPr>
        <w:t>توفر هذه اللغات إمكانيات تطوير شاملة أو خصائص تقنية متقدمة تلائم احتياجات المشاريع الحديثة</w:t>
      </w:r>
      <w:r>
        <w:rPr>
          <w:rStyle w:val="relative"/>
        </w:rPr>
        <w:t>.</w:t>
      </w:r>
      <w:r>
        <w:t>​</w:t>
      </w:r>
    </w:p>
    <w:p w:rsidR="00657340" w:rsidRDefault="00657340" w:rsidP="00657340">
      <w:pPr>
        <w:numPr>
          <w:ilvl w:val="0"/>
          <w:numId w:val="11"/>
        </w:numPr>
        <w:spacing w:before="100" w:beforeAutospacing="1" w:after="100" w:afterAutospacing="1" w:line="240" w:lineRule="auto"/>
      </w:pPr>
      <w:proofErr w:type="spellStart"/>
      <w:r>
        <w:rPr>
          <w:rStyle w:val="Strong"/>
        </w:rPr>
        <w:t>TypeScript</w:t>
      </w:r>
      <w:proofErr w:type="spellEnd"/>
      <w:r>
        <w:t xml:space="preserve">: </w:t>
      </w:r>
      <w:r>
        <w:rPr>
          <w:rStyle w:val="relative"/>
          <w:rtl/>
        </w:rPr>
        <w:t>تُعد امتدادًا لـ</w:t>
      </w:r>
      <w:r>
        <w:rPr>
          <w:rStyle w:val="relative"/>
        </w:rPr>
        <w:t xml:space="preserve"> JavaScript</w:t>
      </w:r>
      <w:r>
        <w:rPr>
          <w:rStyle w:val="relative"/>
          <w:rtl/>
        </w:rPr>
        <w:t>، وتضيف نظام أنواع ثابتة، مما يُحسن من جودة الكود ويُقلل من الأخطاء في المشاريع الكبيرة</w:t>
      </w:r>
      <w:r>
        <w:rPr>
          <w:rStyle w:val="relative"/>
        </w:rPr>
        <w:t xml:space="preserve"> (</w:t>
      </w:r>
      <w:proofErr w:type="spellStart"/>
      <w:r>
        <w:rPr>
          <w:rStyle w:val="relative"/>
        </w:rPr>
        <w:t>Rosenwasser</w:t>
      </w:r>
      <w:proofErr w:type="spellEnd"/>
      <w:r>
        <w:rPr>
          <w:rStyle w:val="relative"/>
        </w:rPr>
        <w:t xml:space="preserve"> &amp; </w:t>
      </w:r>
      <w:proofErr w:type="spellStart"/>
      <w:r>
        <w:rPr>
          <w:rStyle w:val="relative"/>
        </w:rPr>
        <w:t>Vanderslice</w:t>
      </w:r>
      <w:proofErr w:type="spellEnd"/>
      <w:r>
        <w:rPr>
          <w:rStyle w:val="relative"/>
        </w:rPr>
        <w:t>, 2019).</w:t>
      </w:r>
      <w:r>
        <w:t>​</w:t>
      </w:r>
    </w:p>
    <w:p w:rsidR="00657340" w:rsidRDefault="00657340" w:rsidP="00657340">
      <w:pPr>
        <w:numPr>
          <w:ilvl w:val="0"/>
          <w:numId w:val="11"/>
        </w:numPr>
        <w:spacing w:before="100" w:beforeAutospacing="1" w:after="100" w:afterAutospacing="1" w:line="240" w:lineRule="auto"/>
      </w:pPr>
      <w:r>
        <w:rPr>
          <w:rStyle w:val="Strong"/>
        </w:rPr>
        <w:t>Go (</w:t>
      </w:r>
      <w:proofErr w:type="spellStart"/>
      <w:r>
        <w:rPr>
          <w:rStyle w:val="Strong"/>
        </w:rPr>
        <w:t>Golang</w:t>
      </w:r>
      <w:proofErr w:type="spellEnd"/>
      <w:r>
        <w:rPr>
          <w:rStyle w:val="Strong"/>
        </w:rPr>
        <w:t>)</w:t>
      </w:r>
      <w:r>
        <w:t xml:space="preserve">: </w:t>
      </w:r>
      <w:r>
        <w:rPr>
          <w:rStyle w:val="relative"/>
          <w:rtl/>
        </w:rPr>
        <w:t>تُستخدم في تطوير الأنظمة الخلفية عالية الأداء، وتدعم المعالجة المتزامنة داخليًا، مما يجعلها مناسبة للخدمات السحابية والمصغّرة</w:t>
      </w:r>
      <w:r>
        <w:rPr>
          <w:rStyle w:val="relative"/>
        </w:rPr>
        <w:t xml:space="preserve"> (Donovan &amp; Kernighan, 2015).</w:t>
      </w:r>
      <w:r>
        <w:t>​</w:t>
      </w:r>
    </w:p>
    <w:p w:rsidR="00657340" w:rsidRDefault="00657340" w:rsidP="00657340">
      <w:pPr>
        <w:numPr>
          <w:ilvl w:val="0"/>
          <w:numId w:val="11"/>
        </w:numPr>
        <w:spacing w:before="100" w:beforeAutospacing="1" w:after="100" w:afterAutospacing="1" w:line="240" w:lineRule="auto"/>
      </w:pPr>
      <w:proofErr w:type="spellStart"/>
      <w:r>
        <w:rPr>
          <w:rStyle w:val="Strong"/>
        </w:rPr>
        <w:t>Kotlin</w:t>
      </w:r>
      <w:proofErr w:type="spellEnd"/>
      <w:r>
        <w:t xml:space="preserve">: </w:t>
      </w:r>
      <w:r>
        <w:rPr>
          <w:rStyle w:val="relative"/>
          <w:rtl/>
        </w:rPr>
        <w:t>تُستخدم في تطوير تطبيقات أندرويد والخوادم، وتتميز بالتوافق التام مع</w:t>
      </w:r>
      <w:r>
        <w:rPr>
          <w:rStyle w:val="relative"/>
        </w:rPr>
        <w:t xml:space="preserve"> Java</w:t>
      </w:r>
      <w:r>
        <w:rPr>
          <w:rStyle w:val="relative"/>
          <w:rtl/>
        </w:rPr>
        <w:t>، مما يُسهل الانتقال بين اللغتين</w:t>
      </w:r>
      <w:r>
        <w:rPr>
          <w:rStyle w:val="relative"/>
        </w:rPr>
        <w:t xml:space="preserve"> (</w:t>
      </w:r>
      <w:proofErr w:type="spellStart"/>
      <w:r>
        <w:rPr>
          <w:rStyle w:val="relative"/>
        </w:rPr>
        <w:t>Jemerov</w:t>
      </w:r>
      <w:proofErr w:type="spellEnd"/>
      <w:r>
        <w:rPr>
          <w:rStyle w:val="relative"/>
        </w:rPr>
        <w:t xml:space="preserve"> &amp; Isakova, 2017).</w:t>
      </w:r>
      <w:r>
        <w:t>​</w:t>
      </w:r>
    </w:p>
    <w:p w:rsidR="00657340" w:rsidRDefault="00657340" w:rsidP="00657340">
      <w:pPr>
        <w:pStyle w:val="Heading3"/>
      </w:pPr>
      <w:r>
        <w:rPr>
          <w:rtl/>
        </w:rPr>
        <w:t>مقارنة وظيفية بين أبرز لغات الويب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717"/>
        <w:gridCol w:w="2942"/>
        <w:gridCol w:w="3105"/>
      </w:tblGrid>
      <w:tr w:rsidR="00657340" w:rsidTr="00657340">
        <w:trPr>
          <w:tblHeader/>
          <w:tblCellSpacing w:w="15" w:type="dxa"/>
        </w:trPr>
        <w:tc>
          <w:tcPr>
            <w:tcW w:w="0" w:type="auto"/>
            <w:vAlign w:val="center"/>
            <w:hideMark/>
          </w:tcPr>
          <w:p w:rsidR="00657340" w:rsidRDefault="00657340">
            <w:pPr>
              <w:jc w:val="center"/>
              <w:rPr>
                <w:b/>
                <w:bCs/>
                <w:sz w:val="24"/>
                <w:szCs w:val="24"/>
              </w:rPr>
            </w:pPr>
            <w:r>
              <w:rPr>
                <w:b/>
                <w:bCs/>
                <w:rtl/>
              </w:rPr>
              <w:t>اللغة</w:t>
            </w:r>
          </w:p>
        </w:tc>
        <w:tc>
          <w:tcPr>
            <w:tcW w:w="0" w:type="auto"/>
            <w:vAlign w:val="center"/>
            <w:hideMark/>
          </w:tcPr>
          <w:p w:rsidR="00657340" w:rsidRDefault="00657340">
            <w:pPr>
              <w:jc w:val="center"/>
              <w:rPr>
                <w:b/>
                <w:bCs/>
                <w:sz w:val="24"/>
                <w:szCs w:val="24"/>
              </w:rPr>
            </w:pPr>
            <w:r>
              <w:rPr>
                <w:b/>
                <w:bCs/>
                <w:rtl/>
              </w:rPr>
              <w:t>التصنيف</w:t>
            </w:r>
          </w:p>
        </w:tc>
        <w:tc>
          <w:tcPr>
            <w:tcW w:w="0" w:type="auto"/>
            <w:vAlign w:val="center"/>
            <w:hideMark/>
          </w:tcPr>
          <w:p w:rsidR="00657340" w:rsidRDefault="00657340">
            <w:pPr>
              <w:jc w:val="center"/>
              <w:rPr>
                <w:b/>
                <w:bCs/>
                <w:sz w:val="24"/>
                <w:szCs w:val="24"/>
              </w:rPr>
            </w:pPr>
            <w:r>
              <w:rPr>
                <w:b/>
                <w:bCs/>
                <w:rtl/>
              </w:rPr>
              <w:t>أبرز المميزات</w:t>
            </w:r>
          </w:p>
        </w:tc>
        <w:tc>
          <w:tcPr>
            <w:tcW w:w="0" w:type="auto"/>
            <w:vAlign w:val="center"/>
            <w:hideMark/>
          </w:tcPr>
          <w:p w:rsidR="00657340" w:rsidRDefault="00657340">
            <w:pPr>
              <w:jc w:val="center"/>
              <w:rPr>
                <w:b/>
                <w:bCs/>
                <w:sz w:val="24"/>
                <w:szCs w:val="24"/>
              </w:rPr>
            </w:pPr>
            <w:r>
              <w:rPr>
                <w:b/>
                <w:bCs/>
                <w:rtl/>
              </w:rPr>
              <w:t>مجالات الاستخدام</w:t>
            </w:r>
          </w:p>
        </w:tc>
      </w:tr>
      <w:tr w:rsidR="00657340" w:rsidTr="00657340">
        <w:trPr>
          <w:tblCellSpacing w:w="15" w:type="dxa"/>
        </w:trPr>
        <w:tc>
          <w:tcPr>
            <w:tcW w:w="0" w:type="auto"/>
            <w:vAlign w:val="center"/>
            <w:hideMark/>
          </w:tcPr>
          <w:p w:rsidR="00657340" w:rsidRDefault="00657340">
            <w:pPr>
              <w:rPr>
                <w:sz w:val="24"/>
                <w:szCs w:val="24"/>
              </w:rPr>
            </w:pPr>
            <w:r>
              <w:rPr>
                <w:rStyle w:val="relative"/>
              </w:rPr>
              <w:t>JavaScript</w:t>
            </w:r>
          </w:p>
        </w:tc>
        <w:tc>
          <w:tcPr>
            <w:tcW w:w="0" w:type="auto"/>
            <w:vAlign w:val="center"/>
            <w:hideMark/>
          </w:tcPr>
          <w:p w:rsidR="00657340" w:rsidRDefault="00657340">
            <w:pPr>
              <w:rPr>
                <w:sz w:val="24"/>
                <w:szCs w:val="24"/>
              </w:rPr>
            </w:pPr>
            <w:r>
              <w:rPr>
                <w:rStyle w:val="relative"/>
              </w:rPr>
              <w:t>Frontend/Full-Stack</w:t>
            </w:r>
          </w:p>
        </w:tc>
        <w:tc>
          <w:tcPr>
            <w:tcW w:w="0" w:type="auto"/>
            <w:vAlign w:val="center"/>
            <w:hideMark/>
          </w:tcPr>
          <w:p w:rsidR="00657340" w:rsidRDefault="00657340">
            <w:pPr>
              <w:rPr>
                <w:sz w:val="24"/>
                <w:szCs w:val="24"/>
              </w:rPr>
            </w:pPr>
            <w:r>
              <w:rPr>
                <w:rStyle w:val="relative"/>
                <w:rtl/>
              </w:rPr>
              <w:t>تفاعلية عالية، دعم واسع من المكتبات</w:t>
            </w:r>
          </w:p>
        </w:tc>
        <w:tc>
          <w:tcPr>
            <w:tcW w:w="0" w:type="auto"/>
            <w:vAlign w:val="center"/>
            <w:hideMark/>
          </w:tcPr>
          <w:p w:rsidR="00657340" w:rsidRDefault="00657340">
            <w:pPr>
              <w:rPr>
                <w:sz w:val="24"/>
                <w:szCs w:val="24"/>
              </w:rPr>
            </w:pPr>
            <w:r>
              <w:rPr>
                <w:rStyle w:val="relative"/>
                <w:rtl/>
              </w:rPr>
              <w:t>تطبيقات ذات واجهات تفاعلية، تطبيقات الوقت الحقيقي</w:t>
            </w:r>
          </w:p>
        </w:tc>
      </w:tr>
      <w:tr w:rsidR="00657340" w:rsidTr="00657340">
        <w:trPr>
          <w:tblCellSpacing w:w="15" w:type="dxa"/>
        </w:trPr>
        <w:tc>
          <w:tcPr>
            <w:tcW w:w="0" w:type="auto"/>
            <w:vAlign w:val="center"/>
            <w:hideMark/>
          </w:tcPr>
          <w:p w:rsidR="00657340" w:rsidRDefault="00657340">
            <w:pPr>
              <w:rPr>
                <w:sz w:val="24"/>
                <w:szCs w:val="24"/>
              </w:rPr>
            </w:pPr>
            <w:r>
              <w:rPr>
                <w:rStyle w:val="relative"/>
              </w:rPr>
              <w:t>Python</w:t>
            </w:r>
          </w:p>
        </w:tc>
        <w:tc>
          <w:tcPr>
            <w:tcW w:w="0" w:type="auto"/>
            <w:vAlign w:val="center"/>
            <w:hideMark/>
          </w:tcPr>
          <w:p w:rsidR="00657340" w:rsidRDefault="00657340">
            <w:pPr>
              <w:rPr>
                <w:sz w:val="24"/>
                <w:szCs w:val="24"/>
              </w:rPr>
            </w:pPr>
            <w:r>
              <w:rPr>
                <w:rStyle w:val="relative"/>
              </w:rPr>
              <w:t>Backend</w:t>
            </w:r>
          </w:p>
        </w:tc>
        <w:tc>
          <w:tcPr>
            <w:tcW w:w="0" w:type="auto"/>
            <w:vAlign w:val="center"/>
            <w:hideMark/>
          </w:tcPr>
          <w:p w:rsidR="00657340" w:rsidRDefault="00657340">
            <w:pPr>
              <w:rPr>
                <w:sz w:val="24"/>
                <w:szCs w:val="24"/>
              </w:rPr>
            </w:pPr>
            <w:r>
              <w:rPr>
                <w:rStyle w:val="relative"/>
                <w:rtl/>
              </w:rPr>
              <w:t>سرعة التطوير، تكامل سهل مع الذكاء الاصطناعي</w:t>
            </w:r>
          </w:p>
        </w:tc>
        <w:tc>
          <w:tcPr>
            <w:tcW w:w="0" w:type="auto"/>
            <w:vAlign w:val="center"/>
            <w:hideMark/>
          </w:tcPr>
          <w:p w:rsidR="00657340" w:rsidRDefault="00657340">
            <w:pPr>
              <w:rPr>
                <w:sz w:val="24"/>
                <w:szCs w:val="24"/>
              </w:rPr>
            </w:pPr>
            <w:r>
              <w:rPr>
                <w:rStyle w:val="relative"/>
                <w:rtl/>
              </w:rPr>
              <w:t>التطبيقات المستندة إلى البيانات، واجهات</w:t>
            </w:r>
            <w:r>
              <w:rPr>
                <w:rStyle w:val="relative"/>
              </w:rPr>
              <w:t xml:space="preserve"> API</w:t>
            </w:r>
          </w:p>
        </w:tc>
      </w:tr>
      <w:tr w:rsidR="00657340" w:rsidTr="00657340">
        <w:trPr>
          <w:tblCellSpacing w:w="15" w:type="dxa"/>
        </w:trPr>
        <w:tc>
          <w:tcPr>
            <w:tcW w:w="0" w:type="auto"/>
            <w:vAlign w:val="center"/>
            <w:hideMark/>
          </w:tcPr>
          <w:p w:rsidR="00657340" w:rsidRDefault="00657340">
            <w:pPr>
              <w:rPr>
                <w:sz w:val="24"/>
                <w:szCs w:val="24"/>
              </w:rPr>
            </w:pPr>
            <w:r>
              <w:rPr>
                <w:rStyle w:val="relative"/>
              </w:rPr>
              <w:t>Go</w:t>
            </w:r>
          </w:p>
        </w:tc>
        <w:tc>
          <w:tcPr>
            <w:tcW w:w="0" w:type="auto"/>
            <w:vAlign w:val="center"/>
            <w:hideMark/>
          </w:tcPr>
          <w:p w:rsidR="00657340" w:rsidRDefault="00657340">
            <w:pPr>
              <w:rPr>
                <w:sz w:val="24"/>
                <w:szCs w:val="24"/>
              </w:rPr>
            </w:pPr>
            <w:r>
              <w:rPr>
                <w:rStyle w:val="relative"/>
              </w:rPr>
              <w:t>Backend</w:t>
            </w:r>
          </w:p>
        </w:tc>
        <w:tc>
          <w:tcPr>
            <w:tcW w:w="0" w:type="auto"/>
            <w:vAlign w:val="center"/>
            <w:hideMark/>
          </w:tcPr>
          <w:p w:rsidR="00657340" w:rsidRDefault="00657340">
            <w:pPr>
              <w:rPr>
                <w:sz w:val="24"/>
                <w:szCs w:val="24"/>
              </w:rPr>
            </w:pPr>
            <w:r>
              <w:rPr>
                <w:rStyle w:val="relative"/>
                <w:rtl/>
              </w:rPr>
              <w:t>أداء مرتفع، معالجة متزامنة</w:t>
            </w:r>
          </w:p>
        </w:tc>
        <w:tc>
          <w:tcPr>
            <w:tcW w:w="0" w:type="auto"/>
            <w:vAlign w:val="center"/>
            <w:hideMark/>
          </w:tcPr>
          <w:p w:rsidR="00657340" w:rsidRDefault="00657340">
            <w:pPr>
              <w:rPr>
                <w:sz w:val="24"/>
                <w:szCs w:val="24"/>
              </w:rPr>
            </w:pPr>
            <w:r>
              <w:rPr>
                <w:rStyle w:val="relative"/>
                <w:rtl/>
              </w:rPr>
              <w:t>الأنظمة السحابية، الخدمات المصغّرة</w:t>
            </w:r>
          </w:p>
        </w:tc>
      </w:tr>
    </w:tbl>
    <w:p w:rsidR="00657340" w:rsidRDefault="00657340" w:rsidP="00657340">
      <w:r>
        <w:pict>
          <v:rect id="_x0000_i1032" style="width:0;height:1.5pt" o:hralign="center" o:hrstd="t" o:hr="t" fillcolor="#a0a0a0" stroked="f"/>
        </w:pict>
      </w:r>
    </w:p>
    <w:p w:rsidR="00657340" w:rsidRDefault="00657340" w:rsidP="00657340">
      <w:pPr>
        <w:pStyle w:val="Heading3"/>
      </w:pPr>
      <w:r>
        <w:rPr>
          <w:rtl/>
        </w:rPr>
        <w:t>قائمة المراجع (وفق</w:t>
      </w:r>
      <w:r>
        <w:t xml:space="preserve"> APA 7)</w:t>
      </w:r>
    </w:p>
    <w:p w:rsidR="00657340" w:rsidRDefault="00657340" w:rsidP="00657340">
      <w:pPr>
        <w:numPr>
          <w:ilvl w:val="0"/>
          <w:numId w:val="12"/>
        </w:numPr>
        <w:spacing w:before="100" w:beforeAutospacing="1" w:after="100" w:afterAutospacing="1" w:line="240" w:lineRule="auto"/>
      </w:pPr>
      <w:r>
        <w:t xml:space="preserve">Donovan, A. A., &amp; Kernighan, B. W. (2015). </w:t>
      </w:r>
      <w:r>
        <w:rPr>
          <w:rStyle w:val="Emphasis"/>
        </w:rPr>
        <w:t>The Go Programming Language</w:t>
      </w:r>
      <w:r>
        <w:t>. Addison-Wesley Professional.</w:t>
      </w:r>
    </w:p>
    <w:p w:rsidR="00657340" w:rsidRDefault="00657340" w:rsidP="00657340">
      <w:pPr>
        <w:numPr>
          <w:ilvl w:val="0"/>
          <w:numId w:val="12"/>
        </w:numPr>
        <w:spacing w:before="100" w:beforeAutospacing="1" w:after="100" w:afterAutospacing="1" w:line="240" w:lineRule="auto"/>
      </w:pPr>
      <w:r>
        <w:t xml:space="preserve">Flanagan, D. (2020). </w:t>
      </w:r>
      <w:r>
        <w:rPr>
          <w:rStyle w:val="Emphasis"/>
        </w:rPr>
        <w:t>JavaScript: The Definitive Guide</w:t>
      </w:r>
      <w:r>
        <w:t xml:space="preserve"> (7th </w:t>
      </w:r>
      <w:proofErr w:type="gramStart"/>
      <w:r>
        <w:t>ed</w:t>
      </w:r>
      <w:proofErr w:type="gramEnd"/>
      <w:r>
        <w:t>.). O'Reilly Media.</w:t>
      </w:r>
    </w:p>
    <w:p w:rsidR="00657340" w:rsidRDefault="00657340" w:rsidP="00657340">
      <w:pPr>
        <w:numPr>
          <w:ilvl w:val="0"/>
          <w:numId w:val="12"/>
        </w:numPr>
        <w:spacing w:before="100" w:beforeAutospacing="1" w:after="100" w:afterAutospacing="1" w:line="240" w:lineRule="auto"/>
      </w:pPr>
      <w:proofErr w:type="spellStart"/>
      <w:r>
        <w:t>Horstmann</w:t>
      </w:r>
      <w:proofErr w:type="spellEnd"/>
      <w:r>
        <w:t xml:space="preserve">, C. S., &amp; Cornell, G. (2013). </w:t>
      </w:r>
      <w:r>
        <w:rPr>
          <w:rStyle w:val="Emphasis"/>
        </w:rPr>
        <w:t>Core Java Volume I--Fundamentals</w:t>
      </w:r>
      <w:r>
        <w:t xml:space="preserve"> (9th </w:t>
      </w:r>
      <w:proofErr w:type="gramStart"/>
      <w:r>
        <w:t>ed</w:t>
      </w:r>
      <w:proofErr w:type="gramEnd"/>
      <w:r>
        <w:t>.). Prentice Hall.</w:t>
      </w:r>
    </w:p>
    <w:p w:rsidR="00657340" w:rsidRDefault="00657340" w:rsidP="00657340">
      <w:pPr>
        <w:numPr>
          <w:ilvl w:val="0"/>
          <w:numId w:val="12"/>
        </w:numPr>
        <w:spacing w:before="100" w:beforeAutospacing="1" w:after="100" w:afterAutospacing="1" w:line="240" w:lineRule="auto"/>
      </w:pPr>
      <w:proofErr w:type="spellStart"/>
      <w:r>
        <w:t>Jemerov</w:t>
      </w:r>
      <w:proofErr w:type="spellEnd"/>
      <w:r>
        <w:t xml:space="preserve">, D., &amp; Isakova, S. (2017). </w:t>
      </w:r>
      <w:proofErr w:type="spellStart"/>
      <w:r>
        <w:rPr>
          <w:rStyle w:val="Emphasis"/>
        </w:rPr>
        <w:t>Kotlin</w:t>
      </w:r>
      <w:proofErr w:type="spellEnd"/>
      <w:r>
        <w:rPr>
          <w:rStyle w:val="Emphasis"/>
        </w:rPr>
        <w:t xml:space="preserve"> in Action</w:t>
      </w:r>
      <w:r>
        <w:t>. Manning Publications.</w:t>
      </w:r>
    </w:p>
    <w:p w:rsidR="00657340" w:rsidRDefault="00657340" w:rsidP="00657340">
      <w:pPr>
        <w:numPr>
          <w:ilvl w:val="0"/>
          <w:numId w:val="12"/>
        </w:numPr>
        <w:spacing w:before="100" w:beforeAutospacing="1" w:after="100" w:afterAutospacing="1" w:line="240" w:lineRule="auto"/>
      </w:pPr>
      <w:r>
        <w:t xml:space="preserve">Lutz, M. (2013). </w:t>
      </w:r>
      <w:r>
        <w:rPr>
          <w:rStyle w:val="Emphasis"/>
        </w:rPr>
        <w:t>Learning Python</w:t>
      </w:r>
      <w:r>
        <w:t xml:space="preserve"> (5th </w:t>
      </w:r>
      <w:proofErr w:type="gramStart"/>
      <w:r>
        <w:t>ed</w:t>
      </w:r>
      <w:proofErr w:type="gramEnd"/>
      <w:r>
        <w:t>.). O'Reilly Media.</w:t>
      </w:r>
    </w:p>
    <w:p w:rsidR="00657340" w:rsidRDefault="00657340" w:rsidP="00657340">
      <w:pPr>
        <w:numPr>
          <w:ilvl w:val="0"/>
          <w:numId w:val="12"/>
        </w:numPr>
        <w:spacing w:before="100" w:beforeAutospacing="1" w:after="100" w:afterAutospacing="1" w:line="240" w:lineRule="auto"/>
      </w:pPr>
      <w:r>
        <w:t xml:space="preserve">Mozilla Developer Network. (2023). </w:t>
      </w:r>
      <w:r>
        <w:rPr>
          <w:rStyle w:val="Emphasis"/>
        </w:rPr>
        <w:t xml:space="preserve">HTML: </w:t>
      </w:r>
      <w:proofErr w:type="spellStart"/>
      <w:r>
        <w:rPr>
          <w:rStyle w:val="Emphasis"/>
        </w:rPr>
        <w:t>HyperText</w:t>
      </w:r>
      <w:proofErr w:type="spellEnd"/>
      <w:r>
        <w:rPr>
          <w:rStyle w:val="Emphasis"/>
        </w:rPr>
        <w:t xml:space="preserve"> Markup Language</w:t>
      </w:r>
      <w:r>
        <w:t xml:space="preserve">. Retrieved from </w:t>
      </w:r>
      <w:hyperlink r:id="rId15" w:tgtFrame="_new" w:history="1">
        <w:r>
          <w:rPr>
            <w:rStyle w:val="Hyperlink"/>
          </w:rPr>
          <w:t>https://developer.mozilla.org/en-US/docs/Web/HTML</w:t>
        </w:r>
      </w:hyperlink>
    </w:p>
    <w:p w:rsidR="00657340" w:rsidRDefault="00657340" w:rsidP="00657340">
      <w:pPr>
        <w:numPr>
          <w:ilvl w:val="0"/>
          <w:numId w:val="12"/>
        </w:numPr>
        <w:spacing w:before="100" w:beforeAutospacing="1" w:after="100" w:afterAutospacing="1" w:line="240" w:lineRule="auto"/>
      </w:pPr>
      <w:proofErr w:type="spellStart"/>
      <w:r>
        <w:t>Rosenwasser</w:t>
      </w:r>
      <w:proofErr w:type="spellEnd"/>
      <w:r>
        <w:t xml:space="preserve">, D., &amp; </w:t>
      </w:r>
      <w:proofErr w:type="spellStart"/>
      <w:r>
        <w:t>Vanderslice</w:t>
      </w:r>
      <w:proofErr w:type="spellEnd"/>
      <w:r>
        <w:t xml:space="preserve">, R. (2019). </w:t>
      </w:r>
      <w:r>
        <w:rPr>
          <w:rStyle w:val="Emphasis"/>
        </w:rPr>
        <w:t xml:space="preserve">Programming </w:t>
      </w:r>
      <w:proofErr w:type="spellStart"/>
      <w:r>
        <w:rPr>
          <w:rStyle w:val="Emphasis"/>
        </w:rPr>
        <w:t>TypeScript</w:t>
      </w:r>
      <w:proofErr w:type="spellEnd"/>
      <w:r>
        <w:t>. O'Reilly Media.</w:t>
      </w:r>
    </w:p>
    <w:p w:rsidR="00657340" w:rsidRDefault="00657340" w:rsidP="00657340">
      <w:pPr>
        <w:numPr>
          <w:ilvl w:val="0"/>
          <w:numId w:val="12"/>
        </w:numPr>
        <w:spacing w:before="100" w:beforeAutospacing="1" w:after="100" w:afterAutospacing="1" w:line="240" w:lineRule="auto"/>
      </w:pPr>
      <w:proofErr w:type="spellStart"/>
      <w:r>
        <w:lastRenderedPageBreak/>
        <w:t>Tatroe</w:t>
      </w:r>
      <w:proofErr w:type="spellEnd"/>
      <w:r>
        <w:t xml:space="preserve">, K., </w:t>
      </w:r>
      <w:proofErr w:type="spellStart"/>
      <w:r>
        <w:t>MacIntyre</w:t>
      </w:r>
      <w:proofErr w:type="spellEnd"/>
      <w:r>
        <w:t xml:space="preserve">, P., &amp; </w:t>
      </w:r>
      <w:proofErr w:type="spellStart"/>
      <w:r>
        <w:t>Lerdorf</w:t>
      </w:r>
      <w:proofErr w:type="spellEnd"/>
      <w:r>
        <w:t xml:space="preserve">, R. (2013). </w:t>
      </w:r>
      <w:r>
        <w:rPr>
          <w:rStyle w:val="Emphasis"/>
        </w:rPr>
        <w:t>Programming PHP</w:t>
      </w:r>
      <w:r>
        <w:t xml:space="preserve"> (3rd </w:t>
      </w:r>
      <w:proofErr w:type="gramStart"/>
      <w:r>
        <w:t>ed</w:t>
      </w:r>
      <w:proofErr w:type="gramEnd"/>
      <w:r>
        <w:t>.). O'Reilly Media.</w:t>
      </w:r>
    </w:p>
    <w:p w:rsidR="00212A2B" w:rsidRPr="00657340" w:rsidRDefault="00212A2B"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657340" w:rsidRPr="00657340" w:rsidRDefault="00657340" w:rsidP="00657340">
      <w:pPr>
        <w:spacing w:before="100" w:beforeAutospacing="1" w:after="100" w:afterAutospacing="1" w:line="240" w:lineRule="auto"/>
        <w:outlineLvl w:val="1"/>
        <w:rPr>
          <w:rFonts w:ascii="Times New Roman" w:eastAsia="Times New Roman" w:hAnsi="Times New Roman" w:cs="Times New Roman"/>
          <w:b/>
          <w:bCs/>
          <w:sz w:val="36"/>
          <w:szCs w:val="36"/>
        </w:rPr>
      </w:pPr>
      <w:r w:rsidRPr="00657340">
        <w:rPr>
          <w:rFonts w:ascii="Times New Roman" w:eastAsia="Times New Roman" w:hAnsi="Times New Roman" w:cs="Times New Roman"/>
          <w:b/>
          <w:bCs/>
          <w:sz w:val="36"/>
          <w:szCs w:val="36"/>
          <w:rtl/>
        </w:rPr>
        <w:t>البرمجيات المستخدمة في تطوير مواقع الويب: تصنيف وظيفي وتحليل تطبيقي</w:t>
      </w:r>
    </w:p>
    <w:p w:rsidR="00657340" w:rsidRPr="00657340" w:rsidRDefault="00657340" w:rsidP="00657340">
      <w:p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tl/>
        </w:rPr>
        <w:t>أدى تطور بيئات الويب إلى ظهور مجموعة متكاملة من البرمجيات التي تغطي كافة مراحل تطوير المواقع الإلكترونية، بدءًا من التصميم وحتى النشر والتقييم. ويمكن تصنيف هذه الأدوات إلى خمس فئات رئيسية بحسب موقعها في دورة حياة تطوير الموقع، وذلك وفقًا لما أوردته الأدبيات الأكاديمية الحديثة في مجال تكنولوجيا المعلومات</w:t>
      </w:r>
      <w:r w:rsidRPr="00657340">
        <w:rPr>
          <w:rFonts w:ascii="Times New Roman" w:eastAsia="Times New Roman" w:hAnsi="Times New Roman" w:cs="Times New Roman"/>
          <w:sz w:val="24"/>
          <w:szCs w:val="24"/>
        </w:rPr>
        <w:t xml:space="preserve"> (Chowdhury &amp; Foo, 2019; </w:t>
      </w:r>
      <w:proofErr w:type="spellStart"/>
      <w:r w:rsidRPr="00657340">
        <w:rPr>
          <w:rFonts w:ascii="Times New Roman" w:eastAsia="Times New Roman" w:hAnsi="Times New Roman" w:cs="Times New Roman"/>
          <w:sz w:val="24"/>
          <w:szCs w:val="24"/>
        </w:rPr>
        <w:t>Spinellis</w:t>
      </w:r>
      <w:proofErr w:type="spellEnd"/>
      <w:r w:rsidRPr="00657340">
        <w:rPr>
          <w:rFonts w:ascii="Times New Roman" w:eastAsia="Times New Roman" w:hAnsi="Times New Roman" w:cs="Times New Roman"/>
          <w:sz w:val="24"/>
          <w:szCs w:val="24"/>
        </w:rPr>
        <w:t xml:space="preserve">, 2020; </w:t>
      </w:r>
      <w:proofErr w:type="spellStart"/>
      <w:r w:rsidRPr="00657340">
        <w:rPr>
          <w:rFonts w:ascii="Times New Roman" w:eastAsia="Times New Roman" w:hAnsi="Times New Roman" w:cs="Times New Roman"/>
          <w:sz w:val="24"/>
          <w:szCs w:val="24"/>
        </w:rPr>
        <w:t>Fidas</w:t>
      </w:r>
      <w:proofErr w:type="spellEnd"/>
      <w:r w:rsidRPr="00657340">
        <w:rPr>
          <w:rFonts w:ascii="Times New Roman" w:eastAsia="Times New Roman" w:hAnsi="Times New Roman" w:cs="Times New Roman"/>
          <w:sz w:val="24"/>
          <w:szCs w:val="24"/>
        </w:rPr>
        <w:t xml:space="preserve"> &amp; Sampson, 2020).</w:t>
      </w:r>
    </w:p>
    <w:p w:rsidR="00657340" w:rsidRPr="00657340" w:rsidRDefault="00657340" w:rsidP="00657340">
      <w:pPr>
        <w:spacing w:after="0"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pict>
          <v:rect id="_x0000_i1033" style="width:0;height:1.5pt" o:hralign="center" o:hrstd="t" o:hr="t" fillcolor="#a0a0a0" stroked="f"/>
        </w:pict>
      </w:r>
    </w:p>
    <w:p w:rsidR="00657340" w:rsidRPr="00657340" w:rsidRDefault="00657340" w:rsidP="00657340">
      <w:pPr>
        <w:spacing w:before="100" w:beforeAutospacing="1" w:after="100" w:afterAutospacing="1" w:line="240" w:lineRule="auto"/>
        <w:outlineLvl w:val="2"/>
        <w:rPr>
          <w:rFonts w:ascii="Times New Roman" w:eastAsia="Times New Roman" w:hAnsi="Times New Roman" w:cs="Times New Roman"/>
          <w:b/>
          <w:bCs/>
          <w:sz w:val="27"/>
          <w:szCs w:val="27"/>
        </w:rPr>
      </w:pPr>
      <w:r w:rsidRPr="00657340">
        <w:rPr>
          <w:rFonts w:ascii="Times New Roman" w:eastAsia="Times New Roman" w:hAnsi="Times New Roman" w:cs="Times New Roman"/>
          <w:b/>
          <w:bCs/>
          <w:sz w:val="27"/>
          <w:szCs w:val="27"/>
        </w:rPr>
        <w:t xml:space="preserve">1. </w:t>
      </w:r>
      <w:r w:rsidRPr="00657340">
        <w:rPr>
          <w:rFonts w:ascii="Times New Roman" w:eastAsia="Times New Roman" w:hAnsi="Times New Roman" w:cs="Times New Roman"/>
          <w:b/>
          <w:bCs/>
          <w:sz w:val="27"/>
          <w:szCs w:val="27"/>
          <w:rtl/>
        </w:rPr>
        <w:t>أدوات بناء المواقع</w:t>
      </w:r>
      <w:r w:rsidRPr="00657340">
        <w:rPr>
          <w:rFonts w:ascii="Times New Roman" w:eastAsia="Times New Roman" w:hAnsi="Times New Roman" w:cs="Times New Roman"/>
          <w:b/>
          <w:bCs/>
          <w:sz w:val="27"/>
          <w:szCs w:val="27"/>
        </w:rPr>
        <w:t xml:space="preserve"> (Website Builders)</w:t>
      </w:r>
    </w:p>
    <w:p w:rsidR="00657340" w:rsidRPr="00657340" w:rsidRDefault="00657340" w:rsidP="00657340">
      <w:p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tl/>
        </w:rPr>
        <w:t>تُستخدم أدوات بناء المواقع من قبل الأفراد والمؤسسات الصغيرة لتمكينهم من إنشاء مواقع احترافية دون الحاجة إلى معرفة برمجية متقدمة. وتُصنف هذه الأدوات ضمن منصات تطوير الويب منخفضة/بدون الكود</w:t>
      </w:r>
      <w:r w:rsidRPr="00657340">
        <w:rPr>
          <w:rFonts w:ascii="Times New Roman" w:eastAsia="Times New Roman" w:hAnsi="Times New Roman" w:cs="Times New Roman"/>
          <w:sz w:val="24"/>
          <w:szCs w:val="24"/>
        </w:rPr>
        <w:t xml:space="preserve"> (Low-Code/No-Code)</w:t>
      </w:r>
      <w:r w:rsidRPr="00657340">
        <w:rPr>
          <w:rFonts w:ascii="Times New Roman" w:eastAsia="Times New Roman" w:hAnsi="Times New Roman" w:cs="Times New Roman"/>
          <w:sz w:val="24"/>
          <w:szCs w:val="24"/>
          <w:rtl/>
        </w:rPr>
        <w:t>، التي تسهم في خفض زمن الإنتاج وزيادة التحكم الذاتي للمستخدمين</w:t>
      </w:r>
      <w:r w:rsidRPr="00657340">
        <w:rPr>
          <w:rFonts w:ascii="Times New Roman" w:eastAsia="Times New Roman" w:hAnsi="Times New Roman" w:cs="Times New Roman"/>
          <w:sz w:val="24"/>
          <w:szCs w:val="24"/>
        </w:rPr>
        <w:t>.</w:t>
      </w:r>
    </w:p>
    <w:p w:rsidR="00657340" w:rsidRPr="00657340" w:rsidRDefault="00657340" w:rsidP="006573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tl/>
        </w:rPr>
        <w:t>مثال</w:t>
      </w:r>
      <w:r w:rsidRPr="00657340">
        <w:rPr>
          <w:rFonts w:ascii="Times New Roman" w:eastAsia="Times New Roman" w:hAnsi="Times New Roman" w:cs="Times New Roman"/>
          <w:b/>
          <w:bCs/>
          <w:sz w:val="24"/>
          <w:szCs w:val="24"/>
        </w:rPr>
        <w:t xml:space="preserve">: </w:t>
      </w:r>
      <w:proofErr w:type="spellStart"/>
      <w:r w:rsidRPr="00657340">
        <w:rPr>
          <w:rFonts w:ascii="Times New Roman" w:eastAsia="Times New Roman" w:hAnsi="Times New Roman" w:cs="Times New Roman"/>
          <w:b/>
          <w:bCs/>
          <w:sz w:val="24"/>
          <w:szCs w:val="24"/>
        </w:rPr>
        <w:t>Wix</w:t>
      </w:r>
      <w:proofErr w:type="spellEnd"/>
      <w:r w:rsidRPr="00657340">
        <w:rPr>
          <w:rFonts w:ascii="Times New Roman" w:eastAsia="Times New Roman" w:hAnsi="Times New Roman" w:cs="Times New Roman"/>
          <w:b/>
          <w:bCs/>
          <w:sz w:val="24"/>
          <w:szCs w:val="24"/>
          <w:rtl/>
        </w:rPr>
        <w:t xml:space="preserve">، </w:t>
      </w:r>
      <w:r w:rsidRPr="00657340">
        <w:rPr>
          <w:rFonts w:ascii="Times New Roman" w:eastAsia="Times New Roman" w:hAnsi="Times New Roman" w:cs="Times New Roman"/>
          <w:b/>
          <w:bCs/>
          <w:sz w:val="24"/>
          <w:szCs w:val="24"/>
        </w:rPr>
        <w:t>Squarespace</w:t>
      </w:r>
      <w:r w:rsidRPr="00657340">
        <w:rPr>
          <w:rFonts w:ascii="Times New Roman" w:eastAsia="Times New Roman" w:hAnsi="Times New Roman" w:cs="Times New Roman"/>
          <w:sz w:val="24"/>
          <w:szCs w:val="24"/>
        </w:rPr>
        <w:br/>
      </w:r>
      <w:r w:rsidRPr="00657340">
        <w:rPr>
          <w:rFonts w:ascii="Times New Roman" w:eastAsia="Times New Roman" w:hAnsi="Times New Roman" w:cs="Times New Roman"/>
          <w:sz w:val="24"/>
          <w:szCs w:val="24"/>
          <w:rtl/>
        </w:rPr>
        <w:t>توفر هذه الأدوات قوالب جاهزة، وواجهات تفاعلية تعتمد على مبدأ "السحب والإفلات"، كما تدمج أدوات تحسين محركات البحث</w:t>
      </w:r>
      <w:r w:rsidRPr="00657340">
        <w:rPr>
          <w:rFonts w:ascii="Times New Roman" w:eastAsia="Times New Roman" w:hAnsi="Times New Roman" w:cs="Times New Roman"/>
          <w:sz w:val="24"/>
          <w:szCs w:val="24"/>
        </w:rPr>
        <w:t xml:space="preserve"> (SEO) </w:t>
      </w:r>
      <w:r w:rsidRPr="00657340">
        <w:rPr>
          <w:rFonts w:ascii="Times New Roman" w:eastAsia="Times New Roman" w:hAnsi="Times New Roman" w:cs="Times New Roman"/>
          <w:sz w:val="24"/>
          <w:szCs w:val="24"/>
          <w:rtl/>
        </w:rPr>
        <w:t>بشكل افتراضي</w:t>
      </w:r>
      <w:r w:rsidRPr="00657340">
        <w:rPr>
          <w:rFonts w:ascii="Times New Roman" w:eastAsia="Times New Roman" w:hAnsi="Times New Roman" w:cs="Times New Roman"/>
          <w:sz w:val="24"/>
          <w:szCs w:val="24"/>
        </w:rPr>
        <w:t xml:space="preserve"> (Chowdhury &amp; Foo, 2019).</w:t>
      </w:r>
    </w:p>
    <w:p w:rsidR="00657340" w:rsidRPr="00657340" w:rsidRDefault="00657340" w:rsidP="00657340">
      <w:pPr>
        <w:spacing w:after="0"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pict>
          <v:rect id="_x0000_i1034" style="width:0;height:1.5pt" o:hralign="center" o:hrstd="t" o:hr="t" fillcolor="#a0a0a0" stroked="f"/>
        </w:pict>
      </w:r>
    </w:p>
    <w:p w:rsidR="00657340" w:rsidRPr="00657340" w:rsidRDefault="00657340" w:rsidP="00657340">
      <w:pPr>
        <w:spacing w:before="100" w:beforeAutospacing="1" w:after="100" w:afterAutospacing="1" w:line="240" w:lineRule="auto"/>
        <w:outlineLvl w:val="2"/>
        <w:rPr>
          <w:rFonts w:ascii="Times New Roman" w:eastAsia="Times New Roman" w:hAnsi="Times New Roman" w:cs="Times New Roman"/>
          <w:b/>
          <w:bCs/>
          <w:sz w:val="27"/>
          <w:szCs w:val="27"/>
        </w:rPr>
      </w:pPr>
      <w:r w:rsidRPr="00657340">
        <w:rPr>
          <w:rFonts w:ascii="Times New Roman" w:eastAsia="Times New Roman" w:hAnsi="Times New Roman" w:cs="Times New Roman"/>
          <w:b/>
          <w:bCs/>
          <w:sz w:val="27"/>
          <w:szCs w:val="27"/>
        </w:rPr>
        <w:t xml:space="preserve">2. </w:t>
      </w:r>
      <w:r w:rsidRPr="00657340">
        <w:rPr>
          <w:rFonts w:ascii="Times New Roman" w:eastAsia="Times New Roman" w:hAnsi="Times New Roman" w:cs="Times New Roman"/>
          <w:b/>
          <w:bCs/>
          <w:sz w:val="27"/>
          <w:szCs w:val="27"/>
          <w:rtl/>
        </w:rPr>
        <w:t>نظم إدارة المحتوى</w:t>
      </w:r>
      <w:r w:rsidRPr="00657340">
        <w:rPr>
          <w:rFonts w:ascii="Times New Roman" w:eastAsia="Times New Roman" w:hAnsi="Times New Roman" w:cs="Times New Roman"/>
          <w:b/>
          <w:bCs/>
          <w:sz w:val="27"/>
          <w:szCs w:val="27"/>
        </w:rPr>
        <w:t xml:space="preserve"> (Content Management Systems – CMS)</w:t>
      </w:r>
    </w:p>
    <w:p w:rsidR="00657340" w:rsidRPr="00657340" w:rsidRDefault="00657340" w:rsidP="00657340">
      <w:p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tl/>
        </w:rPr>
        <w:t>تُعد نظم إدارة المحتوى مثل</w:t>
      </w:r>
      <w:r w:rsidRPr="00657340">
        <w:rPr>
          <w:rFonts w:ascii="Times New Roman" w:eastAsia="Times New Roman" w:hAnsi="Times New Roman" w:cs="Times New Roman"/>
          <w:sz w:val="24"/>
          <w:szCs w:val="24"/>
        </w:rPr>
        <w:t xml:space="preserve"> WordPress </w:t>
      </w:r>
      <w:r w:rsidRPr="00657340">
        <w:rPr>
          <w:rFonts w:ascii="Times New Roman" w:eastAsia="Times New Roman" w:hAnsi="Times New Roman" w:cs="Times New Roman"/>
          <w:sz w:val="24"/>
          <w:szCs w:val="24"/>
          <w:rtl/>
        </w:rPr>
        <w:t>و</w:t>
      </w:r>
      <w:r w:rsidRPr="00657340">
        <w:rPr>
          <w:rFonts w:ascii="Times New Roman" w:eastAsia="Times New Roman" w:hAnsi="Times New Roman" w:cs="Times New Roman"/>
          <w:sz w:val="24"/>
          <w:szCs w:val="24"/>
        </w:rPr>
        <w:t xml:space="preserve">Drupal </w:t>
      </w:r>
      <w:r w:rsidRPr="00657340">
        <w:rPr>
          <w:rFonts w:ascii="Times New Roman" w:eastAsia="Times New Roman" w:hAnsi="Times New Roman" w:cs="Times New Roman"/>
          <w:sz w:val="24"/>
          <w:szCs w:val="24"/>
          <w:rtl/>
        </w:rPr>
        <w:t>من أكثر المنصات شيوعًا لإدارة المواقع الديناميكية، حيث تتيح للمستخدمين تحرير المحتوى وتنظيمه من خلال واجهات رسومية دون تحرير مباشر للشفرة البرمجية. وتُستخدم هذه النظم على نطاق واسع في السياقات التعليمية والتجارية لمرونتها وقابليتها للتوسّع</w:t>
      </w:r>
      <w:r w:rsidRPr="00657340">
        <w:rPr>
          <w:rFonts w:ascii="Times New Roman" w:eastAsia="Times New Roman" w:hAnsi="Times New Roman" w:cs="Times New Roman"/>
          <w:sz w:val="24"/>
          <w:szCs w:val="24"/>
        </w:rPr>
        <w:t xml:space="preserve"> (Chowdhury &amp; Foo, 2019).</w:t>
      </w:r>
    </w:p>
    <w:p w:rsidR="00657340" w:rsidRPr="00657340" w:rsidRDefault="00657340" w:rsidP="00657340">
      <w:pPr>
        <w:spacing w:after="0"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pict>
          <v:rect id="_x0000_i1035" style="width:0;height:1.5pt" o:hralign="center" o:hrstd="t" o:hr="t" fillcolor="#a0a0a0" stroked="f"/>
        </w:pict>
      </w:r>
    </w:p>
    <w:p w:rsidR="00657340" w:rsidRPr="00657340" w:rsidRDefault="00657340" w:rsidP="00657340">
      <w:pPr>
        <w:spacing w:before="100" w:beforeAutospacing="1" w:after="100" w:afterAutospacing="1" w:line="240" w:lineRule="auto"/>
        <w:outlineLvl w:val="2"/>
        <w:rPr>
          <w:rFonts w:ascii="Times New Roman" w:eastAsia="Times New Roman" w:hAnsi="Times New Roman" w:cs="Times New Roman"/>
          <w:b/>
          <w:bCs/>
          <w:sz w:val="27"/>
          <w:szCs w:val="27"/>
        </w:rPr>
      </w:pPr>
      <w:r w:rsidRPr="00657340">
        <w:rPr>
          <w:rFonts w:ascii="Times New Roman" w:eastAsia="Times New Roman" w:hAnsi="Times New Roman" w:cs="Times New Roman"/>
          <w:b/>
          <w:bCs/>
          <w:sz w:val="27"/>
          <w:szCs w:val="27"/>
        </w:rPr>
        <w:t xml:space="preserve">3. </w:t>
      </w:r>
      <w:r w:rsidRPr="00657340">
        <w:rPr>
          <w:rFonts w:ascii="Times New Roman" w:eastAsia="Times New Roman" w:hAnsi="Times New Roman" w:cs="Times New Roman"/>
          <w:b/>
          <w:bCs/>
          <w:sz w:val="27"/>
          <w:szCs w:val="27"/>
          <w:rtl/>
        </w:rPr>
        <w:t>أدوات التصميم والنمذجة الأولية</w:t>
      </w:r>
      <w:r w:rsidRPr="00657340">
        <w:rPr>
          <w:rFonts w:ascii="Times New Roman" w:eastAsia="Times New Roman" w:hAnsi="Times New Roman" w:cs="Times New Roman"/>
          <w:b/>
          <w:bCs/>
          <w:sz w:val="27"/>
          <w:szCs w:val="27"/>
        </w:rPr>
        <w:t xml:space="preserve"> (Design &amp; Prototyping Tools)</w:t>
      </w:r>
    </w:p>
    <w:p w:rsidR="00657340" w:rsidRPr="00657340" w:rsidRDefault="00657340" w:rsidP="00657340">
      <w:p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tl/>
        </w:rPr>
        <w:t>توفر هذه الأدوات بيئات تصميم مرئية تُستخدم لتخطيط الواجهات وتجربة المستخدم</w:t>
      </w:r>
      <w:r w:rsidRPr="00657340">
        <w:rPr>
          <w:rFonts w:ascii="Times New Roman" w:eastAsia="Times New Roman" w:hAnsi="Times New Roman" w:cs="Times New Roman"/>
          <w:sz w:val="24"/>
          <w:szCs w:val="24"/>
        </w:rPr>
        <w:t xml:space="preserve"> (UX/UI) </w:t>
      </w:r>
      <w:r w:rsidRPr="00657340">
        <w:rPr>
          <w:rFonts w:ascii="Times New Roman" w:eastAsia="Times New Roman" w:hAnsi="Times New Roman" w:cs="Times New Roman"/>
          <w:sz w:val="24"/>
          <w:szCs w:val="24"/>
          <w:rtl/>
        </w:rPr>
        <w:t>قبل بدء عملية التطوير الفعلي</w:t>
      </w:r>
      <w:r w:rsidRPr="00657340">
        <w:rPr>
          <w:rFonts w:ascii="Times New Roman" w:eastAsia="Times New Roman" w:hAnsi="Times New Roman" w:cs="Times New Roman"/>
          <w:sz w:val="24"/>
          <w:szCs w:val="24"/>
        </w:rPr>
        <w:t>.</w:t>
      </w:r>
    </w:p>
    <w:p w:rsidR="00657340" w:rsidRPr="00657340" w:rsidRDefault="00657340" w:rsidP="00657340">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657340">
        <w:rPr>
          <w:rFonts w:ascii="Times New Roman" w:eastAsia="Times New Roman" w:hAnsi="Times New Roman" w:cs="Times New Roman"/>
          <w:b/>
          <w:bCs/>
          <w:sz w:val="24"/>
          <w:szCs w:val="24"/>
        </w:rPr>
        <w:t>Figma</w:t>
      </w:r>
      <w:proofErr w:type="spellEnd"/>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تتيح التصميم التعاوني في الوقت الحقيقي، وهي مدعومة في البيئات التعليمية والمهنية حيث يعمل فريق التصميم بشكل متزامن عبر الإنترنت</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Fidas</w:t>
      </w:r>
      <w:proofErr w:type="spellEnd"/>
      <w:r w:rsidRPr="00657340">
        <w:rPr>
          <w:rFonts w:ascii="Times New Roman" w:eastAsia="Times New Roman" w:hAnsi="Times New Roman" w:cs="Times New Roman"/>
          <w:sz w:val="24"/>
          <w:szCs w:val="24"/>
        </w:rPr>
        <w:t xml:space="preserve"> &amp; Sampson, 2020).</w:t>
      </w:r>
    </w:p>
    <w:p w:rsidR="00657340" w:rsidRPr="00657340" w:rsidRDefault="00657340" w:rsidP="006573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Pr>
        <w:lastRenderedPageBreak/>
        <w:t>Adobe XD</w:t>
      </w:r>
      <w:r w:rsidRPr="00657340">
        <w:rPr>
          <w:rFonts w:ascii="Times New Roman" w:eastAsia="Times New Roman" w:hAnsi="Times New Roman" w:cs="Times New Roman"/>
          <w:b/>
          <w:bCs/>
          <w:sz w:val="24"/>
          <w:szCs w:val="24"/>
          <w:rtl/>
        </w:rPr>
        <w:t xml:space="preserve">، </w:t>
      </w:r>
      <w:r w:rsidRPr="00657340">
        <w:rPr>
          <w:rFonts w:ascii="Times New Roman" w:eastAsia="Times New Roman" w:hAnsi="Times New Roman" w:cs="Times New Roman"/>
          <w:b/>
          <w:bCs/>
          <w:sz w:val="24"/>
          <w:szCs w:val="24"/>
        </w:rPr>
        <w:t>Sketch</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أدوات أخرى تُستخدم في إعداد نماذج تفاعلية</w:t>
      </w:r>
      <w:r w:rsidRPr="00657340">
        <w:rPr>
          <w:rFonts w:ascii="Times New Roman" w:eastAsia="Times New Roman" w:hAnsi="Times New Roman" w:cs="Times New Roman"/>
          <w:sz w:val="24"/>
          <w:szCs w:val="24"/>
        </w:rPr>
        <w:t xml:space="preserve"> (Prototypes) </w:t>
      </w:r>
      <w:r w:rsidRPr="00657340">
        <w:rPr>
          <w:rFonts w:ascii="Times New Roman" w:eastAsia="Times New Roman" w:hAnsi="Times New Roman" w:cs="Times New Roman"/>
          <w:sz w:val="24"/>
          <w:szCs w:val="24"/>
          <w:rtl/>
        </w:rPr>
        <w:t>تسهّل اختبار تجربة المستخدم مبدئيًا</w:t>
      </w:r>
      <w:r w:rsidRPr="00657340">
        <w:rPr>
          <w:rFonts w:ascii="Times New Roman" w:eastAsia="Times New Roman" w:hAnsi="Times New Roman" w:cs="Times New Roman"/>
          <w:sz w:val="24"/>
          <w:szCs w:val="24"/>
        </w:rPr>
        <w:t>.</w:t>
      </w:r>
    </w:p>
    <w:p w:rsidR="00657340" w:rsidRPr="00657340" w:rsidRDefault="00657340" w:rsidP="00657340">
      <w:pPr>
        <w:spacing w:after="0"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pict>
          <v:rect id="_x0000_i1036" style="width:0;height:1.5pt" o:hralign="center" o:hrstd="t" o:hr="t" fillcolor="#a0a0a0" stroked="f"/>
        </w:pict>
      </w:r>
    </w:p>
    <w:p w:rsidR="00657340" w:rsidRPr="00657340" w:rsidRDefault="00657340" w:rsidP="00657340">
      <w:pPr>
        <w:spacing w:before="100" w:beforeAutospacing="1" w:after="100" w:afterAutospacing="1" w:line="240" w:lineRule="auto"/>
        <w:outlineLvl w:val="2"/>
        <w:rPr>
          <w:rFonts w:ascii="Times New Roman" w:eastAsia="Times New Roman" w:hAnsi="Times New Roman" w:cs="Times New Roman"/>
          <w:b/>
          <w:bCs/>
          <w:sz w:val="27"/>
          <w:szCs w:val="27"/>
        </w:rPr>
      </w:pPr>
      <w:r w:rsidRPr="00657340">
        <w:rPr>
          <w:rFonts w:ascii="Times New Roman" w:eastAsia="Times New Roman" w:hAnsi="Times New Roman" w:cs="Times New Roman"/>
          <w:b/>
          <w:bCs/>
          <w:sz w:val="27"/>
          <w:szCs w:val="27"/>
        </w:rPr>
        <w:t xml:space="preserve">4. </w:t>
      </w:r>
      <w:r w:rsidRPr="00657340">
        <w:rPr>
          <w:rFonts w:ascii="Times New Roman" w:eastAsia="Times New Roman" w:hAnsi="Times New Roman" w:cs="Times New Roman"/>
          <w:b/>
          <w:bCs/>
          <w:sz w:val="27"/>
          <w:szCs w:val="27"/>
          <w:rtl/>
        </w:rPr>
        <w:t>أدوات التطوير</w:t>
      </w:r>
      <w:r w:rsidRPr="00657340">
        <w:rPr>
          <w:rFonts w:ascii="Times New Roman" w:eastAsia="Times New Roman" w:hAnsi="Times New Roman" w:cs="Times New Roman"/>
          <w:b/>
          <w:bCs/>
          <w:sz w:val="27"/>
          <w:szCs w:val="27"/>
        </w:rPr>
        <w:t xml:space="preserve"> (Development Tools)</w:t>
      </w:r>
    </w:p>
    <w:p w:rsidR="00657340" w:rsidRPr="00657340" w:rsidRDefault="00657340" w:rsidP="00657340">
      <w:p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tl/>
        </w:rPr>
        <w:t>تشمل بيئات البرمجة ومحررات الأكواد المستخدمة في كتابة وتحرير الشيفرة المصدرية للمواقع</w:t>
      </w:r>
      <w:r w:rsidRPr="00657340">
        <w:rPr>
          <w:rFonts w:ascii="Times New Roman" w:eastAsia="Times New Roman" w:hAnsi="Times New Roman" w:cs="Times New Roman"/>
          <w:sz w:val="24"/>
          <w:szCs w:val="24"/>
        </w:rPr>
        <w:t>.</w:t>
      </w:r>
    </w:p>
    <w:p w:rsidR="00657340" w:rsidRPr="00657340" w:rsidRDefault="00657340" w:rsidP="006573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Pr>
        <w:t>Visual Studio Code</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محرر متعدد الوظائف يدعم العديد من لغات البرمجة ويُستخدم في تطوير الواجهات الأمامية والخلفية، مع تكامل نظام التحكم بالإصدارات</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Git</w:t>
      </w:r>
      <w:proofErr w:type="spellEnd"/>
      <w:r w:rsidRPr="00657340">
        <w:rPr>
          <w:rFonts w:ascii="Times New Roman" w:eastAsia="Times New Roman" w:hAnsi="Times New Roman" w:cs="Times New Roman"/>
          <w:sz w:val="24"/>
          <w:szCs w:val="24"/>
        </w:rPr>
        <w:t>.</w:t>
      </w:r>
    </w:p>
    <w:p w:rsidR="00657340" w:rsidRPr="00657340" w:rsidRDefault="00657340" w:rsidP="006573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Pr>
        <w:t>Node.js</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بيئة تشغيل</w:t>
      </w:r>
      <w:r w:rsidRPr="00657340">
        <w:rPr>
          <w:rFonts w:ascii="Times New Roman" w:eastAsia="Times New Roman" w:hAnsi="Times New Roman" w:cs="Times New Roman"/>
          <w:sz w:val="24"/>
          <w:szCs w:val="24"/>
        </w:rPr>
        <w:t xml:space="preserve"> JavaScript </w:t>
      </w:r>
      <w:r w:rsidRPr="00657340">
        <w:rPr>
          <w:rFonts w:ascii="Times New Roman" w:eastAsia="Times New Roman" w:hAnsi="Times New Roman" w:cs="Times New Roman"/>
          <w:sz w:val="24"/>
          <w:szCs w:val="24"/>
          <w:rtl/>
        </w:rPr>
        <w:t>على الخادم تُستخدم في إنشاء تطبيقات قابلة للتوسع، وتعتمد عليها الكثير من المنصات الحديثة بسبب كفاءتها في معالجة الطلبات المتزامنة</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Spinellis</w:t>
      </w:r>
      <w:proofErr w:type="spellEnd"/>
      <w:r w:rsidRPr="00657340">
        <w:rPr>
          <w:rFonts w:ascii="Times New Roman" w:eastAsia="Times New Roman" w:hAnsi="Times New Roman" w:cs="Times New Roman"/>
          <w:sz w:val="24"/>
          <w:szCs w:val="24"/>
        </w:rPr>
        <w:t>, 2020).</w:t>
      </w:r>
    </w:p>
    <w:p w:rsidR="00657340" w:rsidRPr="00657340" w:rsidRDefault="00657340" w:rsidP="00657340">
      <w:pPr>
        <w:spacing w:after="0"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pict>
          <v:rect id="_x0000_i1037" style="width:0;height:1.5pt" o:hralign="center" o:hrstd="t" o:hr="t" fillcolor="#a0a0a0" stroked="f"/>
        </w:pict>
      </w:r>
    </w:p>
    <w:p w:rsidR="00657340" w:rsidRPr="00657340" w:rsidRDefault="00657340" w:rsidP="00657340">
      <w:pPr>
        <w:spacing w:before="100" w:beforeAutospacing="1" w:after="100" w:afterAutospacing="1" w:line="240" w:lineRule="auto"/>
        <w:outlineLvl w:val="2"/>
        <w:rPr>
          <w:rFonts w:ascii="Times New Roman" w:eastAsia="Times New Roman" w:hAnsi="Times New Roman" w:cs="Times New Roman"/>
          <w:b/>
          <w:bCs/>
          <w:sz w:val="27"/>
          <w:szCs w:val="27"/>
        </w:rPr>
      </w:pPr>
      <w:r w:rsidRPr="00657340">
        <w:rPr>
          <w:rFonts w:ascii="Times New Roman" w:eastAsia="Times New Roman" w:hAnsi="Times New Roman" w:cs="Times New Roman"/>
          <w:b/>
          <w:bCs/>
          <w:sz w:val="27"/>
          <w:szCs w:val="27"/>
        </w:rPr>
        <w:t xml:space="preserve">5. </w:t>
      </w:r>
      <w:r w:rsidRPr="00657340">
        <w:rPr>
          <w:rFonts w:ascii="Times New Roman" w:eastAsia="Times New Roman" w:hAnsi="Times New Roman" w:cs="Times New Roman"/>
          <w:b/>
          <w:bCs/>
          <w:sz w:val="27"/>
          <w:szCs w:val="27"/>
          <w:rtl/>
        </w:rPr>
        <w:t>أدوات الاختبار والنشر</w:t>
      </w:r>
      <w:r w:rsidRPr="00657340">
        <w:rPr>
          <w:rFonts w:ascii="Times New Roman" w:eastAsia="Times New Roman" w:hAnsi="Times New Roman" w:cs="Times New Roman"/>
          <w:b/>
          <w:bCs/>
          <w:sz w:val="27"/>
          <w:szCs w:val="27"/>
        </w:rPr>
        <w:t xml:space="preserve"> (Testing &amp; Deployment Tools)</w:t>
      </w:r>
    </w:p>
    <w:p w:rsidR="00657340" w:rsidRPr="00657340" w:rsidRDefault="00657340" w:rsidP="00657340">
      <w:p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tl/>
        </w:rPr>
        <w:t>تلعب أدوات الاختبار والنشر دورًا أساسيًا في ضمان استقرار الموقع، واكتشاف المشكلات التقنية قبل الإطلاق، ومتابعة الأداء بعد النشر</w:t>
      </w:r>
      <w:r w:rsidRPr="00657340">
        <w:rPr>
          <w:rFonts w:ascii="Times New Roman" w:eastAsia="Times New Roman" w:hAnsi="Times New Roman" w:cs="Times New Roman"/>
          <w:sz w:val="24"/>
          <w:szCs w:val="24"/>
        </w:rPr>
        <w:t>.</w:t>
      </w:r>
    </w:p>
    <w:p w:rsidR="00657340" w:rsidRPr="00657340" w:rsidRDefault="00657340" w:rsidP="006573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Pr>
        <w:t>Browser Testing Tools</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مثل</w:t>
      </w:r>
      <w:r w:rsidRPr="00657340">
        <w:rPr>
          <w:rFonts w:ascii="Times New Roman" w:eastAsia="Times New Roman" w:hAnsi="Times New Roman" w:cs="Times New Roman"/>
          <w:sz w:val="24"/>
          <w:szCs w:val="24"/>
        </w:rPr>
        <w:t xml:space="preserve"> Selenium </w:t>
      </w:r>
      <w:r w:rsidRPr="00657340">
        <w:rPr>
          <w:rFonts w:ascii="Times New Roman" w:eastAsia="Times New Roman" w:hAnsi="Times New Roman" w:cs="Times New Roman"/>
          <w:sz w:val="24"/>
          <w:szCs w:val="24"/>
          <w:rtl/>
        </w:rPr>
        <w:t>و</w:t>
      </w:r>
      <w:proofErr w:type="spellStart"/>
      <w:r w:rsidRPr="00657340">
        <w:rPr>
          <w:rFonts w:ascii="Times New Roman" w:eastAsia="Times New Roman" w:hAnsi="Times New Roman" w:cs="Times New Roman"/>
          <w:sz w:val="24"/>
          <w:szCs w:val="24"/>
        </w:rPr>
        <w:t>BrowserStack</w:t>
      </w:r>
      <w:proofErr w:type="spellEnd"/>
      <w:r w:rsidRPr="00657340">
        <w:rPr>
          <w:rFonts w:ascii="Times New Roman" w:eastAsia="Times New Roman" w:hAnsi="Times New Roman" w:cs="Times New Roman"/>
          <w:sz w:val="24"/>
          <w:szCs w:val="24"/>
          <w:rtl/>
        </w:rPr>
        <w:t>، تُستخدم لاختبار التوافق مع المتصفحات وأنظمة التشغيل المختلفة، مما يعزز تجربة المستخدم</w:t>
      </w:r>
      <w:r w:rsidRPr="00657340">
        <w:rPr>
          <w:rFonts w:ascii="Times New Roman" w:eastAsia="Times New Roman" w:hAnsi="Times New Roman" w:cs="Times New Roman"/>
          <w:sz w:val="24"/>
          <w:szCs w:val="24"/>
        </w:rPr>
        <w:t>.</w:t>
      </w:r>
    </w:p>
    <w:p w:rsidR="00657340" w:rsidRPr="00657340" w:rsidRDefault="00657340" w:rsidP="006573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Pr>
        <w:t>GitHub Actions / Jenkins</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أدوات إدارة خطوط التكامل المستمر والتسليم المستمر</w:t>
      </w:r>
      <w:r w:rsidRPr="00657340">
        <w:rPr>
          <w:rFonts w:ascii="Times New Roman" w:eastAsia="Times New Roman" w:hAnsi="Times New Roman" w:cs="Times New Roman"/>
          <w:sz w:val="24"/>
          <w:szCs w:val="24"/>
        </w:rPr>
        <w:t xml:space="preserve"> (CI/CD</w:t>
      </w:r>
      <w:proofErr w:type="gramStart"/>
      <w:r w:rsidRPr="00657340">
        <w:rPr>
          <w:rFonts w:ascii="Times New Roman" w:eastAsia="Times New Roman" w:hAnsi="Times New Roman" w:cs="Times New Roman"/>
          <w:sz w:val="24"/>
          <w:szCs w:val="24"/>
        </w:rPr>
        <w:t>)</w:t>
      </w:r>
      <w:r w:rsidRPr="00657340">
        <w:rPr>
          <w:rFonts w:ascii="Times New Roman" w:eastAsia="Times New Roman" w:hAnsi="Times New Roman" w:cs="Times New Roman"/>
          <w:sz w:val="24"/>
          <w:szCs w:val="24"/>
          <w:rtl/>
        </w:rPr>
        <w:t>،</w:t>
      </w:r>
      <w:proofErr w:type="gramEnd"/>
      <w:r w:rsidRPr="00657340">
        <w:rPr>
          <w:rFonts w:ascii="Times New Roman" w:eastAsia="Times New Roman" w:hAnsi="Times New Roman" w:cs="Times New Roman"/>
          <w:sz w:val="24"/>
          <w:szCs w:val="24"/>
          <w:rtl/>
        </w:rPr>
        <w:t xml:space="preserve"> تُستخدم لأتمتة عمليات النشر، وتحسين كفاءة إدارة الإصدارات، ومراقبة الأداء في البيئات الحية</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Spinellis</w:t>
      </w:r>
      <w:proofErr w:type="spellEnd"/>
      <w:r w:rsidRPr="00657340">
        <w:rPr>
          <w:rFonts w:ascii="Times New Roman" w:eastAsia="Times New Roman" w:hAnsi="Times New Roman" w:cs="Times New Roman"/>
          <w:sz w:val="24"/>
          <w:szCs w:val="24"/>
        </w:rPr>
        <w:t>, 2020).</w:t>
      </w:r>
    </w:p>
    <w:p w:rsidR="00657340" w:rsidRPr="00657340" w:rsidRDefault="00657340" w:rsidP="00657340">
      <w:pPr>
        <w:spacing w:after="0"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pict>
          <v:rect id="_x0000_i1038" style="width:0;height:1.5pt" o:hralign="center" o:hrstd="t" o:hr="t" fillcolor="#a0a0a0" stroked="f"/>
        </w:pict>
      </w:r>
    </w:p>
    <w:p w:rsidR="00657340" w:rsidRPr="00657340" w:rsidRDefault="00657340" w:rsidP="00657340">
      <w:pPr>
        <w:spacing w:before="100" w:beforeAutospacing="1" w:after="100" w:afterAutospacing="1" w:line="240" w:lineRule="auto"/>
        <w:outlineLvl w:val="1"/>
        <w:rPr>
          <w:rFonts w:ascii="Times New Roman" w:eastAsia="Times New Roman" w:hAnsi="Times New Roman" w:cs="Times New Roman"/>
          <w:b/>
          <w:bCs/>
          <w:sz w:val="36"/>
          <w:szCs w:val="36"/>
        </w:rPr>
      </w:pPr>
      <w:r w:rsidRPr="00657340">
        <w:rPr>
          <w:rFonts w:ascii="Times New Roman" w:eastAsia="Times New Roman" w:hAnsi="Times New Roman" w:cs="Times New Roman"/>
          <w:b/>
          <w:bCs/>
          <w:sz w:val="36"/>
          <w:szCs w:val="36"/>
          <w:rtl/>
        </w:rPr>
        <w:t>الاتجاهات التقنية البارزة في أدوات تطوير الويب</w:t>
      </w:r>
    </w:p>
    <w:p w:rsidR="00657340" w:rsidRPr="00657340" w:rsidRDefault="00657340" w:rsidP="00657340">
      <w:p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tl/>
        </w:rPr>
        <w:t>تشير الاتجاهات البحثية الحديثة إلى تحولات مهمة في أدوات تطوير الويب، أبرزها</w:t>
      </w:r>
      <w:r w:rsidRPr="00657340">
        <w:rPr>
          <w:rFonts w:ascii="Times New Roman" w:eastAsia="Times New Roman" w:hAnsi="Times New Roman" w:cs="Times New Roman"/>
          <w:sz w:val="24"/>
          <w:szCs w:val="24"/>
        </w:rPr>
        <w:t>:</w:t>
      </w:r>
    </w:p>
    <w:p w:rsidR="00657340" w:rsidRPr="00657340" w:rsidRDefault="00657340" w:rsidP="0065734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tl/>
        </w:rPr>
        <w:t>هيمنة منصات</w:t>
      </w:r>
      <w:r w:rsidRPr="00657340">
        <w:rPr>
          <w:rFonts w:ascii="Times New Roman" w:eastAsia="Times New Roman" w:hAnsi="Times New Roman" w:cs="Times New Roman"/>
          <w:b/>
          <w:bCs/>
          <w:sz w:val="24"/>
          <w:szCs w:val="24"/>
        </w:rPr>
        <w:t xml:space="preserve"> No-Code</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ظهور أدوات مثل</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Webflow</w:t>
      </w:r>
      <w:proofErr w:type="spellEnd"/>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التي تتيح للمصممين إنشاء مواقع تفاعلية دون برمجة، مما يفتح المجال أمام غير المختصين</w:t>
      </w:r>
      <w:r w:rsidRPr="00657340">
        <w:rPr>
          <w:rFonts w:ascii="Times New Roman" w:eastAsia="Times New Roman" w:hAnsi="Times New Roman" w:cs="Times New Roman"/>
          <w:sz w:val="24"/>
          <w:szCs w:val="24"/>
        </w:rPr>
        <w:t xml:space="preserve"> (Chowdhury &amp; Foo, 2019).</w:t>
      </w:r>
    </w:p>
    <w:p w:rsidR="00657340" w:rsidRPr="00657340" w:rsidRDefault="00657340" w:rsidP="0065734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tl/>
        </w:rPr>
        <w:t>تكامل أدوات التعاون اللحظي</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مثل</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Figma</w:t>
      </w:r>
      <w:proofErr w:type="spellEnd"/>
      <w:r w:rsidRPr="00657340">
        <w:rPr>
          <w:rFonts w:ascii="Times New Roman" w:eastAsia="Times New Roman" w:hAnsi="Times New Roman" w:cs="Times New Roman"/>
          <w:sz w:val="24"/>
          <w:szCs w:val="24"/>
          <w:rtl/>
        </w:rPr>
        <w:t>، التي أصبحت مكونًا أساسيًا في بيئات التصميم التشاركي</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Fidas</w:t>
      </w:r>
      <w:proofErr w:type="spellEnd"/>
      <w:r w:rsidRPr="00657340">
        <w:rPr>
          <w:rFonts w:ascii="Times New Roman" w:eastAsia="Times New Roman" w:hAnsi="Times New Roman" w:cs="Times New Roman"/>
          <w:sz w:val="24"/>
          <w:szCs w:val="24"/>
        </w:rPr>
        <w:t xml:space="preserve"> &amp; Sampson, 2020).</w:t>
      </w:r>
    </w:p>
    <w:p w:rsidR="00657340" w:rsidRPr="00657340" w:rsidRDefault="00657340" w:rsidP="0065734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b/>
          <w:bCs/>
          <w:sz w:val="24"/>
          <w:szCs w:val="24"/>
          <w:rtl/>
        </w:rPr>
        <w:t>أتمتة النشر ومراقبة الأداء</w:t>
      </w:r>
      <w:r w:rsidRPr="00657340">
        <w:rPr>
          <w:rFonts w:ascii="Times New Roman" w:eastAsia="Times New Roman" w:hAnsi="Times New Roman" w:cs="Times New Roman"/>
          <w:sz w:val="24"/>
          <w:szCs w:val="24"/>
        </w:rPr>
        <w:t xml:space="preserve">: </w:t>
      </w:r>
      <w:r w:rsidRPr="00657340">
        <w:rPr>
          <w:rFonts w:ascii="Times New Roman" w:eastAsia="Times New Roman" w:hAnsi="Times New Roman" w:cs="Times New Roman"/>
          <w:sz w:val="24"/>
          <w:szCs w:val="24"/>
          <w:rtl/>
        </w:rPr>
        <w:t>من خلال اعتماد</w:t>
      </w:r>
      <w:r w:rsidRPr="00657340">
        <w:rPr>
          <w:rFonts w:ascii="Times New Roman" w:eastAsia="Times New Roman" w:hAnsi="Times New Roman" w:cs="Times New Roman"/>
          <w:sz w:val="24"/>
          <w:szCs w:val="24"/>
        </w:rPr>
        <w:t xml:space="preserve"> CI/CD </w:t>
      </w:r>
      <w:r w:rsidRPr="00657340">
        <w:rPr>
          <w:rFonts w:ascii="Times New Roman" w:eastAsia="Times New Roman" w:hAnsi="Times New Roman" w:cs="Times New Roman"/>
          <w:sz w:val="24"/>
          <w:szCs w:val="24"/>
          <w:rtl/>
        </w:rPr>
        <w:t>في عمليات النشر، لضمان الاستقرار وتحسين وقت الاستجابة</w:t>
      </w:r>
      <w:r w:rsidRPr="00657340">
        <w:rPr>
          <w:rFonts w:ascii="Times New Roman" w:eastAsia="Times New Roman" w:hAnsi="Times New Roman" w:cs="Times New Roman"/>
          <w:sz w:val="24"/>
          <w:szCs w:val="24"/>
        </w:rPr>
        <w:t xml:space="preserve"> (</w:t>
      </w:r>
      <w:proofErr w:type="spellStart"/>
      <w:r w:rsidRPr="00657340">
        <w:rPr>
          <w:rFonts w:ascii="Times New Roman" w:eastAsia="Times New Roman" w:hAnsi="Times New Roman" w:cs="Times New Roman"/>
          <w:sz w:val="24"/>
          <w:szCs w:val="24"/>
        </w:rPr>
        <w:t>Spinellis</w:t>
      </w:r>
      <w:proofErr w:type="spellEnd"/>
      <w:r w:rsidRPr="00657340">
        <w:rPr>
          <w:rFonts w:ascii="Times New Roman" w:eastAsia="Times New Roman" w:hAnsi="Times New Roman" w:cs="Times New Roman"/>
          <w:sz w:val="24"/>
          <w:szCs w:val="24"/>
        </w:rPr>
        <w:t>, 2020).</w:t>
      </w:r>
    </w:p>
    <w:p w:rsidR="00657340" w:rsidRPr="00657340" w:rsidRDefault="00657340" w:rsidP="00657340">
      <w:pPr>
        <w:spacing w:after="0"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pict>
          <v:rect id="_x0000_i1039" style="width:0;height:1.5pt" o:hralign="center" o:hrstd="t" o:hr="t" fillcolor="#a0a0a0" stroked="f"/>
        </w:pict>
      </w:r>
    </w:p>
    <w:p w:rsidR="00657340" w:rsidRPr="00657340" w:rsidRDefault="00657340" w:rsidP="00657340">
      <w:pPr>
        <w:spacing w:before="100" w:beforeAutospacing="1" w:after="100" w:afterAutospacing="1" w:line="240" w:lineRule="auto"/>
        <w:outlineLvl w:val="1"/>
        <w:rPr>
          <w:rFonts w:ascii="Times New Roman" w:eastAsia="Times New Roman" w:hAnsi="Times New Roman" w:cs="Times New Roman"/>
          <w:b/>
          <w:bCs/>
          <w:sz w:val="36"/>
          <w:szCs w:val="36"/>
        </w:rPr>
      </w:pPr>
      <w:r w:rsidRPr="00657340">
        <w:rPr>
          <w:rFonts w:ascii="Segoe UI Symbol" w:eastAsia="Times New Roman" w:hAnsi="Segoe UI Symbol" w:cs="Segoe UI Symbol"/>
          <w:b/>
          <w:bCs/>
          <w:sz w:val="36"/>
          <w:szCs w:val="36"/>
        </w:rPr>
        <w:t>📚</w:t>
      </w:r>
      <w:r w:rsidRPr="00657340">
        <w:rPr>
          <w:rFonts w:ascii="Times New Roman" w:eastAsia="Times New Roman" w:hAnsi="Times New Roman" w:cs="Times New Roman"/>
          <w:b/>
          <w:bCs/>
          <w:sz w:val="36"/>
          <w:szCs w:val="36"/>
        </w:rPr>
        <w:t xml:space="preserve"> </w:t>
      </w:r>
      <w:r w:rsidRPr="00657340">
        <w:rPr>
          <w:rFonts w:ascii="Times New Roman" w:eastAsia="Times New Roman" w:hAnsi="Times New Roman" w:cs="Times New Roman"/>
          <w:b/>
          <w:bCs/>
          <w:sz w:val="36"/>
          <w:szCs w:val="36"/>
          <w:rtl/>
        </w:rPr>
        <w:t>قائمة المراجع – وفق</w:t>
      </w:r>
      <w:r w:rsidRPr="00657340">
        <w:rPr>
          <w:rFonts w:ascii="Times New Roman" w:eastAsia="Times New Roman" w:hAnsi="Times New Roman" w:cs="Times New Roman"/>
          <w:b/>
          <w:bCs/>
          <w:sz w:val="36"/>
          <w:szCs w:val="36"/>
        </w:rPr>
        <w:t xml:space="preserve"> APA 7 (</w:t>
      </w:r>
      <w:r w:rsidRPr="00657340">
        <w:rPr>
          <w:rFonts w:ascii="Times New Roman" w:eastAsia="Times New Roman" w:hAnsi="Times New Roman" w:cs="Times New Roman"/>
          <w:b/>
          <w:bCs/>
          <w:sz w:val="36"/>
          <w:szCs w:val="36"/>
          <w:rtl/>
        </w:rPr>
        <w:t>مرتبة أبجديًا</w:t>
      </w:r>
      <w:r w:rsidRPr="00657340">
        <w:rPr>
          <w:rFonts w:ascii="Times New Roman" w:eastAsia="Times New Roman" w:hAnsi="Times New Roman" w:cs="Times New Roman"/>
          <w:b/>
          <w:bCs/>
          <w:sz w:val="36"/>
          <w:szCs w:val="36"/>
        </w:rPr>
        <w:t>):</w:t>
      </w:r>
    </w:p>
    <w:p w:rsidR="00657340" w:rsidRPr="00657340" w:rsidRDefault="00657340" w:rsidP="0065734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57340">
        <w:rPr>
          <w:rFonts w:ascii="Times New Roman" w:eastAsia="Times New Roman" w:hAnsi="Times New Roman" w:cs="Times New Roman"/>
          <w:sz w:val="24"/>
          <w:szCs w:val="24"/>
        </w:rPr>
        <w:lastRenderedPageBreak/>
        <w:t xml:space="preserve">Chowdhury, G., &amp; Foo, S. (2019). Web content management systems: Comparative study. </w:t>
      </w:r>
      <w:r w:rsidRPr="00657340">
        <w:rPr>
          <w:rFonts w:ascii="Times New Roman" w:eastAsia="Times New Roman" w:hAnsi="Times New Roman" w:cs="Times New Roman"/>
          <w:i/>
          <w:iCs/>
          <w:sz w:val="24"/>
          <w:szCs w:val="24"/>
        </w:rPr>
        <w:t>Journal of Information Science, 45</w:t>
      </w:r>
      <w:r w:rsidRPr="00657340">
        <w:rPr>
          <w:rFonts w:ascii="Times New Roman" w:eastAsia="Times New Roman" w:hAnsi="Times New Roman" w:cs="Times New Roman"/>
          <w:sz w:val="24"/>
          <w:szCs w:val="24"/>
        </w:rPr>
        <w:t>(1), 89–102. https://doi.org/10.1177/0165551518791393</w:t>
      </w:r>
    </w:p>
    <w:p w:rsidR="00657340" w:rsidRPr="00657340" w:rsidRDefault="00657340" w:rsidP="0065734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657340">
        <w:rPr>
          <w:rFonts w:ascii="Times New Roman" w:eastAsia="Times New Roman" w:hAnsi="Times New Roman" w:cs="Times New Roman"/>
          <w:sz w:val="24"/>
          <w:szCs w:val="24"/>
        </w:rPr>
        <w:t>Fidas</w:t>
      </w:r>
      <w:proofErr w:type="spellEnd"/>
      <w:r w:rsidRPr="00657340">
        <w:rPr>
          <w:rFonts w:ascii="Times New Roman" w:eastAsia="Times New Roman" w:hAnsi="Times New Roman" w:cs="Times New Roman"/>
          <w:sz w:val="24"/>
          <w:szCs w:val="24"/>
        </w:rPr>
        <w:t xml:space="preserve">, C., &amp; Sampson, D. (2020). Real-time collaborative design in web-based learning environments. </w:t>
      </w:r>
      <w:r w:rsidRPr="00657340">
        <w:rPr>
          <w:rFonts w:ascii="Times New Roman" w:eastAsia="Times New Roman" w:hAnsi="Times New Roman" w:cs="Times New Roman"/>
          <w:i/>
          <w:iCs/>
          <w:sz w:val="24"/>
          <w:szCs w:val="24"/>
        </w:rPr>
        <w:t>Computers &amp; Education, 147</w:t>
      </w:r>
      <w:r w:rsidRPr="00657340">
        <w:rPr>
          <w:rFonts w:ascii="Times New Roman" w:eastAsia="Times New Roman" w:hAnsi="Times New Roman" w:cs="Times New Roman"/>
          <w:sz w:val="24"/>
          <w:szCs w:val="24"/>
        </w:rPr>
        <w:t>, 103778. https://doi.org/10.1016/j.compedu.2019.103778</w:t>
      </w:r>
    </w:p>
    <w:p w:rsidR="00657340" w:rsidRPr="00657340" w:rsidRDefault="00657340" w:rsidP="0065734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657340">
        <w:rPr>
          <w:rFonts w:ascii="Times New Roman" w:eastAsia="Times New Roman" w:hAnsi="Times New Roman" w:cs="Times New Roman"/>
          <w:sz w:val="24"/>
          <w:szCs w:val="24"/>
        </w:rPr>
        <w:t>Spinellis</w:t>
      </w:r>
      <w:proofErr w:type="spellEnd"/>
      <w:r w:rsidRPr="00657340">
        <w:rPr>
          <w:rFonts w:ascii="Times New Roman" w:eastAsia="Times New Roman" w:hAnsi="Times New Roman" w:cs="Times New Roman"/>
          <w:sz w:val="24"/>
          <w:szCs w:val="24"/>
        </w:rPr>
        <w:t xml:space="preserve">, D. (2020). Modern deployment pipelines and CI/CD strategies. </w:t>
      </w:r>
      <w:r w:rsidRPr="00657340">
        <w:rPr>
          <w:rFonts w:ascii="Times New Roman" w:eastAsia="Times New Roman" w:hAnsi="Times New Roman" w:cs="Times New Roman"/>
          <w:i/>
          <w:iCs/>
          <w:sz w:val="24"/>
          <w:szCs w:val="24"/>
        </w:rPr>
        <w:t>IEEE Software, 37</w:t>
      </w:r>
      <w:r w:rsidRPr="00657340">
        <w:rPr>
          <w:rFonts w:ascii="Times New Roman" w:eastAsia="Times New Roman" w:hAnsi="Times New Roman" w:cs="Times New Roman"/>
          <w:sz w:val="24"/>
          <w:szCs w:val="24"/>
        </w:rPr>
        <w:t>(4), 40–47. https://doi.org/10.1109/MS.2020.2998533</w:t>
      </w:r>
    </w:p>
    <w:p w:rsidR="00212A2B" w:rsidRPr="0031302A" w:rsidRDefault="00212A2B" w:rsidP="0031302A">
      <w:pPr>
        <w:bidi/>
        <w:spacing w:before="100" w:beforeAutospacing="1" w:after="100" w:afterAutospacing="1" w:line="240" w:lineRule="auto"/>
        <w:ind w:left="720"/>
        <w:rPr>
          <w:rFonts w:ascii="Simplified Arabic" w:hAnsi="Simplified Arabic" w:cs="Simplified Arabic"/>
          <w:sz w:val="28"/>
          <w:szCs w:val="28"/>
          <w:rtl/>
          <w:lang w:bidi="ar-EG"/>
        </w:rPr>
      </w:pPr>
      <w:bookmarkStart w:id="0" w:name="_GoBack"/>
      <w:bookmarkEnd w:id="0"/>
    </w:p>
    <w:sectPr w:rsidR="00212A2B" w:rsidRPr="003130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347"/>
    <w:multiLevelType w:val="multilevel"/>
    <w:tmpl w:val="5D26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4010D"/>
    <w:multiLevelType w:val="multilevel"/>
    <w:tmpl w:val="F902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87245"/>
    <w:multiLevelType w:val="multilevel"/>
    <w:tmpl w:val="305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D6A39"/>
    <w:multiLevelType w:val="multilevel"/>
    <w:tmpl w:val="C92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70806"/>
    <w:multiLevelType w:val="multilevel"/>
    <w:tmpl w:val="1F5C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A717E"/>
    <w:multiLevelType w:val="multilevel"/>
    <w:tmpl w:val="891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23E16"/>
    <w:multiLevelType w:val="multilevel"/>
    <w:tmpl w:val="440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E2114"/>
    <w:multiLevelType w:val="multilevel"/>
    <w:tmpl w:val="6146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D7E17"/>
    <w:multiLevelType w:val="multilevel"/>
    <w:tmpl w:val="128C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474A4A"/>
    <w:multiLevelType w:val="multilevel"/>
    <w:tmpl w:val="6D30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F65F4"/>
    <w:multiLevelType w:val="multilevel"/>
    <w:tmpl w:val="27F0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E402E7"/>
    <w:multiLevelType w:val="multilevel"/>
    <w:tmpl w:val="165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B03B69"/>
    <w:multiLevelType w:val="multilevel"/>
    <w:tmpl w:val="D6A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0C055C"/>
    <w:multiLevelType w:val="multilevel"/>
    <w:tmpl w:val="82C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46F1A"/>
    <w:multiLevelType w:val="multilevel"/>
    <w:tmpl w:val="1EF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8621AF"/>
    <w:multiLevelType w:val="multilevel"/>
    <w:tmpl w:val="F8E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D579BB"/>
    <w:multiLevelType w:val="multilevel"/>
    <w:tmpl w:val="831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BE33C7"/>
    <w:multiLevelType w:val="multilevel"/>
    <w:tmpl w:val="0BA4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7"/>
  </w:num>
  <w:num w:numId="4">
    <w:abstractNumId w:val="15"/>
  </w:num>
  <w:num w:numId="5">
    <w:abstractNumId w:val="10"/>
  </w:num>
  <w:num w:numId="6">
    <w:abstractNumId w:val="13"/>
  </w:num>
  <w:num w:numId="7">
    <w:abstractNumId w:val="11"/>
  </w:num>
  <w:num w:numId="8">
    <w:abstractNumId w:val="5"/>
  </w:num>
  <w:num w:numId="9">
    <w:abstractNumId w:val="14"/>
  </w:num>
  <w:num w:numId="10">
    <w:abstractNumId w:val="1"/>
  </w:num>
  <w:num w:numId="11">
    <w:abstractNumId w:val="16"/>
  </w:num>
  <w:num w:numId="12">
    <w:abstractNumId w:val="3"/>
  </w:num>
  <w:num w:numId="13">
    <w:abstractNumId w:val="7"/>
  </w:num>
  <w:num w:numId="14">
    <w:abstractNumId w:val="8"/>
  </w:num>
  <w:num w:numId="15">
    <w:abstractNumId w:val="0"/>
  </w:num>
  <w:num w:numId="16">
    <w:abstractNumId w:val="2"/>
  </w:num>
  <w:num w:numId="17">
    <w:abstractNumId w:val="4"/>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2E"/>
    <w:rsid w:val="00212A2B"/>
    <w:rsid w:val="00272C52"/>
    <w:rsid w:val="002E2236"/>
    <w:rsid w:val="0031302A"/>
    <w:rsid w:val="00327C2E"/>
    <w:rsid w:val="00657340"/>
    <w:rsid w:val="007A3DFB"/>
    <w:rsid w:val="007F611C"/>
    <w:rsid w:val="00981BB9"/>
    <w:rsid w:val="00A227AF"/>
    <w:rsid w:val="00BA7860"/>
    <w:rsid w:val="00C33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7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7C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2C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7C2E"/>
    <w:rPr>
      <w:b/>
      <w:bCs/>
    </w:rPr>
  </w:style>
  <w:style w:type="character" w:styleId="Hyperlink">
    <w:name w:val="Hyperlink"/>
    <w:basedOn w:val="DefaultParagraphFont"/>
    <w:uiPriority w:val="99"/>
    <w:semiHidden/>
    <w:unhideWhenUsed/>
    <w:rsid w:val="00327C2E"/>
    <w:rPr>
      <w:color w:val="0000FF"/>
      <w:u w:val="single"/>
    </w:rPr>
  </w:style>
  <w:style w:type="character" w:customStyle="1" w:styleId="overflow-hidden">
    <w:name w:val="overflow-hidden"/>
    <w:basedOn w:val="DefaultParagraphFont"/>
    <w:rsid w:val="00327C2E"/>
  </w:style>
  <w:style w:type="character" w:customStyle="1" w:styleId="Heading2Char">
    <w:name w:val="Heading 2 Char"/>
    <w:basedOn w:val="DefaultParagraphFont"/>
    <w:link w:val="Heading2"/>
    <w:uiPriority w:val="9"/>
    <w:rsid w:val="00327C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7C2E"/>
    <w:rPr>
      <w:rFonts w:ascii="Times New Roman" w:eastAsia="Times New Roman" w:hAnsi="Times New Roman" w:cs="Times New Roman"/>
      <w:b/>
      <w:bCs/>
      <w:sz w:val="27"/>
      <w:szCs w:val="27"/>
    </w:rPr>
  </w:style>
  <w:style w:type="character" w:styleId="Emphasis">
    <w:name w:val="Emphasis"/>
    <w:basedOn w:val="DefaultParagraphFont"/>
    <w:uiPriority w:val="20"/>
    <w:qFormat/>
    <w:rsid w:val="00327C2E"/>
    <w:rPr>
      <w:i/>
      <w:iCs/>
    </w:rPr>
  </w:style>
  <w:style w:type="character" w:customStyle="1" w:styleId="Heading4Char">
    <w:name w:val="Heading 4 Char"/>
    <w:basedOn w:val="DefaultParagraphFont"/>
    <w:link w:val="Heading4"/>
    <w:uiPriority w:val="9"/>
    <w:semiHidden/>
    <w:rsid w:val="00272C52"/>
    <w:rPr>
      <w:rFonts w:asciiTheme="majorHAnsi" w:eastAsiaTheme="majorEastAsia" w:hAnsiTheme="majorHAnsi" w:cstheme="majorBidi"/>
      <w:b/>
      <w:bCs/>
      <w:i/>
      <w:iCs/>
      <w:color w:val="4F81BD" w:themeColor="accent1"/>
    </w:rPr>
  </w:style>
  <w:style w:type="character" w:customStyle="1" w:styleId="relative">
    <w:name w:val="relative"/>
    <w:basedOn w:val="DefaultParagraphFont"/>
    <w:rsid w:val="00A227AF"/>
  </w:style>
  <w:style w:type="character" w:customStyle="1" w:styleId="ms-1">
    <w:name w:val="ms-1"/>
    <w:basedOn w:val="DefaultParagraphFont"/>
    <w:rsid w:val="00657340"/>
  </w:style>
  <w:style w:type="character" w:customStyle="1" w:styleId="max-w-full">
    <w:name w:val="max-w-full"/>
    <w:basedOn w:val="DefaultParagraphFont"/>
    <w:rsid w:val="006573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7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7C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2C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7C2E"/>
    <w:rPr>
      <w:b/>
      <w:bCs/>
    </w:rPr>
  </w:style>
  <w:style w:type="character" w:styleId="Hyperlink">
    <w:name w:val="Hyperlink"/>
    <w:basedOn w:val="DefaultParagraphFont"/>
    <w:uiPriority w:val="99"/>
    <w:semiHidden/>
    <w:unhideWhenUsed/>
    <w:rsid w:val="00327C2E"/>
    <w:rPr>
      <w:color w:val="0000FF"/>
      <w:u w:val="single"/>
    </w:rPr>
  </w:style>
  <w:style w:type="character" w:customStyle="1" w:styleId="overflow-hidden">
    <w:name w:val="overflow-hidden"/>
    <w:basedOn w:val="DefaultParagraphFont"/>
    <w:rsid w:val="00327C2E"/>
  </w:style>
  <w:style w:type="character" w:customStyle="1" w:styleId="Heading2Char">
    <w:name w:val="Heading 2 Char"/>
    <w:basedOn w:val="DefaultParagraphFont"/>
    <w:link w:val="Heading2"/>
    <w:uiPriority w:val="9"/>
    <w:rsid w:val="00327C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7C2E"/>
    <w:rPr>
      <w:rFonts w:ascii="Times New Roman" w:eastAsia="Times New Roman" w:hAnsi="Times New Roman" w:cs="Times New Roman"/>
      <w:b/>
      <w:bCs/>
      <w:sz w:val="27"/>
      <w:szCs w:val="27"/>
    </w:rPr>
  </w:style>
  <w:style w:type="character" w:styleId="Emphasis">
    <w:name w:val="Emphasis"/>
    <w:basedOn w:val="DefaultParagraphFont"/>
    <w:uiPriority w:val="20"/>
    <w:qFormat/>
    <w:rsid w:val="00327C2E"/>
    <w:rPr>
      <w:i/>
      <w:iCs/>
    </w:rPr>
  </w:style>
  <w:style w:type="character" w:customStyle="1" w:styleId="Heading4Char">
    <w:name w:val="Heading 4 Char"/>
    <w:basedOn w:val="DefaultParagraphFont"/>
    <w:link w:val="Heading4"/>
    <w:uiPriority w:val="9"/>
    <w:semiHidden/>
    <w:rsid w:val="00272C52"/>
    <w:rPr>
      <w:rFonts w:asciiTheme="majorHAnsi" w:eastAsiaTheme="majorEastAsia" w:hAnsiTheme="majorHAnsi" w:cstheme="majorBidi"/>
      <w:b/>
      <w:bCs/>
      <w:i/>
      <w:iCs/>
      <w:color w:val="4F81BD" w:themeColor="accent1"/>
    </w:rPr>
  </w:style>
  <w:style w:type="character" w:customStyle="1" w:styleId="relative">
    <w:name w:val="relative"/>
    <w:basedOn w:val="DefaultParagraphFont"/>
    <w:rsid w:val="00A227AF"/>
  </w:style>
  <w:style w:type="character" w:customStyle="1" w:styleId="ms-1">
    <w:name w:val="ms-1"/>
    <w:basedOn w:val="DefaultParagraphFont"/>
    <w:rsid w:val="00657340"/>
  </w:style>
  <w:style w:type="character" w:customStyle="1" w:styleId="max-w-full">
    <w:name w:val="max-w-full"/>
    <w:basedOn w:val="DefaultParagraphFont"/>
    <w:rsid w:val="00657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5634">
      <w:bodyDiv w:val="1"/>
      <w:marLeft w:val="0"/>
      <w:marRight w:val="0"/>
      <w:marTop w:val="0"/>
      <w:marBottom w:val="0"/>
      <w:divBdr>
        <w:top w:val="none" w:sz="0" w:space="0" w:color="auto"/>
        <w:left w:val="none" w:sz="0" w:space="0" w:color="auto"/>
        <w:bottom w:val="none" w:sz="0" w:space="0" w:color="auto"/>
        <w:right w:val="none" w:sz="0" w:space="0" w:color="auto"/>
      </w:divBdr>
      <w:divsChild>
        <w:div w:id="1700424046">
          <w:marLeft w:val="0"/>
          <w:marRight w:val="0"/>
          <w:marTop w:val="0"/>
          <w:marBottom w:val="0"/>
          <w:divBdr>
            <w:top w:val="none" w:sz="0" w:space="0" w:color="auto"/>
            <w:left w:val="none" w:sz="0" w:space="0" w:color="auto"/>
            <w:bottom w:val="none" w:sz="0" w:space="0" w:color="auto"/>
            <w:right w:val="none" w:sz="0" w:space="0" w:color="auto"/>
          </w:divBdr>
          <w:divsChild>
            <w:div w:id="15618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531">
      <w:bodyDiv w:val="1"/>
      <w:marLeft w:val="0"/>
      <w:marRight w:val="0"/>
      <w:marTop w:val="0"/>
      <w:marBottom w:val="0"/>
      <w:divBdr>
        <w:top w:val="none" w:sz="0" w:space="0" w:color="auto"/>
        <w:left w:val="none" w:sz="0" w:space="0" w:color="auto"/>
        <w:bottom w:val="none" w:sz="0" w:space="0" w:color="auto"/>
        <w:right w:val="none" w:sz="0" w:space="0" w:color="auto"/>
      </w:divBdr>
    </w:div>
    <w:div w:id="106314674">
      <w:bodyDiv w:val="1"/>
      <w:marLeft w:val="0"/>
      <w:marRight w:val="0"/>
      <w:marTop w:val="0"/>
      <w:marBottom w:val="0"/>
      <w:divBdr>
        <w:top w:val="none" w:sz="0" w:space="0" w:color="auto"/>
        <w:left w:val="none" w:sz="0" w:space="0" w:color="auto"/>
        <w:bottom w:val="none" w:sz="0" w:space="0" w:color="auto"/>
        <w:right w:val="none" w:sz="0" w:space="0" w:color="auto"/>
      </w:divBdr>
    </w:div>
    <w:div w:id="188841286">
      <w:bodyDiv w:val="1"/>
      <w:marLeft w:val="0"/>
      <w:marRight w:val="0"/>
      <w:marTop w:val="0"/>
      <w:marBottom w:val="0"/>
      <w:divBdr>
        <w:top w:val="none" w:sz="0" w:space="0" w:color="auto"/>
        <w:left w:val="none" w:sz="0" w:space="0" w:color="auto"/>
        <w:bottom w:val="none" w:sz="0" w:space="0" w:color="auto"/>
        <w:right w:val="none" w:sz="0" w:space="0" w:color="auto"/>
      </w:divBdr>
    </w:div>
    <w:div w:id="253054768">
      <w:bodyDiv w:val="1"/>
      <w:marLeft w:val="0"/>
      <w:marRight w:val="0"/>
      <w:marTop w:val="0"/>
      <w:marBottom w:val="0"/>
      <w:divBdr>
        <w:top w:val="none" w:sz="0" w:space="0" w:color="auto"/>
        <w:left w:val="none" w:sz="0" w:space="0" w:color="auto"/>
        <w:bottom w:val="none" w:sz="0" w:space="0" w:color="auto"/>
        <w:right w:val="none" w:sz="0" w:space="0" w:color="auto"/>
      </w:divBdr>
    </w:div>
    <w:div w:id="313343438">
      <w:bodyDiv w:val="1"/>
      <w:marLeft w:val="0"/>
      <w:marRight w:val="0"/>
      <w:marTop w:val="0"/>
      <w:marBottom w:val="0"/>
      <w:divBdr>
        <w:top w:val="none" w:sz="0" w:space="0" w:color="auto"/>
        <w:left w:val="none" w:sz="0" w:space="0" w:color="auto"/>
        <w:bottom w:val="none" w:sz="0" w:space="0" w:color="auto"/>
        <w:right w:val="none" w:sz="0" w:space="0" w:color="auto"/>
      </w:divBdr>
      <w:divsChild>
        <w:div w:id="369308451">
          <w:marLeft w:val="0"/>
          <w:marRight w:val="0"/>
          <w:marTop w:val="0"/>
          <w:marBottom w:val="0"/>
          <w:divBdr>
            <w:top w:val="none" w:sz="0" w:space="0" w:color="auto"/>
            <w:left w:val="none" w:sz="0" w:space="0" w:color="auto"/>
            <w:bottom w:val="none" w:sz="0" w:space="0" w:color="auto"/>
            <w:right w:val="none" w:sz="0" w:space="0" w:color="auto"/>
          </w:divBdr>
          <w:divsChild>
            <w:div w:id="4552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7835">
      <w:bodyDiv w:val="1"/>
      <w:marLeft w:val="0"/>
      <w:marRight w:val="0"/>
      <w:marTop w:val="0"/>
      <w:marBottom w:val="0"/>
      <w:divBdr>
        <w:top w:val="none" w:sz="0" w:space="0" w:color="auto"/>
        <w:left w:val="none" w:sz="0" w:space="0" w:color="auto"/>
        <w:bottom w:val="none" w:sz="0" w:space="0" w:color="auto"/>
        <w:right w:val="none" w:sz="0" w:space="0" w:color="auto"/>
      </w:divBdr>
    </w:div>
    <w:div w:id="430246855">
      <w:bodyDiv w:val="1"/>
      <w:marLeft w:val="0"/>
      <w:marRight w:val="0"/>
      <w:marTop w:val="0"/>
      <w:marBottom w:val="0"/>
      <w:divBdr>
        <w:top w:val="none" w:sz="0" w:space="0" w:color="auto"/>
        <w:left w:val="none" w:sz="0" w:space="0" w:color="auto"/>
        <w:bottom w:val="none" w:sz="0" w:space="0" w:color="auto"/>
        <w:right w:val="none" w:sz="0" w:space="0" w:color="auto"/>
      </w:divBdr>
    </w:div>
    <w:div w:id="534007622">
      <w:bodyDiv w:val="1"/>
      <w:marLeft w:val="0"/>
      <w:marRight w:val="0"/>
      <w:marTop w:val="0"/>
      <w:marBottom w:val="0"/>
      <w:divBdr>
        <w:top w:val="none" w:sz="0" w:space="0" w:color="auto"/>
        <w:left w:val="none" w:sz="0" w:space="0" w:color="auto"/>
        <w:bottom w:val="none" w:sz="0" w:space="0" w:color="auto"/>
        <w:right w:val="none" w:sz="0" w:space="0" w:color="auto"/>
      </w:divBdr>
    </w:div>
    <w:div w:id="640383377">
      <w:bodyDiv w:val="1"/>
      <w:marLeft w:val="0"/>
      <w:marRight w:val="0"/>
      <w:marTop w:val="0"/>
      <w:marBottom w:val="0"/>
      <w:divBdr>
        <w:top w:val="none" w:sz="0" w:space="0" w:color="auto"/>
        <w:left w:val="none" w:sz="0" w:space="0" w:color="auto"/>
        <w:bottom w:val="none" w:sz="0" w:space="0" w:color="auto"/>
        <w:right w:val="none" w:sz="0" w:space="0" w:color="auto"/>
      </w:divBdr>
    </w:div>
    <w:div w:id="989746849">
      <w:bodyDiv w:val="1"/>
      <w:marLeft w:val="0"/>
      <w:marRight w:val="0"/>
      <w:marTop w:val="0"/>
      <w:marBottom w:val="0"/>
      <w:divBdr>
        <w:top w:val="none" w:sz="0" w:space="0" w:color="auto"/>
        <w:left w:val="none" w:sz="0" w:space="0" w:color="auto"/>
        <w:bottom w:val="none" w:sz="0" w:space="0" w:color="auto"/>
        <w:right w:val="none" w:sz="0" w:space="0" w:color="auto"/>
      </w:divBdr>
      <w:divsChild>
        <w:div w:id="834034552">
          <w:marLeft w:val="0"/>
          <w:marRight w:val="0"/>
          <w:marTop w:val="0"/>
          <w:marBottom w:val="0"/>
          <w:divBdr>
            <w:top w:val="none" w:sz="0" w:space="0" w:color="auto"/>
            <w:left w:val="none" w:sz="0" w:space="0" w:color="auto"/>
            <w:bottom w:val="none" w:sz="0" w:space="0" w:color="auto"/>
            <w:right w:val="none" w:sz="0" w:space="0" w:color="auto"/>
          </w:divBdr>
          <w:divsChild>
            <w:div w:id="348262549">
              <w:marLeft w:val="0"/>
              <w:marRight w:val="0"/>
              <w:marTop w:val="0"/>
              <w:marBottom w:val="0"/>
              <w:divBdr>
                <w:top w:val="none" w:sz="0" w:space="0" w:color="auto"/>
                <w:left w:val="none" w:sz="0" w:space="0" w:color="auto"/>
                <w:bottom w:val="none" w:sz="0" w:space="0" w:color="auto"/>
                <w:right w:val="none" w:sz="0" w:space="0" w:color="auto"/>
              </w:divBdr>
              <w:divsChild>
                <w:div w:id="669795050">
                  <w:marLeft w:val="0"/>
                  <w:marRight w:val="0"/>
                  <w:marTop w:val="0"/>
                  <w:marBottom w:val="0"/>
                  <w:divBdr>
                    <w:top w:val="none" w:sz="0" w:space="0" w:color="auto"/>
                    <w:left w:val="none" w:sz="0" w:space="0" w:color="auto"/>
                    <w:bottom w:val="none" w:sz="0" w:space="0" w:color="auto"/>
                    <w:right w:val="none" w:sz="0" w:space="0" w:color="auto"/>
                  </w:divBdr>
                  <w:divsChild>
                    <w:div w:id="1445079407">
                      <w:marLeft w:val="0"/>
                      <w:marRight w:val="0"/>
                      <w:marTop w:val="0"/>
                      <w:marBottom w:val="0"/>
                      <w:divBdr>
                        <w:top w:val="none" w:sz="0" w:space="0" w:color="auto"/>
                        <w:left w:val="none" w:sz="0" w:space="0" w:color="auto"/>
                        <w:bottom w:val="none" w:sz="0" w:space="0" w:color="auto"/>
                        <w:right w:val="none" w:sz="0" w:space="0" w:color="auto"/>
                      </w:divBdr>
                      <w:divsChild>
                        <w:div w:id="173300694">
                          <w:marLeft w:val="0"/>
                          <w:marRight w:val="0"/>
                          <w:marTop w:val="0"/>
                          <w:marBottom w:val="0"/>
                          <w:divBdr>
                            <w:top w:val="none" w:sz="0" w:space="0" w:color="auto"/>
                            <w:left w:val="none" w:sz="0" w:space="0" w:color="auto"/>
                            <w:bottom w:val="none" w:sz="0" w:space="0" w:color="auto"/>
                            <w:right w:val="none" w:sz="0" w:space="0" w:color="auto"/>
                          </w:divBdr>
                          <w:divsChild>
                            <w:div w:id="1936084554">
                              <w:marLeft w:val="0"/>
                              <w:marRight w:val="0"/>
                              <w:marTop w:val="0"/>
                              <w:marBottom w:val="0"/>
                              <w:divBdr>
                                <w:top w:val="none" w:sz="0" w:space="0" w:color="auto"/>
                                <w:left w:val="none" w:sz="0" w:space="0" w:color="auto"/>
                                <w:bottom w:val="none" w:sz="0" w:space="0" w:color="auto"/>
                                <w:right w:val="none" w:sz="0" w:space="0" w:color="auto"/>
                              </w:divBdr>
                              <w:divsChild>
                                <w:div w:id="861626004">
                                  <w:marLeft w:val="0"/>
                                  <w:marRight w:val="0"/>
                                  <w:marTop w:val="0"/>
                                  <w:marBottom w:val="0"/>
                                  <w:divBdr>
                                    <w:top w:val="none" w:sz="0" w:space="0" w:color="auto"/>
                                    <w:left w:val="none" w:sz="0" w:space="0" w:color="auto"/>
                                    <w:bottom w:val="none" w:sz="0" w:space="0" w:color="auto"/>
                                    <w:right w:val="none" w:sz="0" w:space="0" w:color="auto"/>
                                  </w:divBdr>
                                  <w:divsChild>
                                    <w:div w:id="5809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3452">
                          <w:marLeft w:val="0"/>
                          <w:marRight w:val="0"/>
                          <w:marTop w:val="0"/>
                          <w:marBottom w:val="0"/>
                          <w:divBdr>
                            <w:top w:val="none" w:sz="0" w:space="0" w:color="auto"/>
                            <w:left w:val="none" w:sz="0" w:space="0" w:color="auto"/>
                            <w:bottom w:val="none" w:sz="0" w:space="0" w:color="auto"/>
                            <w:right w:val="none" w:sz="0" w:space="0" w:color="auto"/>
                          </w:divBdr>
                          <w:divsChild>
                            <w:div w:id="1356885613">
                              <w:marLeft w:val="0"/>
                              <w:marRight w:val="0"/>
                              <w:marTop w:val="0"/>
                              <w:marBottom w:val="0"/>
                              <w:divBdr>
                                <w:top w:val="none" w:sz="0" w:space="0" w:color="auto"/>
                                <w:left w:val="none" w:sz="0" w:space="0" w:color="auto"/>
                                <w:bottom w:val="none" w:sz="0" w:space="0" w:color="auto"/>
                                <w:right w:val="none" w:sz="0" w:space="0" w:color="auto"/>
                              </w:divBdr>
                              <w:divsChild>
                                <w:div w:id="12963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013898">
      <w:bodyDiv w:val="1"/>
      <w:marLeft w:val="0"/>
      <w:marRight w:val="0"/>
      <w:marTop w:val="0"/>
      <w:marBottom w:val="0"/>
      <w:divBdr>
        <w:top w:val="none" w:sz="0" w:space="0" w:color="auto"/>
        <w:left w:val="none" w:sz="0" w:space="0" w:color="auto"/>
        <w:bottom w:val="none" w:sz="0" w:space="0" w:color="auto"/>
        <w:right w:val="none" w:sz="0" w:space="0" w:color="auto"/>
      </w:divBdr>
      <w:divsChild>
        <w:div w:id="1703288487">
          <w:marLeft w:val="0"/>
          <w:marRight w:val="0"/>
          <w:marTop w:val="0"/>
          <w:marBottom w:val="0"/>
          <w:divBdr>
            <w:top w:val="none" w:sz="0" w:space="0" w:color="auto"/>
            <w:left w:val="none" w:sz="0" w:space="0" w:color="auto"/>
            <w:bottom w:val="none" w:sz="0" w:space="0" w:color="auto"/>
            <w:right w:val="none" w:sz="0" w:space="0" w:color="auto"/>
          </w:divBdr>
          <w:divsChild>
            <w:div w:id="3583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30116">
      <w:bodyDiv w:val="1"/>
      <w:marLeft w:val="0"/>
      <w:marRight w:val="0"/>
      <w:marTop w:val="0"/>
      <w:marBottom w:val="0"/>
      <w:divBdr>
        <w:top w:val="none" w:sz="0" w:space="0" w:color="auto"/>
        <w:left w:val="none" w:sz="0" w:space="0" w:color="auto"/>
        <w:bottom w:val="none" w:sz="0" w:space="0" w:color="auto"/>
        <w:right w:val="none" w:sz="0" w:space="0" w:color="auto"/>
      </w:divBdr>
      <w:divsChild>
        <w:div w:id="453989163">
          <w:marLeft w:val="0"/>
          <w:marRight w:val="0"/>
          <w:marTop w:val="0"/>
          <w:marBottom w:val="0"/>
          <w:divBdr>
            <w:top w:val="none" w:sz="0" w:space="0" w:color="auto"/>
            <w:left w:val="none" w:sz="0" w:space="0" w:color="auto"/>
            <w:bottom w:val="none" w:sz="0" w:space="0" w:color="auto"/>
            <w:right w:val="none" w:sz="0" w:space="0" w:color="auto"/>
          </w:divBdr>
          <w:divsChild>
            <w:div w:id="7950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769">
      <w:bodyDiv w:val="1"/>
      <w:marLeft w:val="0"/>
      <w:marRight w:val="0"/>
      <w:marTop w:val="0"/>
      <w:marBottom w:val="0"/>
      <w:divBdr>
        <w:top w:val="none" w:sz="0" w:space="0" w:color="auto"/>
        <w:left w:val="none" w:sz="0" w:space="0" w:color="auto"/>
        <w:bottom w:val="none" w:sz="0" w:space="0" w:color="auto"/>
        <w:right w:val="none" w:sz="0" w:space="0" w:color="auto"/>
      </w:divBdr>
    </w:div>
    <w:div w:id="1803647082">
      <w:bodyDiv w:val="1"/>
      <w:marLeft w:val="0"/>
      <w:marRight w:val="0"/>
      <w:marTop w:val="0"/>
      <w:marBottom w:val="0"/>
      <w:divBdr>
        <w:top w:val="none" w:sz="0" w:space="0" w:color="auto"/>
        <w:left w:val="none" w:sz="0" w:space="0" w:color="auto"/>
        <w:bottom w:val="none" w:sz="0" w:space="0" w:color="auto"/>
        <w:right w:val="none" w:sz="0" w:space="0" w:color="auto"/>
      </w:divBdr>
    </w:div>
    <w:div w:id="1806434951">
      <w:bodyDiv w:val="1"/>
      <w:marLeft w:val="0"/>
      <w:marRight w:val="0"/>
      <w:marTop w:val="0"/>
      <w:marBottom w:val="0"/>
      <w:divBdr>
        <w:top w:val="none" w:sz="0" w:space="0" w:color="auto"/>
        <w:left w:val="none" w:sz="0" w:space="0" w:color="auto"/>
        <w:bottom w:val="none" w:sz="0" w:space="0" w:color="auto"/>
        <w:right w:val="none" w:sz="0" w:space="0" w:color="auto"/>
      </w:divBdr>
      <w:divsChild>
        <w:div w:id="52941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736831">
      <w:bodyDiv w:val="1"/>
      <w:marLeft w:val="0"/>
      <w:marRight w:val="0"/>
      <w:marTop w:val="0"/>
      <w:marBottom w:val="0"/>
      <w:divBdr>
        <w:top w:val="none" w:sz="0" w:space="0" w:color="auto"/>
        <w:left w:val="none" w:sz="0" w:space="0" w:color="auto"/>
        <w:bottom w:val="none" w:sz="0" w:space="0" w:color="auto"/>
        <w:right w:val="none" w:sz="0" w:space="0" w:color="auto"/>
      </w:divBdr>
    </w:div>
    <w:div w:id="2126190935">
      <w:bodyDiv w:val="1"/>
      <w:marLeft w:val="0"/>
      <w:marRight w:val="0"/>
      <w:marTop w:val="0"/>
      <w:marBottom w:val="0"/>
      <w:divBdr>
        <w:top w:val="none" w:sz="0" w:space="0" w:color="auto"/>
        <w:left w:val="none" w:sz="0" w:space="0" w:color="auto"/>
        <w:bottom w:val="none" w:sz="0" w:space="0" w:color="auto"/>
        <w:right w:val="none" w:sz="0" w:space="0" w:color="auto"/>
      </w:divBdr>
    </w:div>
    <w:div w:id="213235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052/jwe1540-9589.1952" TargetMode="External"/><Relationship Id="rId13" Type="http://schemas.openxmlformats.org/officeDocument/2006/relationships/hyperlink" Target="http://www.imjst.org/wp-content/uploads/2023/05/IMJSTP29120862.pdf" TargetMode="External"/><Relationship Id="rId3" Type="http://schemas.microsoft.com/office/2007/relationships/stylesWithEffects" Target="stylesWithEffects.xml"/><Relationship Id="rId7" Type="http://schemas.openxmlformats.org/officeDocument/2006/relationships/hyperlink" Target="https://doi.org/10.1007/s11423-020-09784-4" TargetMode="External"/><Relationship Id="rId12" Type="http://schemas.openxmlformats.org/officeDocument/2006/relationships/hyperlink" Target="https://doi.org/10.1016/j.compedu.2011.12.02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16/j.jretconser.2022.102111" TargetMode="External"/><Relationship Id="rId11" Type="http://schemas.openxmlformats.org/officeDocument/2006/relationships/hyperlink" Target="https://doi.org/10.18785/jetde.0501.03" TargetMode="External"/><Relationship Id="rId5" Type="http://schemas.openxmlformats.org/officeDocument/2006/relationships/webSettings" Target="webSettings.xml"/><Relationship Id="rId15" Type="http://schemas.openxmlformats.org/officeDocument/2006/relationships/hyperlink" Target="https://developer.mozilla.org/en-US/docs/Web/HTML" TargetMode="External"/><Relationship Id="rId10" Type="http://schemas.openxmlformats.org/officeDocument/2006/relationships/hyperlink" Target="https://doi.org/10.1016/j.jretconser.2022.102111" TargetMode="External"/><Relationship Id="rId4" Type="http://schemas.openxmlformats.org/officeDocument/2006/relationships/settings" Target="settings.xml"/><Relationship Id="rId9" Type="http://schemas.openxmlformats.org/officeDocument/2006/relationships/hyperlink" Target="https://doi.org/10.1016/j.chb.2014.03.016" TargetMode="External"/><Relationship Id="rId14" Type="http://schemas.openxmlformats.org/officeDocument/2006/relationships/hyperlink" Target="https://multaqaweb.com/most-popular-languag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13</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7</cp:revision>
  <dcterms:created xsi:type="dcterms:W3CDTF">2025-04-13T10:47:00Z</dcterms:created>
  <dcterms:modified xsi:type="dcterms:W3CDTF">2025-04-13T19:53:00Z</dcterms:modified>
</cp:coreProperties>
</file>