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53B" w:rsidRDefault="0059453B" w:rsidP="0059453B">
      <w:pPr>
        <w:pStyle w:val="Heading3"/>
      </w:pPr>
      <w:r>
        <w:rPr>
          <w:rStyle w:val="Strong"/>
          <w:b/>
          <w:bCs/>
          <w:rtl/>
        </w:rPr>
        <w:t>مفهوم الحل الإبداعي للمشكلات</w:t>
      </w:r>
      <w:r>
        <w:rPr>
          <w:rStyle w:val="Strong"/>
          <w:b/>
          <w:bCs/>
        </w:rPr>
        <w:t xml:space="preserve"> (CPS): </w:t>
      </w:r>
      <w:r>
        <w:rPr>
          <w:rStyle w:val="Strong"/>
          <w:b/>
          <w:bCs/>
          <w:rtl/>
        </w:rPr>
        <w:t>الأسس النظرية والتطبيقات الرقمية</w:t>
      </w:r>
    </w:p>
    <w:p w:rsidR="0059453B" w:rsidRDefault="0059453B" w:rsidP="0059453B">
      <w:pPr>
        <w:spacing w:before="100" w:beforeAutospacing="1" w:after="100" w:afterAutospacing="1"/>
      </w:pPr>
      <w:r>
        <w:rPr>
          <w:rtl/>
        </w:rPr>
        <w:t>يمثل الحل الإبداعي للمشكلات</w:t>
      </w:r>
      <w:r>
        <w:t xml:space="preserve"> (Creative Problem Solving - CPS) </w:t>
      </w:r>
      <w:r>
        <w:rPr>
          <w:rtl/>
        </w:rPr>
        <w:t>إطارًا معرفيًا واستراتيجيًا يُستخدم لمواجهة التحديات المعقدة بطرق ابتكارية. ويُركّز هذا الإطار على الجمع بين التفكير التباعدي والتقاربي لإنتاج حلول أصيلة وفعالة، خاصة في بيئات التعلم المعززة بالتكنولوجيا</w:t>
      </w:r>
      <w:r>
        <w:t>.</w:t>
      </w:r>
    </w:p>
    <w:p w:rsidR="0059453B" w:rsidRDefault="0059453B" w:rsidP="0059453B">
      <w:pPr>
        <w:spacing w:after="0"/>
      </w:pPr>
      <w:r>
        <w:pict>
          <v:rect id="_x0000_i1025" style="width:0;height:1.5pt" o:hralign="center" o:hrstd="t" o:hr="t" fillcolor="#a0a0a0" stroked="f"/>
        </w:pict>
      </w:r>
    </w:p>
    <w:p w:rsidR="0059453B" w:rsidRDefault="0059453B" w:rsidP="0059453B">
      <w:pPr>
        <w:pStyle w:val="Heading4"/>
      </w:pPr>
      <w:r>
        <w:rPr>
          <w:rStyle w:val="Strong"/>
          <w:b/>
          <w:bCs/>
        </w:rPr>
        <w:t xml:space="preserve">4.1 </w:t>
      </w:r>
      <w:r>
        <w:rPr>
          <w:rStyle w:val="Strong"/>
          <w:b/>
          <w:bCs/>
          <w:rtl/>
        </w:rPr>
        <w:t>الأسس النظرية وتطور النموذج</w:t>
      </w:r>
    </w:p>
    <w:p w:rsidR="0059453B" w:rsidRDefault="0059453B" w:rsidP="0059453B">
      <w:pPr>
        <w:spacing w:before="100" w:beforeAutospacing="1" w:after="100" w:afterAutospacing="1"/>
      </w:pPr>
      <w:r>
        <w:rPr>
          <w:rtl/>
        </w:rPr>
        <w:t>تعود الجذور الأولى لمفهوم</w:t>
      </w:r>
      <w:r>
        <w:t xml:space="preserve"> CPS </w:t>
      </w:r>
      <w:r>
        <w:rPr>
          <w:rtl/>
        </w:rPr>
        <w:t xml:space="preserve">إلى أعمال </w:t>
      </w:r>
      <w:r>
        <w:rPr>
          <w:rStyle w:val="Strong"/>
          <w:rtl/>
        </w:rPr>
        <w:t>أليكس أوزبورن</w:t>
      </w:r>
      <w:r>
        <w:rPr>
          <w:rtl/>
        </w:rPr>
        <w:t xml:space="preserve"> </w:t>
      </w:r>
      <w:r>
        <w:t>(1953)</w:t>
      </w:r>
      <w:r>
        <w:rPr>
          <w:rtl/>
        </w:rPr>
        <w:t xml:space="preserve">، الذي طوّر تقنية "العصف الذهني"، وتبعه </w:t>
      </w:r>
      <w:r>
        <w:rPr>
          <w:rStyle w:val="Strong"/>
          <w:rtl/>
        </w:rPr>
        <w:t>سيدني بارنز</w:t>
      </w:r>
      <w:r>
        <w:rPr>
          <w:rtl/>
        </w:rPr>
        <w:t xml:space="preserve"> </w:t>
      </w:r>
      <w:r>
        <w:t xml:space="preserve">(1967) </w:t>
      </w:r>
      <w:r>
        <w:rPr>
          <w:rtl/>
        </w:rPr>
        <w:t>الذي ساهم في بناء النموذج الإجرائي متعدد المراحل. يقوم هذا الإطار على محورين معرفيين رئيسيين</w:t>
      </w:r>
      <w:r>
        <w:t>:</w:t>
      </w:r>
    </w:p>
    <w:p w:rsidR="0059453B" w:rsidRDefault="0059453B" w:rsidP="00FB6DF7">
      <w:pPr>
        <w:numPr>
          <w:ilvl w:val="0"/>
          <w:numId w:val="12"/>
        </w:numPr>
        <w:spacing w:before="100" w:beforeAutospacing="1" w:after="100" w:afterAutospacing="1" w:line="240" w:lineRule="auto"/>
      </w:pPr>
      <w:r>
        <w:rPr>
          <w:rStyle w:val="Strong"/>
          <w:rtl/>
        </w:rPr>
        <w:t>التفكير التباعدي</w:t>
      </w:r>
      <w:r>
        <w:t xml:space="preserve">: </w:t>
      </w:r>
      <w:r>
        <w:rPr>
          <w:rtl/>
        </w:rPr>
        <w:t>إنتاج أكبر عدد ممكن من الحلول المحتملة، مع التركيز على الطلاقة والمرونة والأصالة</w:t>
      </w:r>
      <w:r>
        <w:t>.</w:t>
      </w:r>
    </w:p>
    <w:p w:rsidR="0059453B" w:rsidRDefault="0059453B" w:rsidP="00FB6DF7">
      <w:pPr>
        <w:numPr>
          <w:ilvl w:val="0"/>
          <w:numId w:val="12"/>
        </w:numPr>
        <w:spacing w:before="100" w:beforeAutospacing="1" w:after="100" w:afterAutospacing="1" w:line="240" w:lineRule="auto"/>
      </w:pPr>
      <w:r>
        <w:rPr>
          <w:rStyle w:val="Strong"/>
          <w:rtl/>
        </w:rPr>
        <w:t>التفكير التقاربي</w:t>
      </w:r>
      <w:r>
        <w:t xml:space="preserve">: </w:t>
      </w:r>
      <w:r>
        <w:rPr>
          <w:rtl/>
        </w:rPr>
        <w:t>التقييم الناقد للحلول المقترحة، من خلال التحليل والدمج والاختيار</w:t>
      </w:r>
      <w:r>
        <w:t>.</w:t>
      </w:r>
    </w:p>
    <w:p w:rsidR="0059453B" w:rsidRDefault="0059453B" w:rsidP="0059453B">
      <w:pPr>
        <w:spacing w:before="100" w:beforeAutospacing="1" w:after="100" w:afterAutospacing="1"/>
      </w:pPr>
      <w:r>
        <w:rPr>
          <w:rtl/>
        </w:rPr>
        <w:t xml:space="preserve">وقد طوّر كل من </w:t>
      </w:r>
      <w:r>
        <w:rPr>
          <w:rStyle w:val="Strong"/>
          <w:rtl/>
        </w:rPr>
        <w:t>نولر وتريفينجر</w:t>
      </w:r>
      <w:r>
        <w:rPr>
          <w:rtl/>
        </w:rPr>
        <w:t xml:space="preserve"> المفهوم ليشمل ثلاثة أبعاد مترابطة</w:t>
      </w:r>
      <w:r>
        <w:t xml:space="preserve"> (Treffinger et al., 2006):</w:t>
      </w:r>
    </w:p>
    <w:p w:rsidR="0059453B" w:rsidRDefault="0059453B" w:rsidP="00FB6DF7">
      <w:pPr>
        <w:numPr>
          <w:ilvl w:val="0"/>
          <w:numId w:val="13"/>
        </w:numPr>
        <w:spacing w:before="100" w:beforeAutospacing="1" w:after="100" w:afterAutospacing="1" w:line="240" w:lineRule="auto"/>
      </w:pPr>
      <w:r>
        <w:rPr>
          <w:rStyle w:val="Strong"/>
          <w:rtl/>
        </w:rPr>
        <w:t>البُعد الإبداعي</w:t>
      </w:r>
      <w:r>
        <w:t xml:space="preserve">: </w:t>
      </w:r>
      <w:r>
        <w:rPr>
          <w:rtl/>
        </w:rPr>
        <w:t>الجمع بين الجِدّة والملاءمة</w:t>
      </w:r>
      <w:r>
        <w:t>.</w:t>
      </w:r>
    </w:p>
    <w:p w:rsidR="0059453B" w:rsidRDefault="0059453B" w:rsidP="00FB6DF7">
      <w:pPr>
        <w:numPr>
          <w:ilvl w:val="0"/>
          <w:numId w:val="13"/>
        </w:numPr>
        <w:spacing w:before="100" w:beforeAutospacing="1" w:after="100" w:afterAutospacing="1" w:line="240" w:lineRule="auto"/>
      </w:pPr>
      <w:r>
        <w:rPr>
          <w:rStyle w:val="Strong"/>
          <w:rtl/>
        </w:rPr>
        <w:t>بُعد المشكلة</w:t>
      </w:r>
      <w:r>
        <w:t xml:space="preserve">: </w:t>
      </w:r>
      <w:r>
        <w:rPr>
          <w:rtl/>
        </w:rPr>
        <w:t>القدرة على تحديد المشكلات والفرص بوضوح</w:t>
      </w:r>
      <w:r>
        <w:t>.</w:t>
      </w:r>
    </w:p>
    <w:p w:rsidR="0059453B" w:rsidRDefault="0059453B" w:rsidP="00FB6DF7">
      <w:pPr>
        <w:numPr>
          <w:ilvl w:val="0"/>
          <w:numId w:val="13"/>
        </w:numPr>
        <w:spacing w:before="100" w:beforeAutospacing="1" w:after="100" w:afterAutospacing="1" w:line="240" w:lineRule="auto"/>
      </w:pPr>
      <w:r>
        <w:rPr>
          <w:rStyle w:val="Strong"/>
          <w:rtl/>
        </w:rPr>
        <w:t>بُعد الحل</w:t>
      </w:r>
      <w:r>
        <w:t xml:space="preserve">: </w:t>
      </w:r>
      <w:r>
        <w:rPr>
          <w:rtl/>
        </w:rPr>
        <w:t>تطوير حلول قابلة للتنفيذ ضمن سياقات عملية</w:t>
      </w:r>
      <w:r>
        <w:t>.</w:t>
      </w:r>
    </w:p>
    <w:p w:rsidR="0059453B" w:rsidRDefault="0059453B" w:rsidP="0059453B">
      <w:pPr>
        <w:spacing w:after="0"/>
      </w:pPr>
      <w:r>
        <w:pict>
          <v:rect id="_x0000_i1026" style="width:0;height:1.5pt" o:hralign="center" o:hrstd="t" o:hr="t" fillcolor="#a0a0a0" stroked="f"/>
        </w:pict>
      </w:r>
    </w:p>
    <w:p w:rsidR="0059453B" w:rsidRDefault="0059453B" w:rsidP="0059453B">
      <w:pPr>
        <w:pStyle w:val="Heading4"/>
      </w:pPr>
      <w:r>
        <w:rPr>
          <w:rStyle w:val="Strong"/>
          <w:b/>
          <w:bCs/>
        </w:rPr>
        <w:t xml:space="preserve">4.2 </w:t>
      </w:r>
      <w:r>
        <w:rPr>
          <w:rStyle w:val="Strong"/>
          <w:b/>
          <w:bCs/>
          <w:rtl/>
        </w:rPr>
        <w:t>البنية المعرفية لـ</w:t>
      </w:r>
      <w:r>
        <w:rPr>
          <w:rStyle w:val="Strong"/>
          <w:b/>
          <w:bCs/>
        </w:rPr>
        <w:t xml:space="preserve"> CPS</w:t>
      </w:r>
    </w:p>
    <w:p w:rsidR="0059453B" w:rsidRDefault="0059453B" w:rsidP="0059453B">
      <w:pPr>
        <w:spacing w:before="100" w:beforeAutospacing="1" w:after="100" w:afterAutospacing="1"/>
      </w:pPr>
      <w:r>
        <w:rPr>
          <w:rtl/>
        </w:rPr>
        <w:t>تُشير الأبحاث المعرفية إلى أن</w:t>
      </w:r>
      <w:r>
        <w:t xml:space="preserve"> CPS </w:t>
      </w:r>
      <w:r>
        <w:rPr>
          <w:rtl/>
        </w:rPr>
        <w:t>يعتمد على تنشيط مسارات دماغية متباينة</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5"/>
        <w:gridCol w:w="4355"/>
        <w:gridCol w:w="3200"/>
      </w:tblGrid>
      <w:tr w:rsidR="0059453B" w:rsidTr="0059453B">
        <w:trPr>
          <w:tblHeader/>
          <w:tblCellSpacing w:w="15" w:type="dxa"/>
        </w:trPr>
        <w:tc>
          <w:tcPr>
            <w:tcW w:w="0" w:type="auto"/>
            <w:vAlign w:val="center"/>
            <w:hideMark/>
          </w:tcPr>
          <w:p w:rsidR="0059453B" w:rsidRDefault="0059453B">
            <w:pPr>
              <w:jc w:val="center"/>
              <w:rPr>
                <w:b/>
                <w:bCs/>
                <w:szCs w:val="24"/>
              </w:rPr>
            </w:pPr>
            <w:r>
              <w:rPr>
                <w:b/>
                <w:bCs/>
                <w:rtl/>
              </w:rPr>
              <w:t>العملية المعرفية</w:t>
            </w:r>
          </w:p>
        </w:tc>
        <w:tc>
          <w:tcPr>
            <w:tcW w:w="0" w:type="auto"/>
            <w:vAlign w:val="center"/>
            <w:hideMark/>
          </w:tcPr>
          <w:p w:rsidR="0059453B" w:rsidRDefault="0059453B">
            <w:pPr>
              <w:jc w:val="center"/>
              <w:rPr>
                <w:b/>
                <w:bCs/>
                <w:szCs w:val="24"/>
              </w:rPr>
            </w:pPr>
            <w:r>
              <w:rPr>
                <w:b/>
                <w:bCs/>
                <w:rtl/>
              </w:rPr>
              <w:t>المناطق العصبية</w:t>
            </w:r>
          </w:p>
        </w:tc>
        <w:tc>
          <w:tcPr>
            <w:tcW w:w="0" w:type="auto"/>
            <w:vAlign w:val="center"/>
            <w:hideMark/>
          </w:tcPr>
          <w:p w:rsidR="0059453B" w:rsidRDefault="0059453B">
            <w:pPr>
              <w:jc w:val="center"/>
              <w:rPr>
                <w:b/>
                <w:bCs/>
                <w:szCs w:val="24"/>
              </w:rPr>
            </w:pPr>
            <w:r>
              <w:rPr>
                <w:b/>
                <w:bCs/>
                <w:rtl/>
              </w:rPr>
              <w:t>التطبيقات التعليمية</w:t>
            </w:r>
          </w:p>
        </w:tc>
      </w:tr>
      <w:tr w:rsidR="0059453B" w:rsidTr="0059453B">
        <w:trPr>
          <w:tblCellSpacing w:w="15" w:type="dxa"/>
        </w:trPr>
        <w:tc>
          <w:tcPr>
            <w:tcW w:w="0" w:type="auto"/>
            <w:vAlign w:val="center"/>
            <w:hideMark/>
          </w:tcPr>
          <w:p w:rsidR="0059453B" w:rsidRDefault="0059453B">
            <w:pPr>
              <w:rPr>
                <w:szCs w:val="24"/>
              </w:rPr>
            </w:pPr>
            <w:r>
              <w:rPr>
                <w:rtl/>
              </w:rPr>
              <w:t>التفكير التباعدي</w:t>
            </w:r>
          </w:p>
        </w:tc>
        <w:tc>
          <w:tcPr>
            <w:tcW w:w="0" w:type="auto"/>
            <w:vAlign w:val="center"/>
            <w:hideMark/>
          </w:tcPr>
          <w:p w:rsidR="0059453B" w:rsidRDefault="0059453B">
            <w:pPr>
              <w:rPr>
                <w:szCs w:val="24"/>
              </w:rPr>
            </w:pPr>
            <w:r>
              <w:rPr>
                <w:rtl/>
              </w:rPr>
              <w:t>الفص الجبهي الأمامي</w:t>
            </w:r>
            <w:r>
              <w:t xml:space="preserve"> (Prefrontal Cortex)</w:t>
            </w:r>
          </w:p>
        </w:tc>
        <w:tc>
          <w:tcPr>
            <w:tcW w:w="0" w:type="auto"/>
            <w:vAlign w:val="center"/>
            <w:hideMark/>
          </w:tcPr>
          <w:p w:rsidR="0059453B" w:rsidRDefault="0059453B">
            <w:pPr>
              <w:rPr>
                <w:szCs w:val="24"/>
              </w:rPr>
            </w:pPr>
            <w:r>
              <w:rPr>
                <w:rtl/>
              </w:rPr>
              <w:t>جلسات توليد أفكار عبر الواقع المعزز</w:t>
            </w:r>
          </w:p>
        </w:tc>
      </w:tr>
      <w:tr w:rsidR="0059453B" w:rsidTr="0059453B">
        <w:trPr>
          <w:tblCellSpacing w:w="15" w:type="dxa"/>
        </w:trPr>
        <w:tc>
          <w:tcPr>
            <w:tcW w:w="0" w:type="auto"/>
            <w:vAlign w:val="center"/>
            <w:hideMark/>
          </w:tcPr>
          <w:p w:rsidR="0059453B" w:rsidRDefault="0059453B">
            <w:pPr>
              <w:rPr>
                <w:szCs w:val="24"/>
              </w:rPr>
            </w:pPr>
            <w:r>
              <w:rPr>
                <w:rtl/>
              </w:rPr>
              <w:t>التفكير التقاربي</w:t>
            </w:r>
          </w:p>
        </w:tc>
        <w:tc>
          <w:tcPr>
            <w:tcW w:w="0" w:type="auto"/>
            <w:vAlign w:val="center"/>
            <w:hideMark/>
          </w:tcPr>
          <w:p w:rsidR="0059453B" w:rsidRDefault="0059453B">
            <w:pPr>
              <w:rPr>
                <w:szCs w:val="24"/>
              </w:rPr>
            </w:pPr>
            <w:r>
              <w:rPr>
                <w:rtl/>
              </w:rPr>
              <w:t>القشرة الحزامية الأمامية</w:t>
            </w:r>
            <w:r>
              <w:t xml:space="preserve"> (Anterior Cingulate Cortex)</w:t>
            </w:r>
          </w:p>
        </w:tc>
        <w:tc>
          <w:tcPr>
            <w:tcW w:w="0" w:type="auto"/>
            <w:vAlign w:val="center"/>
            <w:hideMark/>
          </w:tcPr>
          <w:p w:rsidR="0059453B" w:rsidRDefault="0059453B">
            <w:pPr>
              <w:rPr>
                <w:szCs w:val="24"/>
              </w:rPr>
            </w:pPr>
            <w:r>
              <w:rPr>
                <w:rtl/>
              </w:rPr>
              <w:t>مهام تصحيح أكواد البرمجة وتحسين الواجهات</w:t>
            </w:r>
          </w:p>
        </w:tc>
      </w:tr>
    </w:tbl>
    <w:p w:rsidR="0059453B" w:rsidRDefault="0059453B" w:rsidP="0059453B">
      <w:pPr>
        <w:spacing w:before="100" w:beforeAutospacing="1" w:after="100" w:afterAutospacing="1"/>
      </w:pPr>
      <w:r>
        <w:rPr>
          <w:rtl/>
        </w:rPr>
        <w:t>وقد أظهرت الدراسات التجريبية أن</w:t>
      </w:r>
      <w:r>
        <w:t xml:space="preserve"> CPS:</w:t>
      </w:r>
    </w:p>
    <w:p w:rsidR="0059453B" w:rsidRDefault="0059453B" w:rsidP="00FB6DF7">
      <w:pPr>
        <w:numPr>
          <w:ilvl w:val="0"/>
          <w:numId w:val="14"/>
        </w:numPr>
        <w:spacing w:before="100" w:beforeAutospacing="1" w:after="100" w:afterAutospacing="1" w:line="240" w:lineRule="auto"/>
      </w:pPr>
      <w:r>
        <w:rPr>
          <w:rtl/>
        </w:rPr>
        <w:t>يُنمّي الوعي فوق المعرفي من خلال تحسين متكرر للحلول</w:t>
      </w:r>
      <w:r>
        <w:t xml:space="preserve"> (Corazza, 2022).</w:t>
      </w:r>
    </w:p>
    <w:p w:rsidR="0059453B" w:rsidRDefault="0059453B" w:rsidP="00FB6DF7">
      <w:pPr>
        <w:numPr>
          <w:ilvl w:val="0"/>
          <w:numId w:val="14"/>
        </w:numPr>
        <w:spacing w:before="100" w:beforeAutospacing="1" w:after="100" w:afterAutospacing="1" w:line="240" w:lineRule="auto"/>
      </w:pPr>
      <w:r>
        <w:rPr>
          <w:rtl/>
        </w:rPr>
        <w:t>يُعزز من مهارات حل المشكلات عبر التخصصات</w:t>
      </w:r>
      <w:r>
        <w:t xml:space="preserve"> (N-gain = 0.72) (Fathonah, 2024).</w:t>
      </w:r>
    </w:p>
    <w:p w:rsidR="0059453B" w:rsidRDefault="0059453B" w:rsidP="00FB6DF7">
      <w:pPr>
        <w:numPr>
          <w:ilvl w:val="0"/>
          <w:numId w:val="14"/>
        </w:numPr>
        <w:spacing w:before="100" w:beforeAutospacing="1" w:after="100" w:afterAutospacing="1" w:line="240" w:lineRule="auto"/>
      </w:pPr>
      <w:r>
        <w:rPr>
          <w:rtl/>
        </w:rPr>
        <w:t>يُنمّي العمل التعاوني من خلال مشاركة الأفكار ضمن فرق متعددة التخصصات</w:t>
      </w:r>
      <w:r>
        <w:t xml:space="preserve"> (Treffinger et al., 2006).</w:t>
      </w:r>
    </w:p>
    <w:p w:rsidR="0059453B" w:rsidRDefault="0059453B" w:rsidP="0059453B">
      <w:pPr>
        <w:spacing w:after="0"/>
      </w:pPr>
      <w:r>
        <w:pict>
          <v:rect id="_x0000_i1027" style="width:0;height:1.5pt" o:hralign="center" o:hrstd="t" o:hr="t" fillcolor="#a0a0a0" stroked="f"/>
        </w:pict>
      </w:r>
    </w:p>
    <w:p w:rsidR="0059453B" w:rsidRDefault="0059453B" w:rsidP="0059453B">
      <w:pPr>
        <w:pStyle w:val="Heading4"/>
      </w:pPr>
      <w:r>
        <w:rPr>
          <w:rStyle w:val="Strong"/>
          <w:b/>
          <w:bCs/>
        </w:rPr>
        <w:lastRenderedPageBreak/>
        <w:t xml:space="preserve">4.3 </w:t>
      </w:r>
      <w:r>
        <w:rPr>
          <w:rStyle w:val="Strong"/>
          <w:b/>
          <w:bCs/>
          <w:rtl/>
        </w:rPr>
        <w:t>نماذج تشغيلية لـ</w:t>
      </w:r>
      <w:r>
        <w:rPr>
          <w:rStyle w:val="Strong"/>
          <w:b/>
          <w:bCs/>
        </w:rPr>
        <w:t xml:space="preserve"> CPS </w:t>
      </w:r>
      <w:r>
        <w:rPr>
          <w:rStyle w:val="Strong"/>
          <w:b/>
          <w:bCs/>
          <w:rtl/>
        </w:rPr>
        <w:t>في التعليم التقني</w:t>
      </w:r>
    </w:p>
    <w:p w:rsidR="0059453B" w:rsidRDefault="0059453B" w:rsidP="0059453B">
      <w:pPr>
        <w:pStyle w:val="Heading5"/>
      </w:pPr>
      <w:r>
        <w:rPr>
          <w:rStyle w:val="Strong"/>
          <w:b w:val="0"/>
          <w:bCs w:val="0"/>
          <w:rtl/>
        </w:rPr>
        <w:t>أ. نموذج</w:t>
      </w:r>
      <w:r>
        <w:rPr>
          <w:rStyle w:val="Strong"/>
          <w:b w:val="0"/>
          <w:bCs w:val="0"/>
        </w:rPr>
        <w:t xml:space="preserve"> MBCPS (Fathonah, 2024)</w:t>
      </w:r>
      <w:r>
        <w:t xml:space="preserve"> – </w:t>
      </w:r>
      <w:r>
        <w:rPr>
          <w:rtl/>
        </w:rPr>
        <w:t>أربع مراحل</w:t>
      </w:r>
      <w:r>
        <w:t>:</w:t>
      </w:r>
    </w:p>
    <w:p w:rsidR="0059453B" w:rsidRDefault="0059453B" w:rsidP="00FB6DF7">
      <w:pPr>
        <w:numPr>
          <w:ilvl w:val="0"/>
          <w:numId w:val="15"/>
        </w:numPr>
        <w:spacing w:before="100" w:beforeAutospacing="1" w:after="100" w:afterAutospacing="1" w:line="240" w:lineRule="auto"/>
      </w:pPr>
      <w:r>
        <w:rPr>
          <w:rStyle w:val="Strong"/>
          <w:rtl/>
        </w:rPr>
        <w:t>تحديد المشكلة</w:t>
      </w:r>
      <w:r>
        <w:t xml:space="preserve">: </w:t>
      </w:r>
      <w:r>
        <w:rPr>
          <w:rtl/>
        </w:rPr>
        <w:t>عبر تصوير الأخطاء البرمجية في واجهات الواقع المعزز</w:t>
      </w:r>
      <w:r>
        <w:t>.</w:t>
      </w:r>
    </w:p>
    <w:p w:rsidR="0059453B" w:rsidRDefault="0059453B" w:rsidP="00FB6DF7">
      <w:pPr>
        <w:numPr>
          <w:ilvl w:val="0"/>
          <w:numId w:val="15"/>
        </w:numPr>
        <w:spacing w:before="100" w:beforeAutospacing="1" w:after="100" w:afterAutospacing="1" w:line="240" w:lineRule="auto"/>
      </w:pPr>
      <w:r>
        <w:rPr>
          <w:rStyle w:val="Strong"/>
          <w:rtl/>
        </w:rPr>
        <w:t>توليد الأفكار</w:t>
      </w:r>
      <w:r>
        <w:t xml:space="preserve">: </w:t>
      </w:r>
      <w:r>
        <w:rPr>
          <w:rtl/>
        </w:rPr>
        <w:t>باستخدام وسائط إدخال متعددة مثل الإيماءات أو الصوت</w:t>
      </w:r>
      <w:r>
        <w:t>.</w:t>
      </w:r>
    </w:p>
    <w:p w:rsidR="0059453B" w:rsidRDefault="0059453B" w:rsidP="00FB6DF7">
      <w:pPr>
        <w:numPr>
          <w:ilvl w:val="0"/>
          <w:numId w:val="15"/>
        </w:numPr>
        <w:spacing w:before="100" w:beforeAutospacing="1" w:after="100" w:afterAutospacing="1" w:line="240" w:lineRule="auto"/>
      </w:pPr>
      <w:r>
        <w:rPr>
          <w:rStyle w:val="Strong"/>
          <w:rtl/>
        </w:rPr>
        <w:t>تحليل التمثيلات</w:t>
      </w:r>
      <w:r>
        <w:t>:</w:t>
      </w:r>
    </w:p>
    <w:p w:rsidR="0059453B" w:rsidRDefault="0059453B" w:rsidP="00FB6DF7">
      <w:pPr>
        <w:numPr>
          <w:ilvl w:val="1"/>
          <w:numId w:val="15"/>
        </w:numPr>
        <w:spacing w:before="100" w:beforeAutospacing="1" w:after="100" w:afterAutospacing="1" w:line="240" w:lineRule="auto"/>
      </w:pPr>
      <w:r>
        <w:rPr>
          <w:rtl/>
        </w:rPr>
        <w:t>اللفظية: تعليقات داخل الكود</w:t>
      </w:r>
      <w:r>
        <w:t>.</w:t>
      </w:r>
    </w:p>
    <w:p w:rsidR="0059453B" w:rsidRDefault="0059453B" w:rsidP="00FB6DF7">
      <w:pPr>
        <w:numPr>
          <w:ilvl w:val="1"/>
          <w:numId w:val="15"/>
        </w:numPr>
        <w:spacing w:before="100" w:beforeAutospacing="1" w:after="100" w:afterAutospacing="1" w:line="240" w:lineRule="auto"/>
      </w:pPr>
      <w:r>
        <w:rPr>
          <w:rtl/>
        </w:rPr>
        <w:t>البصرية: نماذج</w:t>
      </w:r>
      <w:r>
        <w:t xml:space="preserve"> UML.</w:t>
      </w:r>
    </w:p>
    <w:p w:rsidR="0059453B" w:rsidRDefault="0059453B" w:rsidP="00FB6DF7">
      <w:pPr>
        <w:numPr>
          <w:ilvl w:val="1"/>
          <w:numId w:val="15"/>
        </w:numPr>
        <w:spacing w:before="100" w:beforeAutospacing="1" w:after="100" w:afterAutospacing="1" w:line="240" w:lineRule="auto"/>
      </w:pPr>
      <w:r>
        <w:rPr>
          <w:rtl/>
        </w:rPr>
        <w:t>الرياضية: تحليل تعقيد الخوارزميات</w:t>
      </w:r>
      <w:r>
        <w:t>.</w:t>
      </w:r>
    </w:p>
    <w:p w:rsidR="0059453B" w:rsidRDefault="0059453B" w:rsidP="00FB6DF7">
      <w:pPr>
        <w:numPr>
          <w:ilvl w:val="0"/>
          <w:numId w:val="15"/>
        </w:numPr>
        <w:spacing w:before="100" w:beforeAutospacing="1" w:after="100" w:afterAutospacing="1" w:line="240" w:lineRule="auto"/>
      </w:pPr>
      <w:r>
        <w:rPr>
          <w:rStyle w:val="Strong"/>
          <w:rtl/>
        </w:rPr>
        <w:t>التحقق</w:t>
      </w:r>
      <w:r>
        <w:t xml:space="preserve">: </w:t>
      </w:r>
      <w:r>
        <w:rPr>
          <w:rtl/>
        </w:rPr>
        <w:t>تجربة الحلول ضمن بيئة اختبار مغلقة</w:t>
      </w:r>
      <w:r>
        <w:t xml:space="preserve"> (Sandbox).</w:t>
      </w:r>
    </w:p>
    <w:p w:rsidR="0059453B" w:rsidRDefault="0059453B" w:rsidP="0059453B">
      <w:pPr>
        <w:pStyle w:val="Heading5"/>
      </w:pPr>
      <w:r>
        <w:rPr>
          <w:rStyle w:val="Strong"/>
          <w:b w:val="0"/>
          <w:bCs w:val="0"/>
          <w:rtl/>
        </w:rPr>
        <w:t>ب. النموذج الهندسي سداسي المراحل</w:t>
      </w:r>
      <w:r>
        <w:rPr>
          <w:rStyle w:val="Strong"/>
          <w:b w:val="0"/>
          <w:bCs w:val="0"/>
        </w:rPr>
        <w:t xml:space="preserve"> (Corazza, 2022):</w:t>
      </w:r>
    </w:p>
    <w:p w:rsidR="0059453B" w:rsidRDefault="0059453B" w:rsidP="00FB6DF7">
      <w:pPr>
        <w:numPr>
          <w:ilvl w:val="0"/>
          <w:numId w:val="16"/>
        </w:numPr>
        <w:spacing w:before="100" w:beforeAutospacing="1" w:after="100" w:afterAutospacing="1" w:line="240" w:lineRule="auto"/>
      </w:pPr>
      <w:r>
        <w:rPr>
          <w:rtl/>
        </w:rPr>
        <w:t>تحليل أصحاب المصلحة</w:t>
      </w:r>
      <w:r>
        <w:t>.</w:t>
      </w:r>
    </w:p>
    <w:p w:rsidR="0059453B" w:rsidRDefault="0059453B" w:rsidP="00FB6DF7">
      <w:pPr>
        <w:numPr>
          <w:ilvl w:val="0"/>
          <w:numId w:val="16"/>
        </w:numPr>
        <w:spacing w:before="100" w:beforeAutospacing="1" w:after="100" w:afterAutospacing="1" w:line="240" w:lineRule="auto"/>
      </w:pPr>
      <w:r>
        <w:rPr>
          <w:rtl/>
        </w:rPr>
        <w:t>رسم القيود باستخدام مصفوفات القرار</w:t>
      </w:r>
      <w:r>
        <w:t>.</w:t>
      </w:r>
    </w:p>
    <w:p w:rsidR="0059453B" w:rsidRDefault="0059453B" w:rsidP="00FB6DF7">
      <w:pPr>
        <w:numPr>
          <w:ilvl w:val="0"/>
          <w:numId w:val="16"/>
        </w:numPr>
        <w:spacing w:before="100" w:beforeAutospacing="1" w:after="100" w:afterAutospacing="1" w:line="240" w:lineRule="auto"/>
      </w:pPr>
      <w:r>
        <w:rPr>
          <w:rtl/>
        </w:rPr>
        <w:t>تطوير النماذج الأولية</w:t>
      </w:r>
      <w:r>
        <w:t>.</w:t>
      </w:r>
    </w:p>
    <w:p w:rsidR="0059453B" w:rsidRDefault="0059453B" w:rsidP="00FB6DF7">
      <w:pPr>
        <w:numPr>
          <w:ilvl w:val="0"/>
          <w:numId w:val="16"/>
        </w:numPr>
        <w:spacing w:before="100" w:beforeAutospacing="1" w:after="100" w:afterAutospacing="1" w:line="240" w:lineRule="auto"/>
      </w:pPr>
      <w:r>
        <w:rPr>
          <w:rtl/>
        </w:rPr>
        <w:t>اختبار</w:t>
      </w:r>
      <w:r>
        <w:t xml:space="preserve"> A/B </w:t>
      </w:r>
      <w:r>
        <w:rPr>
          <w:rtl/>
        </w:rPr>
        <w:t>للحلول</w:t>
      </w:r>
      <w:r>
        <w:t>.</w:t>
      </w:r>
    </w:p>
    <w:p w:rsidR="0059453B" w:rsidRDefault="0059453B" w:rsidP="00FB6DF7">
      <w:pPr>
        <w:numPr>
          <w:ilvl w:val="0"/>
          <w:numId w:val="16"/>
        </w:numPr>
        <w:spacing w:before="100" w:beforeAutospacing="1" w:after="100" w:afterAutospacing="1" w:line="240" w:lineRule="auto"/>
      </w:pPr>
      <w:r>
        <w:rPr>
          <w:rtl/>
        </w:rPr>
        <w:t>قياس الأداء مقابل</w:t>
      </w:r>
      <w:r>
        <w:t xml:space="preserve"> KPIs.</w:t>
      </w:r>
    </w:p>
    <w:p w:rsidR="0059453B" w:rsidRDefault="0059453B" w:rsidP="00FB6DF7">
      <w:pPr>
        <w:numPr>
          <w:ilvl w:val="0"/>
          <w:numId w:val="16"/>
        </w:numPr>
        <w:spacing w:before="100" w:beforeAutospacing="1" w:after="100" w:afterAutospacing="1" w:line="240" w:lineRule="auto"/>
      </w:pPr>
      <w:r>
        <w:rPr>
          <w:rtl/>
        </w:rPr>
        <w:t>التكامل البرمجي المستمر</w:t>
      </w:r>
      <w:r>
        <w:t xml:space="preserve"> (CI/CD Pipelines).</w:t>
      </w:r>
    </w:p>
    <w:p w:rsidR="0059453B" w:rsidRDefault="0059453B" w:rsidP="0059453B">
      <w:pPr>
        <w:spacing w:after="0"/>
      </w:pPr>
      <w:r>
        <w:pict>
          <v:rect id="_x0000_i1028" style="width:0;height:1.5pt" o:hralign="center" o:hrstd="t" o:hr="t" fillcolor="#a0a0a0" stroked="f"/>
        </w:pict>
      </w:r>
    </w:p>
    <w:p w:rsidR="0059453B" w:rsidRDefault="0059453B" w:rsidP="0059453B">
      <w:pPr>
        <w:pStyle w:val="Heading4"/>
      </w:pPr>
      <w:r>
        <w:rPr>
          <w:rStyle w:val="Strong"/>
          <w:b/>
          <w:bCs/>
        </w:rPr>
        <w:t xml:space="preserve">4.4 </w:t>
      </w:r>
      <w:r>
        <w:rPr>
          <w:rStyle w:val="Strong"/>
          <w:b/>
          <w:bCs/>
          <w:rtl/>
        </w:rPr>
        <w:t>تنفيذ</w:t>
      </w:r>
      <w:r>
        <w:rPr>
          <w:rStyle w:val="Strong"/>
          <w:b/>
          <w:bCs/>
        </w:rPr>
        <w:t xml:space="preserve"> CPS </w:t>
      </w:r>
      <w:r>
        <w:rPr>
          <w:rStyle w:val="Strong"/>
          <w:b/>
          <w:bCs/>
          <w:rtl/>
        </w:rPr>
        <w:t>في بيئات الواقع المعزز</w:t>
      </w:r>
    </w:p>
    <w:p w:rsidR="0059453B" w:rsidRDefault="0059453B" w:rsidP="0059453B">
      <w:pPr>
        <w:spacing w:before="100" w:beforeAutospacing="1" w:after="100" w:afterAutospacing="1"/>
      </w:pPr>
      <w:r>
        <w:rPr>
          <w:rtl/>
        </w:rPr>
        <w:t>تُوفر بيئات الواقع المعزز</w:t>
      </w:r>
      <w:r>
        <w:t xml:space="preserve"> (AR) </w:t>
      </w:r>
      <w:r>
        <w:rPr>
          <w:rtl/>
        </w:rPr>
        <w:t>منصات مثالية لتفعيل</w:t>
      </w:r>
      <w:r>
        <w:t xml:space="preserve"> CPS </w:t>
      </w:r>
      <w:r>
        <w:rPr>
          <w:rtl/>
        </w:rPr>
        <w:t>من خلال</w:t>
      </w:r>
      <w:r>
        <w:t>:</w:t>
      </w:r>
    </w:p>
    <w:p w:rsidR="0059453B" w:rsidRDefault="0059453B" w:rsidP="00FB6DF7">
      <w:pPr>
        <w:numPr>
          <w:ilvl w:val="0"/>
          <w:numId w:val="17"/>
        </w:numPr>
        <w:spacing w:before="100" w:beforeAutospacing="1" w:after="100" w:afterAutospacing="1" w:line="240" w:lineRule="auto"/>
      </w:pPr>
      <w:r>
        <w:rPr>
          <w:rStyle w:val="Strong"/>
          <w:rtl/>
        </w:rPr>
        <w:t>التصوير المكاني للكود</w:t>
      </w:r>
      <w:r>
        <w:t xml:space="preserve">: </w:t>
      </w:r>
      <w:r>
        <w:rPr>
          <w:rtl/>
        </w:rPr>
        <w:t>تمثيل شجرة</w:t>
      </w:r>
      <w:r>
        <w:t xml:space="preserve"> DOM </w:t>
      </w:r>
      <w:r>
        <w:rPr>
          <w:rtl/>
        </w:rPr>
        <w:t>في فضاء ثلاثي الأبعاد</w:t>
      </w:r>
      <w:r>
        <w:t xml:space="preserve"> (Lee et al., 2023).</w:t>
      </w:r>
    </w:p>
    <w:p w:rsidR="0059453B" w:rsidRDefault="0059453B" w:rsidP="00FB6DF7">
      <w:pPr>
        <w:numPr>
          <w:ilvl w:val="0"/>
          <w:numId w:val="17"/>
        </w:numPr>
        <w:spacing w:before="100" w:beforeAutospacing="1" w:after="100" w:afterAutospacing="1" w:line="240" w:lineRule="auto"/>
      </w:pPr>
      <w:r>
        <w:rPr>
          <w:rStyle w:val="Strong"/>
          <w:rtl/>
        </w:rPr>
        <w:t>الدعم السياقي في الزمن الحقيقي</w:t>
      </w:r>
      <w:r>
        <w:t xml:space="preserve">: </w:t>
      </w:r>
      <w:r>
        <w:rPr>
          <w:rtl/>
        </w:rPr>
        <w:t>إشعارات تصحيح فورية أثناء البرمجة</w:t>
      </w:r>
      <w:r>
        <w:t xml:space="preserve"> (Bacca et al., 2015).</w:t>
      </w:r>
    </w:p>
    <w:p w:rsidR="0059453B" w:rsidRDefault="0059453B" w:rsidP="00FB6DF7">
      <w:pPr>
        <w:numPr>
          <w:ilvl w:val="0"/>
          <w:numId w:val="17"/>
        </w:numPr>
        <w:spacing w:before="100" w:beforeAutospacing="1" w:after="100" w:afterAutospacing="1" w:line="240" w:lineRule="auto"/>
      </w:pPr>
      <w:r>
        <w:rPr>
          <w:rStyle w:val="Strong"/>
          <w:rtl/>
        </w:rPr>
        <w:t>سبورات تشاركية معززة</w:t>
      </w:r>
      <w:r>
        <w:t xml:space="preserve">: </w:t>
      </w:r>
      <w:r>
        <w:rPr>
          <w:rtl/>
        </w:rPr>
        <w:t>تمكين فرق العمل من رسم خرائط الحلول بشكل متزامن</w:t>
      </w:r>
      <w:r>
        <w:t xml:space="preserve"> (Akçayır &amp; Akçayır, 2017).</w:t>
      </w:r>
    </w:p>
    <w:p w:rsidR="0059453B" w:rsidRDefault="0059453B" w:rsidP="0059453B">
      <w:pPr>
        <w:spacing w:before="100" w:beforeAutospacing="1" w:after="100" w:afterAutospacing="1"/>
      </w:pPr>
      <w:r>
        <w:rPr>
          <w:rStyle w:val="Strong"/>
          <w:rtl/>
        </w:rPr>
        <w:t>مثال تطبيقي عبر الواقع المعزز</w:t>
      </w:r>
      <w:r>
        <w:rPr>
          <w:rStyle w:val="Strong"/>
        </w:rPr>
        <w:t>:</w:t>
      </w:r>
    </w:p>
    <w:p w:rsidR="0059453B" w:rsidRDefault="0059453B" w:rsidP="00FB6DF7">
      <w:pPr>
        <w:numPr>
          <w:ilvl w:val="0"/>
          <w:numId w:val="18"/>
        </w:numPr>
        <w:spacing w:before="100" w:beforeAutospacing="1" w:after="100" w:afterAutospacing="1" w:line="240" w:lineRule="auto"/>
      </w:pPr>
      <w:r>
        <w:rPr>
          <w:rtl/>
        </w:rPr>
        <w:t>يواجه الطالب سيناريو</w:t>
      </w:r>
      <w:r>
        <w:t xml:space="preserve"> "HTTP 404".</w:t>
      </w:r>
    </w:p>
    <w:p w:rsidR="0059453B" w:rsidRDefault="0059453B" w:rsidP="00FB6DF7">
      <w:pPr>
        <w:numPr>
          <w:ilvl w:val="0"/>
          <w:numId w:val="18"/>
        </w:numPr>
        <w:spacing w:before="100" w:beforeAutospacing="1" w:after="100" w:afterAutospacing="1" w:line="240" w:lineRule="auto"/>
      </w:pPr>
      <w:r>
        <w:rPr>
          <w:rtl/>
        </w:rPr>
        <w:t>يستخدم إيماءات</w:t>
      </w:r>
      <w:r>
        <w:t xml:space="preserve"> AR </w:t>
      </w:r>
      <w:r>
        <w:rPr>
          <w:rtl/>
        </w:rPr>
        <w:t>لعزل مواضع الخلل في</w:t>
      </w:r>
      <w:r>
        <w:t xml:space="preserve"> API.</w:t>
      </w:r>
    </w:p>
    <w:p w:rsidR="0059453B" w:rsidRDefault="0059453B" w:rsidP="00FB6DF7">
      <w:pPr>
        <w:numPr>
          <w:ilvl w:val="0"/>
          <w:numId w:val="18"/>
        </w:numPr>
        <w:spacing w:before="100" w:beforeAutospacing="1" w:after="100" w:afterAutospacing="1" w:line="240" w:lineRule="auto"/>
      </w:pPr>
      <w:r>
        <w:rPr>
          <w:rtl/>
        </w:rPr>
        <w:t>يُقدّم بدائل عبر صوت مساعد ذكي</w:t>
      </w:r>
      <w:r>
        <w:t>.</w:t>
      </w:r>
    </w:p>
    <w:p w:rsidR="0059453B" w:rsidRDefault="0059453B" w:rsidP="00FB6DF7">
      <w:pPr>
        <w:numPr>
          <w:ilvl w:val="0"/>
          <w:numId w:val="18"/>
        </w:numPr>
        <w:spacing w:before="100" w:beforeAutospacing="1" w:after="100" w:afterAutospacing="1" w:line="240" w:lineRule="auto"/>
        <w:rPr>
          <w:rFonts w:hint="cs"/>
        </w:rPr>
      </w:pPr>
      <w:r>
        <w:rPr>
          <w:rtl/>
        </w:rPr>
        <w:t>يُجري اختبارًا افتراضيًا للحل في بيئة انعكاسية</w:t>
      </w:r>
      <w:r>
        <w:t>.</w:t>
      </w:r>
    </w:p>
    <w:p w:rsidR="0059453B" w:rsidRDefault="0059453B" w:rsidP="0059453B">
      <w:pPr>
        <w:spacing w:before="100" w:beforeAutospacing="1" w:after="100" w:afterAutospacing="1" w:line="240" w:lineRule="auto"/>
      </w:pPr>
      <w:proofErr w:type="gramStart"/>
      <w:r>
        <w:t>Akçayır, M., &amp; Akçayır, G. (2017).</w:t>
      </w:r>
      <w:proofErr w:type="gramEnd"/>
      <w:r>
        <w:t xml:space="preserve"> Advantages and challenges associated with augmented reality in education. *Computers &amp; Education, 112*, 297–314.</w:t>
      </w:r>
    </w:p>
    <w:p w:rsidR="0059453B" w:rsidRDefault="0059453B" w:rsidP="0059453B">
      <w:pPr>
        <w:spacing w:before="100" w:beforeAutospacing="1" w:after="100" w:afterAutospacing="1" w:line="240" w:lineRule="auto"/>
      </w:pPr>
    </w:p>
    <w:p w:rsidR="0059453B" w:rsidRDefault="0059453B" w:rsidP="0059453B">
      <w:pPr>
        <w:spacing w:before="100" w:beforeAutospacing="1" w:after="100" w:afterAutospacing="1" w:line="240" w:lineRule="auto"/>
      </w:pPr>
      <w:r>
        <w:t>Bacca, J., Baldiris, S., Fabregat, R., &amp; Graf, S. (2015). Mobile augmented reality in vocational education and training. *Procedia Computer Science, 75*, 49–58.</w:t>
      </w:r>
    </w:p>
    <w:p w:rsidR="0059453B" w:rsidRDefault="0059453B" w:rsidP="0059453B">
      <w:pPr>
        <w:spacing w:before="100" w:beforeAutospacing="1" w:after="100" w:afterAutospacing="1" w:line="240" w:lineRule="auto"/>
      </w:pPr>
    </w:p>
    <w:p w:rsidR="0059453B" w:rsidRDefault="0059453B" w:rsidP="0059453B">
      <w:pPr>
        <w:spacing w:before="100" w:beforeAutospacing="1" w:after="100" w:afterAutospacing="1" w:line="240" w:lineRule="auto"/>
      </w:pPr>
      <w:r>
        <w:t xml:space="preserve">Corazza, G. E. (2022). </w:t>
      </w:r>
      <w:proofErr w:type="gramStart"/>
      <w:r>
        <w:t>Creative problem-solving in engineering teams.</w:t>
      </w:r>
      <w:proofErr w:type="gramEnd"/>
      <w:r>
        <w:t xml:space="preserve"> *PMC, 12*(3), 45–67.</w:t>
      </w:r>
    </w:p>
    <w:p w:rsidR="0059453B" w:rsidRDefault="0059453B" w:rsidP="0059453B">
      <w:pPr>
        <w:spacing w:before="100" w:beforeAutospacing="1" w:after="100" w:afterAutospacing="1" w:line="240" w:lineRule="auto"/>
      </w:pPr>
    </w:p>
    <w:p w:rsidR="0059453B" w:rsidRDefault="0059453B" w:rsidP="0059453B">
      <w:pPr>
        <w:spacing w:before="100" w:beforeAutospacing="1" w:after="100" w:afterAutospacing="1" w:line="240" w:lineRule="auto"/>
      </w:pPr>
      <w:proofErr w:type="gramStart"/>
      <w:r>
        <w:t>Fathonah, S. (2024).</w:t>
      </w:r>
      <w:proofErr w:type="gramEnd"/>
      <w:r>
        <w:t xml:space="preserve"> </w:t>
      </w:r>
      <w:proofErr w:type="gramStart"/>
      <w:r>
        <w:t>Application of multirepresentation-based creative problem-solving learning models.</w:t>
      </w:r>
      <w:proofErr w:type="gramEnd"/>
      <w:r>
        <w:t xml:space="preserve"> *International Journal of Cognitive Research in Science, Engineering and Education, 12*(1), 185–200.</w:t>
      </w:r>
    </w:p>
    <w:p w:rsidR="0059453B" w:rsidRDefault="0059453B" w:rsidP="0059453B">
      <w:pPr>
        <w:spacing w:before="100" w:beforeAutospacing="1" w:after="100" w:afterAutospacing="1" w:line="240" w:lineRule="auto"/>
      </w:pPr>
    </w:p>
    <w:p w:rsidR="0059453B" w:rsidRDefault="0059453B" w:rsidP="0059453B">
      <w:pPr>
        <w:spacing w:before="100" w:beforeAutospacing="1" w:after="100" w:afterAutospacing="1" w:line="240" w:lineRule="auto"/>
      </w:pPr>
      <w:proofErr w:type="gramStart"/>
      <w:r>
        <w:t>Lee, K., Wei, X., &amp; Chen, Y. (2023).</w:t>
      </w:r>
      <w:proofErr w:type="gramEnd"/>
      <w:r>
        <w:t xml:space="preserve"> </w:t>
      </w:r>
      <w:proofErr w:type="gramStart"/>
      <w:r>
        <w:t>Augmented reality for web programming education.</w:t>
      </w:r>
      <w:proofErr w:type="gramEnd"/>
      <w:r>
        <w:t xml:space="preserve"> *Journal of Educational Technology &amp; Society, 26*(2), 1–15.</w:t>
      </w:r>
    </w:p>
    <w:p w:rsidR="0059453B" w:rsidRDefault="0059453B" w:rsidP="0059453B">
      <w:pPr>
        <w:spacing w:before="100" w:beforeAutospacing="1" w:after="100" w:afterAutospacing="1" w:line="240" w:lineRule="auto"/>
      </w:pPr>
    </w:p>
    <w:p w:rsidR="0059453B" w:rsidRDefault="0059453B" w:rsidP="0059453B">
      <w:pPr>
        <w:spacing w:before="100" w:beforeAutospacing="1" w:after="100" w:afterAutospacing="1" w:line="240" w:lineRule="auto"/>
      </w:pPr>
      <w:r>
        <w:t xml:space="preserve">Osborn, A. F. (1953). *Applied imagination: Principles and procedures of creative problem-solving*. </w:t>
      </w:r>
      <w:proofErr w:type="gramStart"/>
      <w:r>
        <w:t>Scribner.</w:t>
      </w:r>
      <w:proofErr w:type="gramEnd"/>
    </w:p>
    <w:p w:rsidR="0059453B" w:rsidRDefault="0059453B" w:rsidP="0059453B">
      <w:pPr>
        <w:spacing w:before="100" w:beforeAutospacing="1" w:after="100" w:afterAutospacing="1" w:line="240" w:lineRule="auto"/>
      </w:pPr>
    </w:p>
    <w:p w:rsidR="0059453B" w:rsidRDefault="0059453B" w:rsidP="0059453B">
      <w:pPr>
        <w:spacing w:before="100" w:beforeAutospacing="1" w:after="100" w:afterAutospacing="1" w:line="240" w:lineRule="auto"/>
      </w:pPr>
      <w:r>
        <w:t xml:space="preserve">Parnes, S. J. (1967). *Creative behavior guidebook*. </w:t>
      </w:r>
      <w:proofErr w:type="gramStart"/>
      <w:r>
        <w:t>Scribner.</w:t>
      </w:r>
      <w:proofErr w:type="gramEnd"/>
    </w:p>
    <w:p w:rsidR="0059453B" w:rsidRDefault="0059453B" w:rsidP="0059453B">
      <w:pPr>
        <w:spacing w:before="100" w:beforeAutospacing="1" w:after="100" w:afterAutospacing="1" w:line="240" w:lineRule="auto"/>
      </w:pPr>
    </w:p>
    <w:p w:rsidR="0059453B" w:rsidRDefault="0059453B" w:rsidP="0059453B">
      <w:pPr>
        <w:spacing w:before="100" w:beforeAutospacing="1" w:after="100" w:afterAutospacing="1" w:line="240" w:lineRule="auto"/>
        <w:rPr>
          <w:rFonts w:hint="cs"/>
          <w:rtl/>
        </w:rPr>
      </w:pPr>
      <w:r>
        <w:t xml:space="preserve">Treffinger, D. J., Selby, E. C., &amp; Isaksen, S. G. (2006). </w:t>
      </w:r>
      <w:proofErr w:type="gramStart"/>
      <w:r>
        <w:t>Understanding individual problem-solving style.</w:t>
      </w:r>
      <w:proofErr w:type="gramEnd"/>
      <w:r>
        <w:t xml:space="preserve"> *Journal of Creative Behavior, 40*(4), 248–280.</w:t>
      </w:r>
    </w:p>
    <w:p w:rsidR="0059453B" w:rsidRDefault="0059453B" w:rsidP="0059453B">
      <w:pPr>
        <w:spacing w:before="100" w:beforeAutospacing="1" w:after="100" w:afterAutospacing="1" w:line="240" w:lineRule="auto"/>
        <w:rPr>
          <w:rFonts w:hint="cs"/>
          <w:rtl/>
        </w:rPr>
      </w:pPr>
    </w:p>
    <w:p w:rsidR="0059453B" w:rsidRDefault="0059453B" w:rsidP="0059453B">
      <w:pPr>
        <w:spacing w:before="100" w:beforeAutospacing="1" w:after="100" w:afterAutospacing="1" w:line="240" w:lineRule="auto"/>
      </w:pPr>
    </w:p>
    <w:p w:rsidR="00507490" w:rsidRPr="0059453B" w:rsidRDefault="00507490" w:rsidP="00E56748">
      <w:pPr>
        <w:pStyle w:val="Heading2"/>
        <w:bidi/>
        <w:jc w:val="lowKashida"/>
        <w:rPr>
          <w:rFonts w:ascii="Simplified Arabic" w:hAnsi="Simplified Arabic" w:cs="Simplified Arabic"/>
          <w:sz w:val="28"/>
          <w:szCs w:val="28"/>
          <w:rtl/>
        </w:rPr>
      </w:pPr>
    </w:p>
    <w:p w:rsidR="00B0746D" w:rsidRPr="00E56748" w:rsidRDefault="00B0746D" w:rsidP="00E56748">
      <w:pPr>
        <w:bidi/>
        <w:spacing w:line="240" w:lineRule="auto"/>
        <w:ind w:left="57"/>
        <w:jc w:val="lowKashida"/>
        <w:rPr>
          <w:rFonts w:ascii="Simplified Arabic" w:hAnsi="Simplified Arabic" w:cs="Simplified Arabic"/>
          <w:sz w:val="28"/>
          <w:szCs w:val="28"/>
          <w:rtl/>
          <w:lang w:bidi="ar-EG"/>
        </w:rPr>
      </w:pPr>
    </w:p>
    <w:p w:rsidR="00CD4EFA" w:rsidRDefault="00CD4EFA" w:rsidP="00E56748">
      <w:pPr>
        <w:pStyle w:val="Heading2"/>
        <w:bidi/>
        <w:jc w:val="lowKashida"/>
        <w:rPr>
          <w:rFonts w:ascii="Simplified Arabic" w:hAnsi="Simplified Arabic" w:cs="Simplified Arabic" w:hint="cs"/>
          <w:sz w:val="28"/>
          <w:szCs w:val="28"/>
          <w:rtl/>
        </w:rPr>
      </w:pPr>
    </w:p>
    <w:p w:rsidR="00CD4EFA" w:rsidRDefault="00CD4EFA" w:rsidP="00CD4EFA">
      <w:pPr>
        <w:pStyle w:val="Heading2"/>
      </w:pPr>
      <w:r>
        <w:rPr>
          <w:rStyle w:val="Strong"/>
          <w:b/>
          <w:bCs/>
          <w:rtl/>
        </w:rPr>
        <w:t>أهمية تنمية مهارات الحل الإبداعي للمشكلات</w:t>
      </w:r>
      <w:r>
        <w:rPr>
          <w:rStyle w:val="Strong"/>
          <w:b/>
          <w:bCs/>
        </w:rPr>
        <w:t xml:space="preserve"> (CPS) </w:t>
      </w:r>
      <w:r>
        <w:rPr>
          <w:rStyle w:val="Strong"/>
          <w:b/>
          <w:bCs/>
          <w:rtl/>
        </w:rPr>
        <w:t>في التعليم الحديث</w:t>
      </w:r>
    </w:p>
    <w:p w:rsidR="00CD4EFA" w:rsidRDefault="00CD4EFA" w:rsidP="00CD4EFA">
      <w:pPr>
        <w:spacing w:before="100" w:beforeAutospacing="1" w:after="100" w:afterAutospacing="1"/>
      </w:pPr>
      <w:r>
        <w:rPr>
          <w:rtl/>
        </w:rPr>
        <w:t>تُعد مهارات الحل الإبداعي للمشكلات</w:t>
      </w:r>
      <w:r>
        <w:t xml:space="preserve"> (Creative Problem Solving – CPS) </w:t>
      </w:r>
      <w:r>
        <w:rPr>
          <w:rtl/>
        </w:rPr>
        <w:t>من الركائز الأساسية في بناء متعلّم قادر على التفاعل مع تعقيدات العصر الرقمي. ويعكس دمج هذه المهارات في المناهج التربوية المعاصرة استجابة مباشرة لحاجات التعليم العالي الجودة، القائم على الابتكار، والانفتاح على المستقبل</w:t>
      </w:r>
      <w:r>
        <w:t>.</w:t>
      </w:r>
    </w:p>
    <w:p w:rsidR="00CD4EFA" w:rsidRDefault="00CD4EFA" w:rsidP="00CD4EFA">
      <w:pPr>
        <w:spacing w:after="0"/>
      </w:pPr>
      <w:r>
        <w:lastRenderedPageBreak/>
        <w:pict>
          <v:rect id="_x0000_i1029" style="width:0;height:1.5pt" o:hralign="center" o:hrstd="t" o:hr="t" fillcolor="#a0a0a0" stroked="f"/>
        </w:pict>
      </w:r>
    </w:p>
    <w:p w:rsidR="00CD4EFA" w:rsidRDefault="00CD4EFA" w:rsidP="00CD4EFA">
      <w:pPr>
        <w:pStyle w:val="Heading3"/>
      </w:pPr>
      <w:r>
        <w:rPr>
          <w:rStyle w:val="Strong"/>
          <w:b/>
          <w:bCs/>
        </w:rPr>
        <w:t xml:space="preserve">1. </w:t>
      </w:r>
      <w:r>
        <w:rPr>
          <w:rStyle w:val="Strong"/>
          <w:b/>
          <w:bCs/>
          <w:rtl/>
        </w:rPr>
        <w:t>الفوائد المعرفية والأكاديمية</w:t>
      </w:r>
    </w:p>
    <w:p w:rsidR="00CD4EFA" w:rsidRDefault="00CD4EFA" w:rsidP="00CD4EFA">
      <w:pPr>
        <w:spacing w:before="100" w:beforeAutospacing="1" w:after="100" w:afterAutospacing="1"/>
      </w:pPr>
      <w:r>
        <w:rPr>
          <w:rtl/>
        </w:rPr>
        <w:t>تُنمّي أنشطة</w:t>
      </w:r>
      <w:r>
        <w:t xml:space="preserve"> CPS </w:t>
      </w:r>
      <w:r>
        <w:rPr>
          <w:rtl/>
        </w:rPr>
        <w:t>المهارات العليا للتفكير، من خلال تدريب المتعلمين على تحليل المشكلات من زوايا متعددة، وتوليد حلول متنوعة، وتقييم الفرضيات بشكل نقدي. وتُظهر الدراسات أن تفعيل التفكير التباعدي والتقاربي عبر أنشطة الواقع المعزز يُسهم في تنشيط مناطق معرفية متقدمة في الدماغ، مثل الفص الجبهي الأمامي المسؤول عن المرونة المعرفية واتخاذ القرار</w:t>
      </w:r>
      <w:r>
        <w:t xml:space="preserve"> (Lee et al., </w:t>
      </w:r>
      <w:proofErr w:type="gramStart"/>
      <w:r>
        <w:t>2023; Corazza, 2022).</w:t>
      </w:r>
      <w:proofErr w:type="gramEnd"/>
    </w:p>
    <w:p w:rsidR="00CD4EFA" w:rsidRDefault="00CD4EFA" w:rsidP="00CD4EFA">
      <w:pPr>
        <w:spacing w:before="100" w:beforeAutospacing="1" w:after="100" w:afterAutospacing="1"/>
      </w:pPr>
      <w:r>
        <w:rPr>
          <w:rtl/>
        </w:rPr>
        <w:t>كما أن تكليف الطلاب بمهام مفتوحة مثل تصميم واجهات تفاعلية أو تصحيح أخطاء أكواد، يُعزز من قدرتهم على التكيف مع الغموض وممارسة التجريب المنهجي</w:t>
      </w:r>
      <w:r>
        <w:t>.</w:t>
      </w:r>
    </w:p>
    <w:p w:rsidR="00CD4EFA" w:rsidRDefault="00CD4EFA" w:rsidP="00CD4EFA">
      <w:pPr>
        <w:spacing w:after="0"/>
      </w:pPr>
      <w:r>
        <w:pict>
          <v:rect id="_x0000_i1030" style="width:0;height:1.5pt" o:hralign="center" o:hrstd="t" o:hr="t" fillcolor="#a0a0a0" stroked="f"/>
        </w:pict>
      </w:r>
    </w:p>
    <w:p w:rsidR="00CD4EFA" w:rsidRDefault="00CD4EFA" w:rsidP="00CD4EFA">
      <w:pPr>
        <w:pStyle w:val="Heading3"/>
      </w:pPr>
      <w:r>
        <w:rPr>
          <w:rStyle w:val="Strong"/>
          <w:b/>
          <w:bCs/>
        </w:rPr>
        <w:t xml:space="preserve">2. </w:t>
      </w:r>
      <w:r>
        <w:rPr>
          <w:rStyle w:val="Strong"/>
          <w:b/>
          <w:bCs/>
          <w:rtl/>
        </w:rPr>
        <w:t>الاستعداد المهني في سوق العمل الرقمي</w:t>
      </w:r>
    </w:p>
    <w:p w:rsidR="00CD4EFA" w:rsidRDefault="00CD4EFA" w:rsidP="00CD4EFA">
      <w:pPr>
        <w:spacing w:before="100" w:beforeAutospacing="1" w:after="100" w:afterAutospacing="1"/>
      </w:pPr>
      <w:r>
        <w:rPr>
          <w:rtl/>
        </w:rPr>
        <w:t xml:space="preserve">في ظل التغيرات التكنولوجية المتسارعة، أصبحت القدرة على حل المشكلات المعقدة أحد أهم معايير الكفاءة المهنية. وتؤكد تقارير </w:t>
      </w:r>
      <w:r>
        <w:rPr>
          <w:rStyle w:val="Emphasis"/>
        </w:rPr>
        <w:t>National Inventors Hall of Fame (2024)</w:t>
      </w:r>
      <w:r>
        <w:t xml:space="preserve"> </w:t>
      </w:r>
      <w:r>
        <w:rPr>
          <w:rtl/>
        </w:rPr>
        <w:t>أن الصناعات الحديثة تسعى إلى توظيف أفراد يمتلكون "عقلية ابتكارية" لمواجهة تحديات لا تمتلك حلولًا جاهزة مسبقًا</w:t>
      </w:r>
      <w:r>
        <w:t>.</w:t>
      </w:r>
    </w:p>
    <w:p w:rsidR="00CD4EFA" w:rsidRDefault="00CD4EFA" w:rsidP="00CD4EFA">
      <w:pPr>
        <w:spacing w:before="100" w:beforeAutospacing="1" w:after="100" w:afterAutospacing="1"/>
      </w:pPr>
      <w:r>
        <w:rPr>
          <w:rtl/>
        </w:rPr>
        <w:t>تُحاكي أنشطة</w:t>
      </w:r>
      <w:r>
        <w:t xml:space="preserve"> CPS </w:t>
      </w:r>
      <w:r>
        <w:rPr>
          <w:rtl/>
        </w:rPr>
        <w:t>الرقمية، مثل هاكاثونات البرمجة أو التحديات التقنية التشاركية، الواقع المهني في بيئات العمل المعتمدة على التنوع المعرفي والعمل التعاوني متعدد التخصصات</w:t>
      </w:r>
      <w:r>
        <w:t xml:space="preserve"> (Corazza, 2022).</w:t>
      </w:r>
    </w:p>
    <w:p w:rsidR="00CD4EFA" w:rsidRDefault="00CD4EFA" w:rsidP="00CD4EFA">
      <w:pPr>
        <w:spacing w:after="0"/>
      </w:pPr>
      <w:r>
        <w:pict>
          <v:rect id="_x0000_i1031" style="width:0;height:1.5pt" o:hralign="center" o:hrstd="t" o:hr="t" fillcolor="#a0a0a0" stroked="f"/>
        </w:pict>
      </w:r>
    </w:p>
    <w:p w:rsidR="00CD4EFA" w:rsidRDefault="00CD4EFA" w:rsidP="00CD4EFA">
      <w:pPr>
        <w:pStyle w:val="Heading3"/>
      </w:pPr>
      <w:r>
        <w:rPr>
          <w:rStyle w:val="Strong"/>
          <w:b/>
          <w:bCs/>
        </w:rPr>
        <w:t xml:space="preserve">3. </w:t>
      </w:r>
      <w:r>
        <w:rPr>
          <w:rStyle w:val="Strong"/>
          <w:b/>
          <w:bCs/>
          <w:rtl/>
        </w:rPr>
        <w:t>التنمية الوجدانية والاجتماعية</w:t>
      </w:r>
    </w:p>
    <w:p w:rsidR="00CD4EFA" w:rsidRDefault="00CD4EFA" w:rsidP="00CD4EFA">
      <w:pPr>
        <w:spacing w:before="100" w:beforeAutospacing="1" w:after="100" w:afterAutospacing="1"/>
      </w:pPr>
      <w:r>
        <w:rPr>
          <w:rtl/>
        </w:rPr>
        <w:t>يسهم تطبيق</w:t>
      </w:r>
      <w:r>
        <w:t xml:space="preserve"> CPS </w:t>
      </w:r>
      <w:r>
        <w:rPr>
          <w:rtl/>
        </w:rPr>
        <w:t>في تنمية "التحمّل المعرفي والوجداني" لدى المتعلمين من خلال تحويل الفشل إلى فرصة تعلم. وتُشير أبحاث</w:t>
      </w:r>
      <w:r>
        <w:t xml:space="preserve"> Fathonah (2024) </w:t>
      </w:r>
      <w:r>
        <w:rPr>
          <w:rtl/>
        </w:rPr>
        <w:t>إلى أن تمكين الطلاب من مراجعة حلولهم وتحسينها تدريجيًا يُعزز الشعور بالتحكم والكفاءة الذاتية، ويقلل من القلق المرتبط بالتقويم التقليدي</w:t>
      </w:r>
      <w:r>
        <w:t>.</w:t>
      </w:r>
    </w:p>
    <w:p w:rsidR="00CD4EFA" w:rsidRDefault="00CD4EFA" w:rsidP="00CD4EFA">
      <w:pPr>
        <w:spacing w:before="100" w:beforeAutospacing="1" w:after="100" w:afterAutospacing="1"/>
      </w:pPr>
      <w:r>
        <w:rPr>
          <w:rtl/>
        </w:rPr>
        <w:t>وتؤكد الأدلة النفسية أن الانخراط في مهام</w:t>
      </w:r>
      <w:r>
        <w:t xml:space="preserve"> CPS </w:t>
      </w:r>
      <w:r>
        <w:rPr>
          <w:rtl/>
        </w:rPr>
        <w:t>يدعم الصحة النفسية، عبر تقوية مفاهيم "المرونة النفسية" و"التحكم الداخلي</w:t>
      </w:r>
      <w:r>
        <w:t>".</w:t>
      </w:r>
    </w:p>
    <w:p w:rsidR="00CD4EFA" w:rsidRDefault="00CD4EFA" w:rsidP="00CD4EFA">
      <w:pPr>
        <w:spacing w:after="0"/>
      </w:pPr>
      <w:r>
        <w:pict>
          <v:rect id="_x0000_i1032" style="width:0;height:1.5pt" o:hralign="center" o:hrstd="t" o:hr="t" fillcolor="#a0a0a0" stroked="f"/>
        </w:pict>
      </w:r>
    </w:p>
    <w:p w:rsidR="00CD4EFA" w:rsidRDefault="00CD4EFA" w:rsidP="00CD4EFA">
      <w:pPr>
        <w:pStyle w:val="Heading3"/>
      </w:pPr>
      <w:r>
        <w:rPr>
          <w:rStyle w:val="Strong"/>
          <w:b/>
          <w:bCs/>
        </w:rPr>
        <w:t xml:space="preserve">4. </w:t>
      </w:r>
      <w:r>
        <w:rPr>
          <w:rStyle w:val="Strong"/>
          <w:b/>
          <w:bCs/>
          <w:rtl/>
        </w:rPr>
        <w:t>تكامل</w:t>
      </w:r>
      <w:r>
        <w:rPr>
          <w:rStyle w:val="Strong"/>
          <w:b/>
          <w:bCs/>
        </w:rPr>
        <w:t xml:space="preserve"> CPS </w:t>
      </w:r>
      <w:r>
        <w:rPr>
          <w:rStyle w:val="Strong"/>
          <w:b/>
          <w:bCs/>
          <w:rtl/>
        </w:rPr>
        <w:t>مع بيئات التعلم المعززة بالتكنولوجيا</w:t>
      </w:r>
    </w:p>
    <w:p w:rsidR="00CD4EFA" w:rsidRDefault="00CD4EFA" w:rsidP="00CD4EFA">
      <w:pPr>
        <w:spacing w:before="100" w:beforeAutospacing="1" w:after="100" w:afterAutospacing="1"/>
      </w:pPr>
      <w:r>
        <w:rPr>
          <w:rtl/>
        </w:rPr>
        <w:t>تُوفر تكنولوجيا الواقع المعزز</w:t>
      </w:r>
      <w:r>
        <w:t xml:space="preserve"> (AR) </w:t>
      </w:r>
      <w:r>
        <w:rPr>
          <w:rtl/>
        </w:rPr>
        <w:t>بيئة ديناميكية لتفعيل استراتيجيات</w:t>
      </w:r>
      <w:r>
        <w:t xml:space="preserve"> CPS</w:t>
      </w:r>
      <w:r>
        <w:rPr>
          <w:rtl/>
        </w:rPr>
        <w:t>، حيث تسمح بتصور مفاهيم مجردة مثل بنية الكود أو التبعيات المنطقية بطريقة تفاعلية وملموسة</w:t>
      </w:r>
      <w:r>
        <w:t xml:space="preserve"> (Lee et al., 2023).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3"/>
        <w:gridCol w:w="1976"/>
        <w:gridCol w:w="3677"/>
      </w:tblGrid>
      <w:tr w:rsidR="00CD4EFA" w:rsidTr="00CD4EFA">
        <w:trPr>
          <w:tblHeader/>
          <w:tblCellSpacing w:w="15" w:type="dxa"/>
        </w:trPr>
        <w:tc>
          <w:tcPr>
            <w:tcW w:w="0" w:type="auto"/>
            <w:vAlign w:val="center"/>
            <w:hideMark/>
          </w:tcPr>
          <w:p w:rsidR="00CD4EFA" w:rsidRDefault="00CD4EFA">
            <w:pPr>
              <w:jc w:val="center"/>
              <w:rPr>
                <w:b/>
                <w:bCs/>
                <w:szCs w:val="24"/>
              </w:rPr>
            </w:pPr>
            <w:r>
              <w:rPr>
                <w:b/>
                <w:bCs/>
                <w:rtl/>
              </w:rPr>
              <w:t>التطبيق</w:t>
            </w:r>
          </w:p>
        </w:tc>
        <w:tc>
          <w:tcPr>
            <w:tcW w:w="0" w:type="auto"/>
            <w:vAlign w:val="center"/>
            <w:hideMark/>
          </w:tcPr>
          <w:p w:rsidR="00CD4EFA" w:rsidRDefault="00CD4EFA">
            <w:pPr>
              <w:jc w:val="center"/>
              <w:rPr>
                <w:b/>
                <w:bCs/>
                <w:szCs w:val="24"/>
              </w:rPr>
            </w:pPr>
            <w:r>
              <w:rPr>
                <w:b/>
                <w:bCs/>
                <w:rtl/>
              </w:rPr>
              <w:t>الأداة</w:t>
            </w:r>
          </w:p>
        </w:tc>
        <w:tc>
          <w:tcPr>
            <w:tcW w:w="0" w:type="auto"/>
            <w:vAlign w:val="center"/>
            <w:hideMark/>
          </w:tcPr>
          <w:p w:rsidR="00CD4EFA" w:rsidRDefault="00CD4EFA">
            <w:pPr>
              <w:jc w:val="center"/>
              <w:rPr>
                <w:b/>
                <w:bCs/>
                <w:szCs w:val="24"/>
              </w:rPr>
            </w:pPr>
            <w:r>
              <w:rPr>
                <w:b/>
                <w:bCs/>
                <w:rtl/>
              </w:rPr>
              <w:t>الأثر التربوي</w:t>
            </w:r>
          </w:p>
        </w:tc>
      </w:tr>
      <w:tr w:rsidR="00CD4EFA" w:rsidTr="00CD4EFA">
        <w:trPr>
          <w:tblCellSpacing w:w="15" w:type="dxa"/>
        </w:trPr>
        <w:tc>
          <w:tcPr>
            <w:tcW w:w="0" w:type="auto"/>
            <w:vAlign w:val="center"/>
            <w:hideMark/>
          </w:tcPr>
          <w:p w:rsidR="00CD4EFA" w:rsidRDefault="00CD4EFA">
            <w:pPr>
              <w:rPr>
                <w:szCs w:val="24"/>
              </w:rPr>
            </w:pPr>
            <w:r>
              <w:rPr>
                <w:rtl/>
              </w:rPr>
              <w:lastRenderedPageBreak/>
              <w:t>تصور الكود</w:t>
            </w:r>
          </w:p>
        </w:tc>
        <w:tc>
          <w:tcPr>
            <w:tcW w:w="0" w:type="auto"/>
            <w:vAlign w:val="center"/>
            <w:hideMark/>
          </w:tcPr>
          <w:p w:rsidR="00CD4EFA" w:rsidRDefault="00CD4EFA">
            <w:pPr>
              <w:rPr>
                <w:szCs w:val="24"/>
              </w:rPr>
            </w:pPr>
            <w:r>
              <w:rPr>
                <w:rtl/>
              </w:rPr>
              <w:t>بيئات</w:t>
            </w:r>
            <w:r>
              <w:t xml:space="preserve"> DOM </w:t>
            </w:r>
            <w:r>
              <w:rPr>
                <w:rtl/>
              </w:rPr>
              <w:t>ثلاثية الأبعاد</w:t>
            </w:r>
          </w:p>
        </w:tc>
        <w:tc>
          <w:tcPr>
            <w:tcW w:w="0" w:type="auto"/>
            <w:vAlign w:val="center"/>
            <w:hideMark/>
          </w:tcPr>
          <w:p w:rsidR="00CD4EFA" w:rsidRDefault="00CD4EFA">
            <w:pPr>
              <w:rPr>
                <w:szCs w:val="24"/>
              </w:rPr>
            </w:pPr>
            <w:r>
              <w:rPr>
                <w:rtl/>
              </w:rPr>
              <w:t>تعزيز التفكير البنائي</w:t>
            </w:r>
          </w:p>
        </w:tc>
      </w:tr>
      <w:tr w:rsidR="00CD4EFA" w:rsidTr="00CD4EFA">
        <w:trPr>
          <w:tblCellSpacing w:w="15" w:type="dxa"/>
        </w:trPr>
        <w:tc>
          <w:tcPr>
            <w:tcW w:w="0" w:type="auto"/>
            <w:vAlign w:val="center"/>
            <w:hideMark/>
          </w:tcPr>
          <w:p w:rsidR="00CD4EFA" w:rsidRDefault="00CD4EFA">
            <w:pPr>
              <w:rPr>
                <w:szCs w:val="24"/>
              </w:rPr>
            </w:pPr>
            <w:r>
              <w:rPr>
                <w:rtl/>
              </w:rPr>
              <w:t>العصف الذهني الجماعي</w:t>
            </w:r>
          </w:p>
        </w:tc>
        <w:tc>
          <w:tcPr>
            <w:tcW w:w="0" w:type="auto"/>
            <w:vAlign w:val="center"/>
            <w:hideMark/>
          </w:tcPr>
          <w:p w:rsidR="00CD4EFA" w:rsidRDefault="00CD4EFA">
            <w:pPr>
              <w:rPr>
                <w:szCs w:val="24"/>
              </w:rPr>
            </w:pPr>
            <w:r>
              <w:rPr>
                <w:rtl/>
              </w:rPr>
              <w:t>سبورات</w:t>
            </w:r>
            <w:r>
              <w:t xml:space="preserve"> AR </w:t>
            </w:r>
            <w:r>
              <w:rPr>
                <w:rtl/>
              </w:rPr>
              <w:t>التفاعلية</w:t>
            </w:r>
          </w:p>
        </w:tc>
        <w:tc>
          <w:tcPr>
            <w:tcW w:w="0" w:type="auto"/>
            <w:vAlign w:val="center"/>
            <w:hideMark/>
          </w:tcPr>
          <w:p w:rsidR="00CD4EFA" w:rsidRDefault="00CD4EFA">
            <w:pPr>
              <w:rPr>
                <w:szCs w:val="24"/>
              </w:rPr>
            </w:pPr>
            <w:r>
              <w:rPr>
                <w:rtl/>
              </w:rPr>
              <w:t>دمج التفكير الفردي والجماعي</w:t>
            </w:r>
          </w:p>
        </w:tc>
      </w:tr>
      <w:tr w:rsidR="00CD4EFA" w:rsidTr="00CD4EFA">
        <w:trPr>
          <w:tblCellSpacing w:w="15" w:type="dxa"/>
        </w:trPr>
        <w:tc>
          <w:tcPr>
            <w:tcW w:w="0" w:type="auto"/>
            <w:vAlign w:val="center"/>
            <w:hideMark/>
          </w:tcPr>
          <w:p w:rsidR="00CD4EFA" w:rsidRDefault="00CD4EFA">
            <w:pPr>
              <w:rPr>
                <w:szCs w:val="24"/>
              </w:rPr>
            </w:pPr>
            <w:r>
              <w:rPr>
                <w:rtl/>
              </w:rPr>
              <w:t>التجريب الآني</w:t>
            </w:r>
          </w:p>
        </w:tc>
        <w:tc>
          <w:tcPr>
            <w:tcW w:w="0" w:type="auto"/>
            <w:vAlign w:val="center"/>
            <w:hideMark/>
          </w:tcPr>
          <w:p w:rsidR="00CD4EFA" w:rsidRDefault="00CD4EFA">
            <w:pPr>
              <w:rPr>
                <w:szCs w:val="24"/>
              </w:rPr>
            </w:pPr>
            <w:r>
              <w:rPr>
                <w:rtl/>
              </w:rPr>
              <w:t>بيئات واقع معزز مفتوحة</w:t>
            </w:r>
          </w:p>
        </w:tc>
        <w:tc>
          <w:tcPr>
            <w:tcW w:w="0" w:type="auto"/>
            <w:vAlign w:val="center"/>
            <w:hideMark/>
          </w:tcPr>
          <w:p w:rsidR="00CD4EFA" w:rsidRDefault="00CD4EFA">
            <w:pPr>
              <w:rPr>
                <w:szCs w:val="24"/>
              </w:rPr>
            </w:pPr>
            <w:r>
              <w:rPr>
                <w:rtl/>
              </w:rPr>
              <w:t>تعزيز التعلم من خلال الفعل</w:t>
            </w:r>
            <w:r>
              <w:t xml:space="preserve"> (Constructivism)</w:t>
            </w:r>
          </w:p>
        </w:tc>
      </w:tr>
    </w:tbl>
    <w:p w:rsidR="00CD4EFA" w:rsidRDefault="00CD4EFA" w:rsidP="00CD4EFA">
      <w:pPr>
        <w:spacing w:after="0"/>
      </w:pPr>
      <w:r>
        <w:pict>
          <v:rect id="_x0000_i1033" style="width:0;height:1.5pt" o:hralign="center" o:hrstd="t" o:hr="t" fillcolor="#a0a0a0" stroked="f"/>
        </w:pict>
      </w:r>
    </w:p>
    <w:p w:rsidR="00CD4EFA" w:rsidRDefault="00CD4EFA" w:rsidP="00CD4EFA">
      <w:pPr>
        <w:pStyle w:val="Heading3"/>
      </w:pPr>
      <w:r>
        <w:rPr>
          <w:rStyle w:val="Strong"/>
          <w:b/>
          <w:bCs/>
        </w:rPr>
        <w:t xml:space="preserve">5. </w:t>
      </w:r>
      <w:r>
        <w:rPr>
          <w:rStyle w:val="Strong"/>
          <w:b/>
          <w:bCs/>
          <w:rtl/>
        </w:rPr>
        <w:t>تحقيق العدالة في تنمية المهارات</w:t>
      </w:r>
    </w:p>
    <w:p w:rsidR="00CD4EFA" w:rsidRDefault="00CD4EFA" w:rsidP="00CD4EFA">
      <w:pPr>
        <w:spacing w:before="100" w:beforeAutospacing="1" w:after="100" w:afterAutospacing="1"/>
      </w:pPr>
      <w:r>
        <w:rPr>
          <w:rtl/>
        </w:rPr>
        <w:t>يُعد تضمين</w:t>
      </w:r>
      <w:r>
        <w:t xml:space="preserve"> CPS </w:t>
      </w:r>
      <w:r>
        <w:rPr>
          <w:rtl/>
        </w:rPr>
        <w:t>في مراحل التعليم الأساسية خطوة فاعلة في تقليص الفجوة بين المتعلمين من خلفيات مختلفة. وتشير أطر</w:t>
      </w:r>
      <w:r>
        <w:t xml:space="preserve"> CPS </w:t>
      </w:r>
      <w:r>
        <w:rPr>
          <w:rtl/>
        </w:rPr>
        <w:t>إلى أنها تتيح فرصًا متكافئة للطلاب لاستكشاف إمكاناتهم الإبداعية، بغض النظر عن السياق الاجتماعي أو الاقتصادي</w:t>
      </w:r>
      <w:r>
        <w:t xml:space="preserve"> (Treffinger et al., 2006).</w:t>
      </w:r>
    </w:p>
    <w:p w:rsidR="00CD4EFA" w:rsidRDefault="00CD4EFA" w:rsidP="00CD4EFA">
      <w:pPr>
        <w:spacing w:before="100" w:beforeAutospacing="1" w:after="100" w:afterAutospacing="1"/>
      </w:pPr>
      <w:r>
        <w:rPr>
          <w:rtl/>
        </w:rPr>
        <w:t>على سبيل المثال، تُعد البرمجة القائمة على الكتل</w:t>
      </w:r>
      <w:r>
        <w:t xml:space="preserve"> (Block-Based Programming) </w:t>
      </w:r>
      <w:r>
        <w:rPr>
          <w:rtl/>
        </w:rPr>
        <w:t>من الأدوات التي تُنمّي مهارات التفكير المنطقي لدى المتعلمين الصغار بطريقة تفاعلية وشاملة</w:t>
      </w:r>
      <w:r>
        <w:t xml:space="preserve"> (Bacca et al., 2015).</w:t>
      </w:r>
    </w:p>
    <w:p w:rsidR="00CD4EFA" w:rsidRDefault="00CD4EFA" w:rsidP="00CD4EFA">
      <w:pPr>
        <w:spacing w:after="0"/>
      </w:pPr>
      <w:r>
        <w:pict>
          <v:rect id="_x0000_i1034" style="width:0;height:1.5pt" o:hralign="center" o:hrstd="t" o:hr="t" fillcolor="#a0a0a0" stroked="f"/>
        </w:pict>
      </w:r>
    </w:p>
    <w:p w:rsidR="00CD4EFA" w:rsidRDefault="00CD4EFA" w:rsidP="00CD4EFA">
      <w:pPr>
        <w:pStyle w:val="Heading3"/>
      </w:pPr>
      <w:r>
        <w:rPr>
          <w:rStyle w:val="Strong"/>
          <w:b/>
          <w:bCs/>
          <w:rtl/>
        </w:rPr>
        <w:t>أمثلة تطبيقية على</w:t>
      </w:r>
      <w:r>
        <w:rPr>
          <w:rStyle w:val="Strong"/>
          <w:b/>
          <w:bCs/>
        </w:rPr>
        <w:t xml:space="preserve"> CPS </w:t>
      </w:r>
      <w:r>
        <w:rPr>
          <w:rStyle w:val="Strong"/>
          <w:b/>
          <w:bCs/>
          <w:rtl/>
        </w:rPr>
        <w:t>حسب المراحل التعليمية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3333"/>
        <w:gridCol w:w="2518"/>
      </w:tblGrid>
      <w:tr w:rsidR="00CD4EFA" w:rsidTr="00CD4EFA">
        <w:trPr>
          <w:tblHeader/>
          <w:tblCellSpacing w:w="15" w:type="dxa"/>
        </w:trPr>
        <w:tc>
          <w:tcPr>
            <w:tcW w:w="0" w:type="auto"/>
            <w:vAlign w:val="center"/>
            <w:hideMark/>
          </w:tcPr>
          <w:p w:rsidR="00CD4EFA" w:rsidRDefault="00CD4EFA">
            <w:pPr>
              <w:jc w:val="center"/>
              <w:rPr>
                <w:b/>
                <w:bCs/>
                <w:szCs w:val="24"/>
              </w:rPr>
            </w:pPr>
            <w:r>
              <w:rPr>
                <w:b/>
                <w:bCs/>
                <w:rtl/>
              </w:rPr>
              <w:t>المرحلة</w:t>
            </w:r>
          </w:p>
        </w:tc>
        <w:tc>
          <w:tcPr>
            <w:tcW w:w="0" w:type="auto"/>
            <w:vAlign w:val="center"/>
            <w:hideMark/>
          </w:tcPr>
          <w:p w:rsidR="00CD4EFA" w:rsidRDefault="00CD4EFA">
            <w:pPr>
              <w:jc w:val="center"/>
              <w:rPr>
                <w:b/>
                <w:bCs/>
                <w:szCs w:val="24"/>
              </w:rPr>
            </w:pPr>
            <w:r>
              <w:rPr>
                <w:b/>
                <w:bCs/>
                <w:rtl/>
              </w:rPr>
              <w:t>النشاط المقترح</w:t>
            </w:r>
          </w:p>
        </w:tc>
        <w:tc>
          <w:tcPr>
            <w:tcW w:w="0" w:type="auto"/>
            <w:vAlign w:val="center"/>
            <w:hideMark/>
          </w:tcPr>
          <w:p w:rsidR="00CD4EFA" w:rsidRDefault="00CD4EFA">
            <w:pPr>
              <w:jc w:val="center"/>
              <w:rPr>
                <w:b/>
                <w:bCs/>
                <w:szCs w:val="24"/>
              </w:rPr>
            </w:pPr>
            <w:r>
              <w:rPr>
                <w:b/>
                <w:bCs/>
                <w:rtl/>
              </w:rPr>
              <w:t>المهارات المستهدفة</w:t>
            </w:r>
          </w:p>
        </w:tc>
      </w:tr>
      <w:tr w:rsidR="00CD4EFA" w:rsidTr="00CD4EFA">
        <w:trPr>
          <w:tblCellSpacing w:w="15" w:type="dxa"/>
        </w:trPr>
        <w:tc>
          <w:tcPr>
            <w:tcW w:w="0" w:type="auto"/>
            <w:vAlign w:val="center"/>
            <w:hideMark/>
          </w:tcPr>
          <w:p w:rsidR="00CD4EFA" w:rsidRDefault="00CD4EFA">
            <w:pPr>
              <w:rPr>
                <w:szCs w:val="24"/>
              </w:rPr>
            </w:pPr>
            <w:r>
              <w:rPr>
                <w:rtl/>
              </w:rPr>
              <w:t>ابتدائية</w:t>
            </w:r>
          </w:p>
        </w:tc>
        <w:tc>
          <w:tcPr>
            <w:tcW w:w="0" w:type="auto"/>
            <w:vAlign w:val="center"/>
            <w:hideMark/>
          </w:tcPr>
          <w:p w:rsidR="00CD4EFA" w:rsidRDefault="00CD4EFA">
            <w:pPr>
              <w:rPr>
                <w:szCs w:val="24"/>
              </w:rPr>
            </w:pPr>
            <w:r>
              <w:rPr>
                <w:rtl/>
              </w:rPr>
              <w:t>ألعاب قصصية ترميزية</w:t>
            </w:r>
            <w:r>
              <w:t xml:space="preserve"> (coding puzzles)</w:t>
            </w:r>
          </w:p>
        </w:tc>
        <w:tc>
          <w:tcPr>
            <w:tcW w:w="0" w:type="auto"/>
            <w:vAlign w:val="center"/>
            <w:hideMark/>
          </w:tcPr>
          <w:p w:rsidR="00CD4EFA" w:rsidRDefault="00CD4EFA">
            <w:pPr>
              <w:rPr>
                <w:szCs w:val="24"/>
              </w:rPr>
            </w:pPr>
            <w:r>
              <w:rPr>
                <w:rtl/>
              </w:rPr>
              <w:t>النمط، التسلسل، التصنيف</w:t>
            </w:r>
          </w:p>
        </w:tc>
      </w:tr>
      <w:tr w:rsidR="00CD4EFA" w:rsidTr="00CD4EFA">
        <w:trPr>
          <w:tblCellSpacing w:w="15" w:type="dxa"/>
        </w:trPr>
        <w:tc>
          <w:tcPr>
            <w:tcW w:w="0" w:type="auto"/>
            <w:vAlign w:val="center"/>
            <w:hideMark/>
          </w:tcPr>
          <w:p w:rsidR="00CD4EFA" w:rsidRDefault="00CD4EFA">
            <w:pPr>
              <w:rPr>
                <w:szCs w:val="24"/>
              </w:rPr>
            </w:pPr>
            <w:r>
              <w:rPr>
                <w:rtl/>
              </w:rPr>
              <w:t>ثانوية</w:t>
            </w:r>
          </w:p>
        </w:tc>
        <w:tc>
          <w:tcPr>
            <w:tcW w:w="0" w:type="auto"/>
            <w:vAlign w:val="center"/>
            <w:hideMark/>
          </w:tcPr>
          <w:p w:rsidR="00CD4EFA" w:rsidRDefault="00CD4EFA">
            <w:pPr>
              <w:rPr>
                <w:szCs w:val="24"/>
              </w:rPr>
            </w:pPr>
            <w:r>
              <w:rPr>
                <w:rtl/>
              </w:rPr>
              <w:t>تصحيح واجهات تفاعلية بالواقع المعزز</w:t>
            </w:r>
          </w:p>
        </w:tc>
        <w:tc>
          <w:tcPr>
            <w:tcW w:w="0" w:type="auto"/>
            <w:vAlign w:val="center"/>
            <w:hideMark/>
          </w:tcPr>
          <w:p w:rsidR="00CD4EFA" w:rsidRDefault="00CD4EFA">
            <w:pPr>
              <w:rPr>
                <w:szCs w:val="24"/>
              </w:rPr>
            </w:pPr>
            <w:r>
              <w:rPr>
                <w:rtl/>
              </w:rPr>
              <w:t>التفكير التحليلي، حل المشكلات</w:t>
            </w:r>
          </w:p>
        </w:tc>
      </w:tr>
      <w:tr w:rsidR="00CD4EFA" w:rsidTr="00CD4EFA">
        <w:trPr>
          <w:tblCellSpacing w:w="15" w:type="dxa"/>
        </w:trPr>
        <w:tc>
          <w:tcPr>
            <w:tcW w:w="0" w:type="auto"/>
            <w:vAlign w:val="center"/>
            <w:hideMark/>
          </w:tcPr>
          <w:p w:rsidR="00CD4EFA" w:rsidRDefault="00CD4EFA">
            <w:pPr>
              <w:rPr>
                <w:szCs w:val="24"/>
              </w:rPr>
            </w:pPr>
            <w:r>
              <w:rPr>
                <w:rtl/>
              </w:rPr>
              <w:t>جامعية</w:t>
            </w:r>
          </w:p>
        </w:tc>
        <w:tc>
          <w:tcPr>
            <w:tcW w:w="0" w:type="auto"/>
            <w:vAlign w:val="center"/>
            <w:hideMark/>
          </w:tcPr>
          <w:p w:rsidR="00CD4EFA" w:rsidRDefault="00CD4EFA">
            <w:pPr>
              <w:rPr>
                <w:szCs w:val="24"/>
              </w:rPr>
            </w:pPr>
            <w:r>
              <w:rPr>
                <w:rtl/>
              </w:rPr>
              <w:t>هاكاثونات متعددة التخصصات</w:t>
            </w:r>
          </w:p>
        </w:tc>
        <w:tc>
          <w:tcPr>
            <w:tcW w:w="0" w:type="auto"/>
            <w:vAlign w:val="center"/>
            <w:hideMark/>
          </w:tcPr>
          <w:p w:rsidR="00CD4EFA" w:rsidRDefault="00CD4EFA">
            <w:pPr>
              <w:rPr>
                <w:szCs w:val="24"/>
              </w:rPr>
            </w:pPr>
            <w:r>
              <w:rPr>
                <w:rtl/>
              </w:rPr>
              <w:t>التفكير المنظومي، النمذجة، التعاون</w:t>
            </w:r>
          </w:p>
        </w:tc>
      </w:tr>
    </w:tbl>
    <w:p w:rsidR="00CD4EFA" w:rsidRDefault="00CD4EFA" w:rsidP="00CD4EFA">
      <w:r>
        <w:pict>
          <v:rect id="_x0000_i1035" style="width:0;height:1.5pt" o:hralign="center" o:hrstd="t" o:hr="t" fillcolor="#a0a0a0" stroked="f"/>
        </w:pict>
      </w:r>
    </w:p>
    <w:p w:rsidR="00CD4EFA" w:rsidRDefault="00CD4EFA" w:rsidP="00CD4EFA">
      <w:pPr>
        <w:pStyle w:val="Heading3"/>
      </w:pPr>
      <w:r>
        <w:rPr>
          <w:rStyle w:val="Strong"/>
          <w:b/>
          <w:bCs/>
          <w:rtl/>
        </w:rPr>
        <w:t>الخاتمة</w:t>
      </w:r>
    </w:p>
    <w:p w:rsidR="00CD4EFA" w:rsidRDefault="00CD4EFA" w:rsidP="00CD4EFA">
      <w:pPr>
        <w:spacing w:before="100" w:beforeAutospacing="1" w:after="100" w:afterAutospacing="1"/>
      </w:pPr>
      <w:r>
        <w:rPr>
          <w:rtl/>
        </w:rPr>
        <w:t>إن إدماج مهارات</w:t>
      </w:r>
      <w:r>
        <w:t xml:space="preserve"> CPS </w:t>
      </w:r>
      <w:r>
        <w:rPr>
          <w:rtl/>
        </w:rPr>
        <w:t>في نظم التعليم المعاصرة يُحقق ثلاثة أهداف استراتيجية</w:t>
      </w:r>
      <w:r>
        <w:t>:</w:t>
      </w:r>
    </w:p>
    <w:p w:rsidR="00CD4EFA" w:rsidRDefault="00CD4EFA" w:rsidP="00FB6DF7">
      <w:pPr>
        <w:numPr>
          <w:ilvl w:val="0"/>
          <w:numId w:val="19"/>
        </w:numPr>
        <w:spacing w:before="100" w:beforeAutospacing="1" w:after="100" w:afterAutospacing="1" w:line="240" w:lineRule="auto"/>
      </w:pPr>
      <w:r>
        <w:rPr>
          <w:rStyle w:val="Strong"/>
          <w:rtl/>
        </w:rPr>
        <w:t>تهيئة عقلية متكيفة مع التعقيد</w:t>
      </w:r>
      <w:r>
        <w:rPr>
          <w:rtl/>
        </w:rPr>
        <w:t xml:space="preserve"> في مواجهة مشكلات القرن الحادي والعشرين</w:t>
      </w:r>
      <w:r>
        <w:t>.</w:t>
      </w:r>
    </w:p>
    <w:p w:rsidR="00CD4EFA" w:rsidRDefault="00CD4EFA" w:rsidP="00FB6DF7">
      <w:pPr>
        <w:numPr>
          <w:ilvl w:val="0"/>
          <w:numId w:val="19"/>
        </w:numPr>
        <w:spacing w:before="100" w:beforeAutospacing="1" w:after="100" w:afterAutospacing="1" w:line="240" w:lineRule="auto"/>
      </w:pPr>
      <w:r>
        <w:rPr>
          <w:rStyle w:val="Strong"/>
          <w:rtl/>
        </w:rPr>
        <w:t>تمكين رقمي فعّال</w:t>
      </w:r>
      <w:r>
        <w:rPr>
          <w:rtl/>
        </w:rPr>
        <w:t xml:space="preserve"> عبر الممارسات التقنية في بيئات تعلم متقدمة</w:t>
      </w:r>
      <w:r>
        <w:t>.</w:t>
      </w:r>
    </w:p>
    <w:p w:rsidR="00CD4EFA" w:rsidRDefault="00CD4EFA" w:rsidP="00FB6DF7">
      <w:pPr>
        <w:numPr>
          <w:ilvl w:val="0"/>
          <w:numId w:val="19"/>
        </w:numPr>
        <w:spacing w:before="100" w:beforeAutospacing="1" w:after="100" w:afterAutospacing="1" w:line="240" w:lineRule="auto"/>
      </w:pPr>
      <w:r>
        <w:rPr>
          <w:rStyle w:val="Strong"/>
          <w:rtl/>
        </w:rPr>
        <w:t>تعزيز الصحة النفسية والتحمّل الأكاديمي</w:t>
      </w:r>
      <w:r>
        <w:rPr>
          <w:rtl/>
        </w:rPr>
        <w:t xml:space="preserve"> في ظل بيئات تعليمية غير خطية</w:t>
      </w:r>
      <w:r>
        <w:t>.</w:t>
      </w:r>
    </w:p>
    <w:p w:rsidR="00CD4EFA" w:rsidRDefault="00CD4EFA" w:rsidP="00CD4EFA">
      <w:pPr>
        <w:spacing w:before="100" w:beforeAutospacing="1" w:after="100" w:afterAutospacing="1"/>
      </w:pPr>
      <w:r>
        <w:rPr>
          <w:rtl/>
        </w:rPr>
        <w:t>وتدعو الأبحاث المستقبلية إلى تتبع الأثر الطولي لتعليم</w:t>
      </w:r>
      <w:r>
        <w:t xml:space="preserve"> CPS</w:t>
      </w:r>
      <w:r>
        <w:rPr>
          <w:rtl/>
        </w:rPr>
        <w:t>، وقياس انعكاساته على الأداء المهني في مجالات مثل علوم البيانات، والهندسة، والبرمجة الإبداعية</w:t>
      </w:r>
      <w:r>
        <w:t>.</w:t>
      </w:r>
    </w:p>
    <w:p w:rsidR="00CD4EFA" w:rsidRDefault="00CD4EFA" w:rsidP="00CD4EFA">
      <w:pPr>
        <w:bidi/>
      </w:pPr>
      <w:proofErr w:type="gramStart"/>
      <w:r>
        <w:lastRenderedPageBreak/>
        <w:t>Akçayır, M., &amp; Akçayır, G. (2017).</w:t>
      </w:r>
      <w:proofErr w:type="gramEnd"/>
      <w:r>
        <w:t xml:space="preserve"> Advantages and challenges associated with augmented reality in education. *Computers &amp; Education, 112*, 297–314</w:t>
      </w:r>
      <w:r>
        <w:rPr>
          <w:rFonts w:cs="Arial"/>
          <w:rtl/>
        </w:rPr>
        <w:t>.</w:t>
      </w:r>
    </w:p>
    <w:p w:rsidR="00CD4EFA" w:rsidRDefault="00CD4EFA" w:rsidP="00CD4EFA">
      <w:pPr>
        <w:bidi/>
      </w:pPr>
    </w:p>
    <w:p w:rsidR="00CD4EFA" w:rsidRDefault="00CD4EFA" w:rsidP="00CD4EFA">
      <w:pPr>
        <w:bidi/>
      </w:pPr>
      <w:r>
        <w:t>Bacca, J., Baldiris, S., Fabregat, R., &amp; Graf, S. (2015). Mobile augmented reality in vocational education and training. *Procedia Computer Science, 75*, 49–58</w:t>
      </w:r>
      <w:r>
        <w:rPr>
          <w:rFonts w:cs="Arial"/>
          <w:rtl/>
        </w:rPr>
        <w:t>.</w:t>
      </w:r>
    </w:p>
    <w:p w:rsidR="00CD4EFA" w:rsidRDefault="00CD4EFA" w:rsidP="00CD4EFA">
      <w:pPr>
        <w:bidi/>
      </w:pPr>
    </w:p>
    <w:p w:rsidR="00CD4EFA" w:rsidRDefault="00CD4EFA" w:rsidP="00CD4EFA">
      <w:pPr>
        <w:bidi/>
      </w:pPr>
      <w:r>
        <w:t xml:space="preserve">Corazza, G. E. (2022). </w:t>
      </w:r>
      <w:proofErr w:type="gramStart"/>
      <w:r>
        <w:t>Creative problem-solving in engineering teams.</w:t>
      </w:r>
      <w:proofErr w:type="gramEnd"/>
      <w:r>
        <w:t xml:space="preserve"> *PMC, 12*(3), 45–67</w:t>
      </w:r>
      <w:r>
        <w:rPr>
          <w:rFonts w:cs="Arial"/>
          <w:rtl/>
        </w:rPr>
        <w:t>.</w:t>
      </w:r>
    </w:p>
    <w:p w:rsidR="00CD4EFA" w:rsidRDefault="00CD4EFA" w:rsidP="00CD4EFA">
      <w:pPr>
        <w:bidi/>
      </w:pPr>
    </w:p>
    <w:p w:rsidR="00CD4EFA" w:rsidRDefault="00CD4EFA" w:rsidP="00CD4EFA">
      <w:pPr>
        <w:bidi/>
      </w:pPr>
      <w:proofErr w:type="gramStart"/>
      <w:r>
        <w:t>Fathonah, S. (2024).</w:t>
      </w:r>
      <w:proofErr w:type="gramEnd"/>
      <w:r>
        <w:t xml:space="preserve"> </w:t>
      </w:r>
      <w:proofErr w:type="gramStart"/>
      <w:r>
        <w:t>Application of multirepresentation-based creative problem-solving learning models.</w:t>
      </w:r>
      <w:proofErr w:type="gramEnd"/>
      <w:r>
        <w:t xml:space="preserve"> *International Journal of Cognitive Research in Science, Engineering and Education, 12*(1), 185–200</w:t>
      </w:r>
      <w:r>
        <w:rPr>
          <w:rFonts w:cs="Arial"/>
          <w:rtl/>
        </w:rPr>
        <w:t>.</w:t>
      </w:r>
    </w:p>
    <w:p w:rsidR="00CD4EFA" w:rsidRDefault="00CD4EFA" w:rsidP="00CD4EFA">
      <w:pPr>
        <w:bidi/>
      </w:pPr>
    </w:p>
    <w:p w:rsidR="00CD4EFA" w:rsidRDefault="00CD4EFA" w:rsidP="00CD4EFA">
      <w:pPr>
        <w:bidi/>
      </w:pPr>
      <w:proofErr w:type="gramStart"/>
      <w:r>
        <w:t>Lee, K., Wei, X., &amp; Chen, Y. (2023).</w:t>
      </w:r>
      <w:proofErr w:type="gramEnd"/>
      <w:r>
        <w:t xml:space="preserve"> </w:t>
      </w:r>
      <w:proofErr w:type="gramStart"/>
      <w:r>
        <w:t>Augmented reality for web programming education.</w:t>
      </w:r>
      <w:proofErr w:type="gramEnd"/>
      <w:r>
        <w:t xml:space="preserve"> *Journal of Educational Technology &amp; Society, 26*(2), 1–15</w:t>
      </w:r>
      <w:r>
        <w:rPr>
          <w:rFonts w:cs="Arial"/>
          <w:rtl/>
        </w:rPr>
        <w:t>.</w:t>
      </w:r>
    </w:p>
    <w:p w:rsidR="00CD4EFA" w:rsidRDefault="00CD4EFA" w:rsidP="00CD4EFA">
      <w:pPr>
        <w:bidi/>
      </w:pPr>
    </w:p>
    <w:p w:rsidR="00CD4EFA" w:rsidRDefault="00CD4EFA" w:rsidP="00CD4EFA">
      <w:pPr>
        <w:bidi/>
      </w:pPr>
      <w:proofErr w:type="gramStart"/>
      <w:r>
        <w:t>National Inventors Hall of Fame.</w:t>
      </w:r>
      <w:proofErr w:type="gramEnd"/>
      <w:r>
        <w:t xml:space="preserve"> </w:t>
      </w:r>
      <w:proofErr w:type="gramStart"/>
      <w:r>
        <w:t>(2024). Why children need creative problem-solving skills.</w:t>
      </w:r>
      <w:proofErr w:type="gramEnd"/>
      <w:r>
        <w:t xml:space="preserve"> https://www.invent.org</w:t>
      </w:r>
    </w:p>
    <w:p w:rsidR="00CD4EFA" w:rsidRDefault="00CD4EFA" w:rsidP="00CD4EFA">
      <w:pPr>
        <w:bidi/>
      </w:pPr>
    </w:p>
    <w:p w:rsidR="00CD4EFA" w:rsidRPr="00CD4EFA" w:rsidRDefault="00CD4EFA" w:rsidP="00CD4EFA">
      <w:pPr>
        <w:bidi/>
        <w:rPr>
          <w:rFonts w:hint="cs"/>
          <w:rtl/>
        </w:rPr>
      </w:pPr>
      <w:r>
        <w:t xml:space="preserve">Treffinger, D. J., Selby, E. C., &amp; Isaksen, S. G. (2006). </w:t>
      </w:r>
      <w:proofErr w:type="gramStart"/>
      <w:r>
        <w:t>Understanding individual problem-solving style.</w:t>
      </w:r>
      <w:proofErr w:type="gramEnd"/>
      <w:r>
        <w:t xml:space="preserve"> *Journal of Creative Behavior, 40*(4), 248–280</w:t>
      </w:r>
      <w:r>
        <w:rPr>
          <w:rFonts w:cs="Arial"/>
          <w:rtl/>
        </w:rPr>
        <w:t>.</w:t>
      </w:r>
    </w:p>
    <w:p w:rsidR="00CD4EFA" w:rsidRPr="00CD4EFA" w:rsidRDefault="00CD4EFA" w:rsidP="00CD4EFA">
      <w:pPr>
        <w:bidi/>
        <w:rPr>
          <w:rFonts w:hint="cs"/>
          <w:rtl/>
        </w:rPr>
      </w:pPr>
    </w:p>
    <w:p w:rsidR="00CD4EFA" w:rsidRDefault="00CD4EFA" w:rsidP="00CD4EFA">
      <w:pPr>
        <w:pStyle w:val="Heading2"/>
      </w:pPr>
      <w:r>
        <w:rPr>
          <w:rStyle w:val="Strong"/>
          <w:b/>
          <w:bCs/>
          <w:rtl/>
        </w:rPr>
        <w:t>خصائص التفكير الإبداعي في سياقات حل المشكلات التقنية والتعليمية</w:t>
      </w:r>
    </w:p>
    <w:p w:rsidR="00CD4EFA" w:rsidRDefault="00CD4EFA" w:rsidP="00CD4EFA">
      <w:pPr>
        <w:spacing w:before="100" w:beforeAutospacing="1" w:after="100" w:afterAutospacing="1"/>
      </w:pPr>
      <w:r>
        <w:rPr>
          <w:rtl/>
        </w:rPr>
        <w:t>يُعد التفكير الإبداعي أحد الركائز الأساسية في معالجة المشكلات المعقدة، خاصة في البيئات التكنولوجية المتغيرة مثل برمجة الواجهات وتطبيقات الواقع المعزز. ويستعرض هذا القسم سبع خصائص معرفية وسلوكية تُعد ضرورية لتعزيز الأداء الإبداعي لدى المتعلمين والمطورين على حد سواء</w:t>
      </w:r>
      <w:r>
        <w:t>.</w:t>
      </w:r>
    </w:p>
    <w:p w:rsidR="00CD4EFA" w:rsidRDefault="00CD4EFA" w:rsidP="00CD4EFA">
      <w:pPr>
        <w:spacing w:after="0"/>
      </w:pPr>
      <w:r>
        <w:pict>
          <v:rect id="_x0000_i1036" style="width:0;height:1.5pt" o:hralign="center" o:hrstd="t" o:hr="t" fillcolor="#a0a0a0" stroked="f"/>
        </w:pict>
      </w:r>
    </w:p>
    <w:p w:rsidR="00CD4EFA" w:rsidRDefault="00CD4EFA" w:rsidP="00CD4EFA">
      <w:pPr>
        <w:pStyle w:val="Heading3"/>
      </w:pPr>
      <w:r>
        <w:rPr>
          <w:rStyle w:val="Strong"/>
          <w:b/>
          <w:bCs/>
        </w:rPr>
        <w:lastRenderedPageBreak/>
        <w:t xml:space="preserve">1. </w:t>
      </w:r>
      <w:r>
        <w:rPr>
          <w:rStyle w:val="Strong"/>
          <w:b/>
          <w:bCs/>
          <w:rtl/>
        </w:rPr>
        <w:t>الطلاقة</w:t>
      </w:r>
      <w:r>
        <w:rPr>
          <w:rStyle w:val="Strong"/>
          <w:b/>
          <w:bCs/>
        </w:rPr>
        <w:t xml:space="preserve"> (Fluency)</w:t>
      </w:r>
    </w:p>
    <w:p w:rsidR="00CD4EFA" w:rsidRDefault="00CD4EFA" w:rsidP="00CD4EFA">
      <w:pPr>
        <w:spacing w:before="100" w:beforeAutospacing="1" w:after="100" w:afterAutospacing="1"/>
      </w:pPr>
      <w:r>
        <w:rPr>
          <w:rtl/>
        </w:rPr>
        <w:t>تشير إلى القدرة على إنتاج عدد كبير من الأفكار أو الحلول خلال فترة زمنية محدودة، ما يعكس السعة المعرفية والمرونة الذهنية</w:t>
      </w:r>
      <w:r>
        <w:t>.</w:t>
      </w:r>
      <w:r>
        <w:br/>
      </w:r>
      <w:r>
        <w:rPr>
          <w:rtl/>
        </w:rPr>
        <w:t xml:space="preserve">في بيئات البرمجة، تتمثل الطلاقة في </w:t>
      </w:r>
      <w:r>
        <w:rPr>
          <w:rStyle w:val="Strong"/>
          <w:rtl/>
        </w:rPr>
        <w:t>توليد بدائل متعددة لهياكل الكود</w:t>
      </w:r>
      <w:r>
        <w:rPr>
          <w:rtl/>
        </w:rPr>
        <w:t xml:space="preserve"> أو استراتيجيات تصميم الواجهات</w:t>
      </w:r>
      <w:r>
        <w:t xml:space="preserve"> (Fathonah, 2024). </w:t>
      </w:r>
      <w:r>
        <w:rPr>
          <w:rtl/>
        </w:rPr>
        <w:t>وقد أظهرت دراسات التصوير العصبي أن الطلاقة ترتبط بتنشيط الفص الجبهي الأمامي</w:t>
      </w:r>
      <w:r>
        <w:t xml:space="preserve"> (Corazza, 2022).</w:t>
      </w:r>
    </w:p>
    <w:p w:rsidR="00CD4EFA" w:rsidRDefault="00CD4EFA" w:rsidP="00CD4EFA">
      <w:pPr>
        <w:spacing w:after="0"/>
      </w:pPr>
      <w:r>
        <w:pict>
          <v:rect id="_x0000_i1037" style="width:0;height:1.5pt" o:hralign="center" o:hrstd="t" o:hr="t" fillcolor="#a0a0a0" stroked="f"/>
        </w:pict>
      </w:r>
    </w:p>
    <w:p w:rsidR="00CD4EFA" w:rsidRDefault="00CD4EFA" w:rsidP="00CD4EFA">
      <w:pPr>
        <w:pStyle w:val="Heading3"/>
      </w:pPr>
      <w:r>
        <w:rPr>
          <w:rStyle w:val="Strong"/>
          <w:b/>
          <w:bCs/>
        </w:rPr>
        <w:t xml:space="preserve">2. </w:t>
      </w:r>
      <w:r>
        <w:rPr>
          <w:rStyle w:val="Strong"/>
          <w:b/>
          <w:bCs/>
          <w:rtl/>
        </w:rPr>
        <w:t>المرونة</w:t>
      </w:r>
      <w:r>
        <w:rPr>
          <w:rStyle w:val="Strong"/>
          <w:b/>
          <w:bCs/>
        </w:rPr>
        <w:t xml:space="preserve"> (Flexibility)</w:t>
      </w:r>
    </w:p>
    <w:p w:rsidR="00CD4EFA" w:rsidRDefault="00CD4EFA" w:rsidP="00CD4EFA">
      <w:pPr>
        <w:spacing w:before="100" w:beforeAutospacing="1" w:after="100" w:afterAutospacing="1"/>
      </w:pPr>
      <w:r>
        <w:rPr>
          <w:rtl/>
        </w:rPr>
        <w:t xml:space="preserve">تعني القدرة على </w:t>
      </w:r>
      <w:r>
        <w:rPr>
          <w:rStyle w:val="Strong"/>
          <w:rtl/>
        </w:rPr>
        <w:t>تغيير الاستراتيجيات المعرفية</w:t>
      </w:r>
      <w:r>
        <w:rPr>
          <w:rtl/>
        </w:rPr>
        <w:t xml:space="preserve"> أو تعديل منظور المشكلة عند مواجهة تحديات غير مألوفة، وتتجلى في</w:t>
      </w:r>
      <w:r>
        <w:t>:</w:t>
      </w:r>
    </w:p>
    <w:p w:rsidR="00CD4EFA" w:rsidRDefault="00CD4EFA" w:rsidP="00FB6DF7">
      <w:pPr>
        <w:numPr>
          <w:ilvl w:val="0"/>
          <w:numId w:val="20"/>
        </w:numPr>
        <w:spacing w:before="100" w:beforeAutospacing="1" w:after="100" w:afterAutospacing="1" w:line="240" w:lineRule="auto"/>
      </w:pPr>
      <w:r>
        <w:rPr>
          <w:rtl/>
        </w:rPr>
        <w:t xml:space="preserve">الانتقال بين </w:t>
      </w:r>
      <w:r>
        <w:rPr>
          <w:rStyle w:val="Strong"/>
          <w:rtl/>
        </w:rPr>
        <w:t>أنماط البرمجة</w:t>
      </w:r>
      <w:r>
        <w:rPr>
          <w:rtl/>
        </w:rPr>
        <w:t xml:space="preserve"> </w:t>
      </w:r>
      <w:r>
        <w:t>(</w:t>
      </w:r>
      <w:r>
        <w:rPr>
          <w:rtl/>
        </w:rPr>
        <w:t>مثال: من</w:t>
      </w:r>
      <w:r>
        <w:t xml:space="preserve"> OOP </w:t>
      </w:r>
      <w:r>
        <w:rPr>
          <w:rtl/>
        </w:rPr>
        <w:t>إلى</w:t>
      </w:r>
      <w:r>
        <w:t xml:space="preserve"> Functional)</w:t>
      </w:r>
    </w:p>
    <w:p w:rsidR="00CD4EFA" w:rsidRDefault="00CD4EFA" w:rsidP="00FB6DF7">
      <w:pPr>
        <w:numPr>
          <w:ilvl w:val="0"/>
          <w:numId w:val="20"/>
        </w:numPr>
        <w:spacing w:before="100" w:beforeAutospacing="1" w:after="100" w:afterAutospacing="1" w:line="240" w:lineRule="auto"/>
      </w:pPr>
      <w:r>
        <w:rPr>
          <w:rtl/>
        </w:rPr>
        <w:t>استغلال أدوات الواقع المعزز لتغيير طريقة التشخيص والتصور</w:t>
      </w:r>
      <w:r>
        <w:t xml:space="preserve"> (Lee et al., 2023)</w:t>
      </w:r>
    </w:p>
    <w:p w:rsidR="00CD4EFA" w:rsidRDefault="00CD4EFA" w:rsidP="00FB6DF7">
      <w:pPr>
        <w:numPr>
          <w:ilvl w:val="0"/>
          <w:numId w:val="20"/>
        </w:numPr>
        <w:spacing w:before="100" w:beforeAutospacing="1" w:after="100" w:afterAutospacing="1" w:line="240" w:lineRule="auto"/>
      </w:pPr>
      <w:r>
        <w:rPr>
          <w:rStyle w:val="Strong"/>
          <w:rtl/>
        </w:rPr>
        <w:t>إعادة تأطير القيود التصميمية</w:t>
      </w:r>
      <w:r>
        <w:rPr>
          <w:rtl/>
        </w:rPr>
        <w:t xml:space="preserve"> كفرص إبداعية</w:t>
      </w:r>
      <w:r>
        <w:t xml:space="preserve"> (Harvard Business School Online, 2022)</w:t>
      </w:r>
    </w:p>
    <w:p w:rsidR="00CD4EFA" w:rsidRDefault="00CD4EFA" w:rsidP="00CD4EFA">
      <w:pPr>
        <w:spacing w:after="0"/>
      </w:pPr>
      <w:r>
        <w:pict>
          <v:rect id="_x0000_i1038" style="width:0;height:1.5pt" o:hralign="center" o:hrstd="t" o:hr="t" fillcolor="#a0a0a0" stroked="f"/>
        </w:pict>
      </w:r>
    </w:p>
    <w:p w:rsidR="00CD4EFA" w:rsidRDefault="00CD4EFA" w:rsidP="00CD4EFA">
      <w:pPr>
        <w:pStyle w:val="Heading3"/>
      </w:pPr>
      <w:r>
        <w:rPr>
          <w:rStyle w:val="Strong"/>
          <w:b/>
          <w:bCs/>
        </w:rPr>
        <w:t xml:space="preserve">3. </w:t>
      </w:r>
      <w:r>
        <w:rPr>
          <w:rStyle w:val="Strong"/>
          <w:b/>
          <w:bCs/>
          <w:rtl/>
        </w:rPr>
        <w:t>الأصالة</w:t>
      </w:r>
      <w:r>
        <w:rPr>
          <w:rStyle w:val="Strong"/>
          <w:b/>
          <w:bCs/>
        </w:rPr>
        <w:t xml:space="preserve"> (Originality)</w:t>
      </w:r>
    </w:p>
    <w:p w:rsidR="00CD4EFA" w:rsidRDefault="00CD4EFA" w:rsidP="00CD4EFA">
      <w:pPr>
        <w:spacing w:before="100" w:beforeAutospacing="1" w:after="100" w:afterAutospacing="1"/>
      </w:pPr>
      <w:r>
        <w:rPr>
          <w:rtl/>
        </w:rPr>
        <w:t>تُشير إلى توليد أفكار جديدة وغير نمطية. يظهر ذلك في</w:t>
      </w:r>
      <w:r>
        <w:t>:</w:t>
      </w:r>
    </w:p>
    <w:p w:rsidR="00CD4EFA" w:rsidRDefault="00CD4EFA" w:rsidP="00FB6DF7">
      <w:pPr>
        <w:numPr>
          <w:ilvl w:val="0"/>
          <w:numId w:val="21"/>
        </w:numPr>
        <w:spacing w:before="100" w:beforeAutospacing="1" w:after="100" w:afterAutospacing="1" w:line="240" w:lineRule="auto"/>
      </w:pPr>
      <w:r>
        <w:rPr>
          <w:rStyle w:val="Strong"/>
          <w:rtl/>
        </w:rPr>
        <w:t>الدمج غير التقليدي</w:t>
      </w:r>
      <w:r>
        <w:rPr>
          <w:rtl/>
        </w:rPr>
        <w:t xml:space="preserve"> بين تقنيات البرمجة وتفاعلات الواقع المعزز</w:t>
      </w:r>
    </w:p>
    <w:p w:rsidR="00CD4EFA" w:rsidRDefault="00CD4EFA" w:rsidP="00FB6DF7">
      <w:pPr>
        <w:numPr>
          <w:ilvl w:val="0"/>
          <w:numId w:val="21"/>
        </w:numPr>
        <w:spacing w:before="100" w:beforeAutospacing="1" w:after="100" w:afterAutospacing="1" w:line="240" w:lineRule="auto"/>
      </w:pPr>
      <w:r>
        <w:rPr>
          <w:rtl/>
        </w:rPr>
        <w:t xml:space="preserve">استخدام قنوات غير معتادة مثل </w:t>
      </w:r>
      <w:r>
        <w:rPr>
          <w:rStyle w:val="Strong"/>
          <w:rtl/>
        </w:rPr>
        <w:t>الصوت أو الإيماءات</w:t>
      </w:r>
      <w:r>
        <w:rPr>
          <w:rtl/>
        </w:rPr>
        <w:t xml:space="preserve"> بدلاً من المدخلات اليدوية</w:t>
      </w:r>
      <w:r>
        <w:t xml:space="preserve"> (Akçayır &amp; Akçayır, 2017)</w:t>
      </w:r>
    </w:p>
    <w:p w:rsidR="00CD4EFA" w:rsidRDefault="00CD4EFA" w:rsidP="00CD4EFA">
      <w:pPr>
        <w:spacing w:before="100" w:beforeAutospacing="1" w:after="100" w:afterAutospacing="1"/>
      </w:pPr>
      <w:r>
        <w:rPr>
          <w:rtl/>
        </w:rPr>
        <w:t xml:space="preserve">وقد وجدت دراسات أن </w:t>
      </w:r>
      <w:r>
        <w:rPr>
          <w:rStyle w:val="Strong"/>
          <w:rtl/>
        </w:rPr>
        <w:t>الحلول الأصلية تحقق معدل نجاح أعلى بنسبة 19</w:t>
      </w:r>
      <w:r>
        <w:rPr>
          <w:rStyle w:val="Strong"/>
        </w:rPr>
        <w:t>%</w:t>
      </w:r>
      <w:r>
        <w:t xml:space="preserve"> </w:t>
      </w:r>
      <w:r>
        <w:rPr>
          <w:rtl/>
        </w:rPr>
        <w:t>في النماذج التقنية التجريبية</w:t>
      </w:r>
      <w:r>
        <w:t xml:space="preserve"> (Corazza, 2022).</w:t>
      </w:r>
    </w:p>
    <w:p w:rsidR="00CD4EFA" w:rsidRDefault="00CD4EFA" w:rsidP="00CD4EFA">
      <w:pPr>
        <w:spacing w:after="0"/>
      </w:pPr>
      <w:r>
        <w:pict>
          <v:rect id="_x0000_i1039" style="width:0;height:1.5pt" o:hralign="center" o:hrstd="t" o:hr="t" fillcolor="#a0a0a0" stroked="f"/>
        </w:pict>
      </w:r>
    </w:p>
    <w:p w:rsidR="00CD4EFA" w:rsidRDefault="00CD4EFA" w:rsidP="00CD4EFA">
      <w:pPr>
        <w:pStyle w:val="Heading3"/>
      </w:pPr>
      <w:r>
        <w:rPr>
          <w:rStyle w:val="Strong"/>
          <w:b/>
          <w:bCs/>
        </w:rPr>
        <w:t xml:space="preserve">4. </w:t>
      </w:r>
      <w:r>
        <w:rPr>
          <w:rStyle w:val="Strong"/>
          <w:b/>
          <w:bCs/>
          <w:rtl/>
        </w:rPr>
        <w:t>الفضول المعرفي والاستكشاف</w:t>
      </w:r>
      <w:r>
        <w:rPr>
          <w:rStyle w:val="Strong"/>
          <w:b/>
          <w:bCs/>
        </w:rPr>
        <w:t xml:space="preserve"> (Curiosity-Driven Exploration)</w:t>
      </w:r>
    </w:p>
    <w:p w:rsidR="00CD4EFA" w:rsidRDefault="00CD4EFA" w:rsidP="00CD4EFA">
      <w:pPr>
        <w:spacing w:before="100" w:beforeAutospacing="1" w:after="100" w:afterAutospacing="1"/>
      </w:pPr>
      <w:r>
        <w:rPr>
          <w:rtl/>
        </w:rPr>
        <w:t>يتجلى في</w:t>
      </w:r>
      <w:r>
        <w:t>:</w:t>
      </w:r>
    </w:p>
    <w:p w:rsidR="00CD4EFA" w:rsidRDefault="00CD4EFA" w:rsidP="00FB6DF7">
      <w:pPr>
        <w:numPr>
          <w:ilvl w:val="0"/>
          <w:numId w:val="22"/>
        </w:numPr>
        <w:spacing w:before="100" w:beforeAutospacing="1" w:after="100" w:afterAutospacing="1" w:line="240" w:lineRule="auto"/>
      </w:pPr>
      <w:r>
        <w:rPr>
          <w:rStyle w:val="Strong"/>
          <w:rtl/>
        </w:rPr>
        <w:t>إعادة صياغة الأسئلة</w:t>
      </w:r>
      <w:r>
        <w:rPr>
          <w:rtl/>
        </w:rPr>
        <w:t xml:space="preserve"> لتوليد رؤى جديدة (من "لماذا حدث الخطأ؟" إلى "كيف يمكن تحسين التصميم؟</w:t>
      </w:r>
      <w:r>
        <w:t>")</w:t>
      </w:r>
    </w:p>
    <w:p w:rsidR="00CD4EFA" w:rsidRDefault="00CD4EFA" w:rsidP="00FB6DF7">
      <w:pPr>
        <w:numPr>
          <w:ilvl w:val="0"/>
          <w:numId w:val="22"/>
        </w:numPr>
        <w:spacing w:before="100" w:beforeAutospacing="1" w:after="100" w:afterAutospacing="1" w:line="240" w:lineRule="auto"/>
      </w:pPr>
      <w:r>
        <w:rPr>
          <w:rStyle w:val="Strong"/>
          <w:rtl/>
        </w:rPr>
        <w:t>نقل تقنيات من مجالات أخرى</w:t>
      </w:r>
      <w:r>
        <w:rPr>
          <w:rtl/>
        </w:rPr>
        <w:t xml:space="preserve"> مثل تصميم الألعاب أو تجربة المستخدم</w:t>
      </w:r>
      <w:r>
        <w:t xml:space="preserve"> (Bacca et al., 2015)</w:t>
      </w:r>
    </w:p>
    <w:p w:rsidR="00CD4EFA" w:rsidRDefault="00CD4EFA" w:rsidP="00FB6DF7">
      <w:pPr>
        <w:numPr>
          <w:ilvl w:val="0"/>
          <w:numId w:val="22"/>
        </w:numPr>
        <w:spacing w:before="100" w:beforeAutospacing="1" w:after="100" w:afterAutospacing="1" w:line="240" w:lineRule="auto"/>
      </w:pPr>
      <w:r>
        <w:rPr>
          <w:rtl/>
        </w:rPr>
        <w:t xml:space="preserve">تبني </w:t>
      </w:r>
      <w:r>
        <w:rPr>
          <w:rStyle w:val="Strong"/>
          <w:rtl/>
        </w:rPr>
        <w:t>منهج التجريب والملاحظة</w:t>
      </w:r>
      <w:r>
        <w:rPr>
          <w:rtl/>
        </w:rPr>
        <w:t xml:space="preserve"> لاستكشاف سلوك الواجهات في الواقع المعزز</w:t>
      </w:r>
    </w:p>
    <w:p w:rsidR="00CD4EFA" w:rsidRDefault="00CD4EFA" w:rsidP="00CD4EFA">
      <w:pPr>
        <w:spacing w:after="0"/>
      </w:pPr>
      <w:r>
        <w:pict>
          <v:rect id="_x0000_i1040" style="width:0;height:1.5pt" o:hralign="center" o:hrstd="t" o:hr="t" fillcolor="#a0a0a0" stroked="f"/>
        </w:pict>
      </w:r>
    </w:p>
    <w:p w:rsidR="00CD4EFA" w:rsidRDefault="00CD4EFA" w:rsidP="00CD4EFA">
      <w:pPr>
        <w:pStyle w:val="Heading3"/>
      </w:pPr>
      <w:r>
        <w:rPr>
          <w:rStyle w:val="Strong"/>
          <w:b/>
          <w:bCs/>
        </w:rPr>
        <w:t xml:space="preserve">5. </w:t>
      </w:r>
      <w:r>
        <w:rPr>
          <w:rStyle w:val="Strong"/>
          <w:b/>
          <w:bCs/>
          <w:rtl/>
        </w:rPr>
        <w:t>التركيب التحليلي</w:t>
      </w:r>
      <w:r>
        <w:rPr>
          <w:rStyle w:val="Strong"/>
          <w:b/>
          <w:bCs/>
        </w:rPr>
        <w:t xml:space="preserve"> (Analytical Synthesis)</w:t>
      </w:r>
    </w:p>
    <w:p w:rsidR="00CD4EFA" w:rsidRDefault="00CD4EFA" w:rsidP="00CD4EFA">
      <w:pPr>
        <w:spacing w:before="100" w:beforeAutospacing="1" w:after="100" w:afterAutospacing="1"/>
      </w:pPr>
      <w:r>
        <w:rPr>
          <w:rtl/>
        </w:rPr>
        <w:t>يتضمن التوازن بين التفكير التباعدي (توليد) والتقاربي (تقييم)، ويُمارَس من خلال</w:t>
      </w:r>
      <w:r>
        <w:t>:</w:t>
      </w:r>
    </w:p>
    <w:p w:rsidR="00CD4EFA" w:rsidRDefault="00CD4EFA" w:rsidP="00FB6DF7">
      <w:pPr>
        <w:numPr>
          <w:ilvl w:val="0"/>
          <w:numId w:val="23"/>
        </w:numPr>
        <w:spacing w:before="100" w:beforeAutospacing="1" w:after="100" w:afterAutospacing="1" w:line="240" w:lineRule="auto"/>
      </w:pPr>
      <w:r>
        <w:rPr>
          <w:rtl/>
        </w:rPr>
        <w:lastRenderedPageBreak/>
        <w:t>مصفوفات القرار: لتقييم الحلول بناءً على الجدوى والأثر</w:t>
      </w:r>
    </w:p>
    <w:p w:rsidR="00CD4EFA" w:rsidRDefault="00CD4EFA" w:rsidP="00FB6DF7">
      <w:pPr>
        <w:numPr>
          <w:ilvl w:val="0"/>
          <w:numId w:val="23"/>
        </w:numPr>
        <w:spacing w:before="100" w:beforeAutospacing="1" w:after="100" w:afterAutospacing="1" w:line="240" w:lineRule="auto"/>
      </w:pPr>
      <w:r>
        <w:rPr>
          <w:rtl/>
        </w:rPr>
        <w:t>التحليل بأدوات الواقع المعزز: لتشخيص أخطاء البرمجة بشكل بصري وزمني</w:t>
      </w:r>
      <w:r>
        <w:t xml:space="preserve"> (Lee et al., 2023)</w:t>
      </w:r>
    </w:p>
    <w:p w:rsidR="00CD4EFA" w:rsidRDefault="00CD4EFA" w:rsidP="00FB6DF7">
      <w:pPr>
        <w:numPr>
          <w:ilvl w:val="0"/>
          <w:numId w:val="23"/>
        </w:numPr>
        <w:spacing w:before="100" w:beforeAutospacing="1" w:after="100" w:afterAutospacing="1" w:line="240" w:lineRule="auto"/>
      </w:pPr>
      <w:r>
        <w:rPr>
          <w:rtl/>
        </w:rPr>
        <w:t>التعرف على أنماط التكرار أو الفشل في الأكواد البرمجية</w:t>
      </w:r>
    </w:p>
    <w:p w:rsidR="00CD4EFA" w:rsidRDefault="00CD4EFA" w:rsidP="00CD4EFA">
      <w:pPr>
        <w:spacing w:after="0"/>
      </w:pPr>
      <w:r>
        <w:pict>
          <v:rect id="_x0000_i1041" style="width:0;height:1.5pt" o:hralign="center" o:hrstd="t" o:hr="t" fillcolor="#a0a0a0" stroked="f"/>
        </w:pict>
      </w:r>
    </w:p>
    <w:p w:rsidR="00CD4EFA" w:rsidRDefault="00CD4EFA" w:rsidP="00CD4EFA">
      <w:pPr>
        <w:pStyle w:val="Heading3"/>
      </w:pPr>
      <w:r>
        <w:rPr>
          <w:rStyle w:val="Strong"/>
          <w:b/>
          <w:bCs/>
        </w:rPr>
        <w:t xml:space="preserve">6. </w:t>
      </w:r>
      <w:r>
        <w:rPr>
          <w:rStyle w:val="Strong"/>
          <w:b/>
          <w:bCs/>
          <w:rtl/>
        </w:rPr>
        <w:t>التوليد التعاوني للأفكار</w:t>
      </w:r>
      <w:r>
        <w:rPr>
          <w:rStyle w:val="Strong"/>
          <w:b/>
          <w:bCs/>
        </w:rPr>
        <w:t xml:space="preserve"> (Collaborative Ideation)</w:t>
      </w:r>
    </w:p>
    <w:p w:rsidR="00CD4EFA" w:rsidRDefault="00CD4EFA" w:rsidP="00CD4EFA">
      <w:pPr>
        <w:spacing w:before="100" w:beforeAutospacing="1" w:after="100" w:afterAutospacing="1"/>
      </w:pPr>
      <w:r>
        <w:rPr>
          <w:rtl/>
        </w:rPr>
        <w:t>تتمثل في تبادل الأفكار ضمن بيئة جماعية مدعومة تكنولوجيًا، مثل</w:t>
      </w:r>
      <w:r>
        <w:t>:</w:t>
      </w:r>
    </w:p>
    <w:p w:rsidR="00CD4EFA" w:rsidRDefault="00CD4EFA" w:rsidP="00FB6DF7">
      <w:pPr>
        <w:numPr>
          <w:ilvl w:val="0"/>
          <w:numId w:val="24"/>
        </w:numPr>
        <w:spacing w:before="100" w:beforeAutospacing="1" w:after="100" w:afterAutospacing="1" w:line="240" w:lineRule="auto"/>
      </w:pPr>
      <w:r>
        <w:rPr>
          <w:rtl/>
        </w:rPr>
        <w:t xml:space="preserve">جمع </w:t>
      </w:r>
      <w:r>
        <w:rPr>
          <w:rStyle w:val="Strong"/>
          <w:rtl/>
        </w:rPr>
        <w:t>وجهات نظر متعددة</w:t>
      </w:r>
      <w:r>
        <w:rPr>
          <w:rtl/>
        </w:rPr>
        <w:t xml:space="preserve"> </w:t>
      </w:r>
      <w:r>
        <w:t>(</w:t>
      </w:r>
      <w:r>
        <w:rPr>
          <w:rtl/>
        </w:rPr>
        <w:t>مثل مطوري الواجهة الأمامية والخلفية</w:t>
      </w:r>
      <w:r>
        <w:t>)</w:t>
      </w:r>
    </w:p>
    <w:p w:rsidR="00CD4EFA" w:rsidRDefault="00CD4EFA" w:rsidP="00FB6DF7">
      <w:pPr>
        <w:numPr>
          <w:ilvl w:val="0"/>
          <w:numId w:val="24"/>
        </w:numPr>
        <w:spacing w:before="100" w:beforeAutospacing="1" w:after="100" w:afterAutospacing="1" w:line="240" w:lineRule="auto"/>
      </w:pPr>
      <w:r>
        <w:rPr>
          <w:rtl/>
        </w:rPr>
        <w:t xml:space="preserve">استخدام </w:t>
      </w:r>
      <w:r>
        <w:rPr>
          <w:rStyle w:val="Strong"/>
          <w:rtl/>
        </w:rPr>
        <w:t>السبورات التفاعلية بالواقع المعزز</w:t>
      </w:r>
      <w:r>
        <w:rPr>
          <w:rtl/>
        </w:rPr>
        <w:t xml:space="preserve"> لتخطيط الحلول في الوقت الحقيقي</w:t>
      </w:r>
      <w:r>
        <w:t xml:space="preserve"> (Akçayır &amp; Akçayır, 2017)</w:t>
      </w:r>
    </w:p>
    <w:p w:rsidR="00CD4EFA" w:rsidRDefault="00CD4EFA" w:rsidP="00FB6DF7">
      <w:pPr>
        <w:numPr>
          <w:ilvl w:val="0"/>
          <w:numId w:val="24"/>
        </w:numPr>
        <w:spacing w:before="100" w:beforeAutospacing="1" w:after="100" w:afterAutospacing="1" w:line="240" w:lineRule="auto"/>
      </w:pPr>
      <w:r>
        <w:rPr>
          <w:rtl/>
        </w:rPr>
        <w:t>توظيف تقنيات الحوار البنّاء مثل استراتيجية "نعم، و..." في فرق العمل</w:t>
      </w:r>
      <w:r>
        <w:t xml:space="preserve"> (Harvard Business School Online, 2022)</w:t>
      </w:r>
    </w:p>
    <w:p w:rsidR="00CD4EFA" w:rsidRDefault="00CD4EFA" w:rsidP="00CD4EFA">
      <w:pPr>
        <w:spacing w:after="0"/>
      </w:pPr>
      <w:r>
        <w:pict>
          <v:rect id="_x0000_i1042" style="width:0;height:1.5pt" o:hralign="center" o:hrstd="t" o:hr="t" fillcolor="#a0a0a0" stroked="f"/>
        </w:pict>
      </w:r>
    </w:p>
    <w:p w:rsidR="00CD4EFA" w:rsidRDefault="00CD4EFA" w:rsidP="00CD4EFA">
      <w:pPr>
        <w:pStyle w:val="Heading3"/>
      </w:pPr>
      <w:r>
        <w:rPr>
          <w:rStyle w:val="Strong"/>
          <w:b/>
          <w:bCs/>
        </w:rPr>
        <w:t xml:space="preserve">7. </w:t>
      </w:r>
      <w:r>
        <w:rPr>
          <w:rStyle w:val="Strong"/>
          <w:b/>
          <w:bCs/>
          <w:rtl/>
        </w:rPr>
        <w:t>المثابرة التكيفية</w:t>
      </w:r>
      <w:r>
        <w:rPr>
          <w:rStyle w:val="Strong"/>
          <w:b/>
          <w:bCs/>
        </w:rPr>
        <w:t xml:space="preserve"> (Adaptive Persistence)</w:t>
      </w:r>
    </w:p>
    <w:p w:rsidR="00CD4EFA" w:rsidRDefault="00CD4EFA" w:rsidP="00CD4EFA">
      <w:pPr>
        <w:spacing w:before="100" w:beforeAutospacing="1" w:after="100" w:afterAutospacing="1"/>
      </w:pPr>
      <w:r>
        <w:rPr>
          <w:rtl/>
        </w:rPr>
        <w:t>تعكس القدرة على مواصلة التجريب رغم الفشل، مع تعديل الاستراتيجيات بناءً على التغذية الراجعة. تشمل</w:t>
      </w:r>
      <w:r>
        <w:t>:</w:t>
      </w:r>
    </w:p>
    <w:p w:rsidR="00CD4EFA" w:rsidRDefault="00CD4EFA" w:rsidP="00FB6DF7">
      <w:pPr>
        <w:numPr>
          <w:ilvl w:val="0"/>
          <w:numId w:val="25"/>
        </w:numPr>
        <w:spacing w:before="100" w:beforeAutospacing="1" w:after="100" w:afterAutospacing="1" w:line="240" w:lineRule="auto"/>
      </w:pPr>
      <w:r>
        <w:rPr>
          <w:rtl/>
        </w:rPr>
        <w:t>تطبيق مبادئ التحسين المستمر</w:t>
      </w:r>
      <w:r>
        <w:t xml:space="preserve"> (CI/CD)</w:t>
      </w:r>
    </w:p>
    <w:p w:rsidR="00CD4EFA" w:rsidRDefault="00CD4EFA" w:rsidP="00FB6DF7">
      <w:pPr>
        <w:numPr>
          <w:ilvl w:val="0"/>
          <w:numId w:val="25"/>
        </w:numPr>
        <w:spacing w:before="100" w:beforeAutospacing="1" w:after="100" w:afterAutospacing="1" w:line="240" w:lineRule="auto"/>
      </w:pPr>
      <w:r>
        <w:rPr>
          <w:rtl/>
        </w:rPr>
        <w:t>استخدام قيود الأجهزة كنقاط انطلاق لأفكار مبتكرة</w:t>
      </w:r>
    </w:p>
    <w:p w:rsidR="00CD4EFA" w:rsidRDefault="00CD4EFA" w:rsidP="00FB6DF7">
      <w:pPr>
        <w:numPr>
          <w:ilvl w:val="0"/>
          <w:numId w:val="25"/>
        </w:numPr>
        <w:spacing w:before="100" w:beforeAutospacing="1" w:after="100" w:afterAutospacing="1" w:line="240" w:lineRule="auto"/>
      </w:pPr>
      <w:r>
        <w:rPr>
          <w:rtl/>
        </w:rPr>
        <w:t xml:space="preserve">اعتماد </w:t>
      </w:r>
      <w:r>
        <w:rPr>
          <w:rStyle w:val="Strong"/>
          <w:rtl/>
        </w:rPr>
        <w:t>المراقبة الميتامعرفية</w:t>
      </w:r>
      <w:r>
        <w:rPr>
          <w:rtl/>
        </w:rPr>
        <w:t xml:space="preserve"> لضبط العمليات العقلية أثناء الحل</w:t>
      </w:r>
      <w:r>
        <w:t xml:space="preserve"> (Australian Curriculum, 2023)</w:t>
      </w:r>
    </w:p>
    <w:p w:rsidR="00CD4EFA" w:rsidRDefault="00CD4EFA" w:rsidP="00CD4EFA">
      <w:pPr>
        <w:spacing w:after="0"/>
      </w:pPr>
      <w:r>
        <w:pict>
          <v:rect id="_x0000_i1043" style="width:0;height:1.5pt" o:hralign="center" o:hrstd="t" o:hr="t" fillcolor="#a0a0a0" stroked="f"/>
        </w:pict>
      </w:r>
    </w:p>
    <w:p w:rsidR="00CD4EFA" w:rsidRDefault="00CD4EFA" w:rsidP="00CD4EFA">
      <w:pPr>
        <w:pStyle w:val="Heading3"/>
      </w:pPr>
      <w:r>
        <w:rPr>
          <w:rStyle w:val="Strong"/>
          <w:b/>
          <w:bCs/>
          <w:rtl/>
        </w:rPr>
        <w:t>المُمكّنات المعرفية والسلوكية</w:t>
      </w:r>
      <w:r>
        <w:rPr>
          <w:rStyle w:val="Strong"/>
          <w:b/>
          <w:bCs/>
        </w:rPr>
        <w:t xml:space="preserve"> (Cognitive and Behavioral Enablers)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4"/>
        <w:gridCol w:w="3347"/>
      </w:tblGrid>
      <w:tr w:rsidR="00CD4EFA" w:rsidTr="00CD4EFA">
        <w:trPr>
          <w:tblHeader/>
          <w:tblCellSpacing w:w="15" w:type="dxa"/>
        </w:trPr>
        <w:tc>
          <w:tcPr>
            <w:tcW w:w="0" w:type="auto"/>
            <w:vAlign w:val="center"/>
            <w:hideMark/>
          </w:tcPr>
          <w:p w:rsidR="00CD4EFA" w:rsidRDefault="00CD4EFA">
            <w:pPr>
              <w:jc w:val="center"/>
              <w:rPr>
                <w:b/>
                <w:bCs/>
                <w:szCs w:val="24"/>
              </w:rPr>
            </w:pPr>
            <w:r>
              <w:rPr>
                <w:b/>
                <w:bCs/>
                <w:rtl/>
              </w:rPr>
              <w:t>المُمكّن</w:t>
            </w:r>
          </w:p>
        </w:tc>
        <w:tc>
          <w:tcPr>
            <w:tcW w:w="0" w:type="auto"/>
            <w:vAlign w:val="center"/>
            <w:hideMark/>
          </w:tcPr>
          <w:p w:rsidR="00CD4EFA" w:rsidRDefault="00CD4EFA">
            <w:pPr>
              <w:jc w:val="center"/>
              <w:rPr>
                <w:b/>
                <w:bCs/>
                <w:szCs w:val="24"/>
              </w:rPr>
            </w:pPr>
            <w:r>
              <w:rPr>
                <w:b/>
                <w:bCs/>
                <w:rtl/>
              </w:rPr>
              <w:t>تأثيره على</w:t>
            </w:r>
            <w:r>
              <w:rPr>
                <w:b/>
                <w:bCs/>
              </w:rPr>
              <w:t xml:space="preserve"> CPS</w:t>
            </w:r>
          </w:p>
        </w:tc>
      </w:tr>
      <w:tr w:rsidR="00CD4EFA" w:rsidTr="00CD4EFA">
        <w:trPr>
          <w:tblCellSpacing w:w="15" w:type="dxa"/>
        </w:trPr>
        <w:tc>
          <w:tcPr>
            <w:tcW w:w="0" w:type="auto"/>
            <w:vAlign w:val="center"/>
            <w:hideMark/>
          </w:tcPr>
          <w:p w:rsidR="00CD4EFA" w:rsidRDefault="00CD4EFA">
            <w:pPr>
              <w:rPr>
                <w:szCs w:val="24"/>
              </w:rPr>
            </w:pPr>
            <w:r>
              <w:rPr>
                <w:rtl/>
              </w:rPr>
              <w:t>التفكير التباعدي</w:t>
            </w:r>
          </w:p>
        </w:tc>
        <w:tc>
          <w:tcPr>
            <w:tcW w:w="0" w:type="auto"/>
            <w:vAlign w:val="center"/>
            <w:hideMark/>
          </w:tcPr>
          <w:p w:rsidR="00CD4EFA" w:rsidRDefault="00CD4EFA">
            <w:pPr>
              <w:rPr>
                <w:szCs w:val="24"/>
              </w:rPr>
            </w:pPr>
            <w:r>
              <w:rPr>
                <w:rtl/>
              </w:rPr>
              <w:t>زيادة إنتاج الأفكار القابلة للتنفيذ بـ3–5 أضعاف</w:t>
            </w:r>
          </w:p>
        </w:tc>
      </w:tr>
      <w:tr w:rsidR="00CD4EFA" w:rsidTr="00CD4EFA">
        <w:trPr>
          <w:tblCellSpacing w:w="15" w:type="dxa"/>
        </w:trPr>
        <w:tc>
          <w:tcPr>
            <w:tcW w:w="0" w:type="auto"/>
            <w:vAlign w:val="center"/>
            <w:hideMark/>
          </w:tcPr>
          <w:p w:rsidR="00CD4EFA" w:rsidRDefault="00CD4EFA">
            <w:pPr>
              <w:rPr>
                <w:szCs w:val="24"/>
              </w:rPr>
            </w:pPr>
            <w:r>
              <w:rPr>
                <w:rtl/>
              </w:rPr>
              <w:t>التحليل التقاربي</w:t>
            </w:r>
          </w:p>
        </w:tc>
        <w:tc>
          <w:tcPr>
            <w:tcW w:w="0" w:type="auto"/>
            <w:vAlign w:val="center"/>
            <w:hideMark/>
          </w:tcPr>
          <w:p w:rsidR="00CD4EFA" w:rsidRDefault="00CD4EFA">
            <w:pPr>
              <w:rPr>
                <w:szCs w:val="24"/>
              </w:rPr>
            </w:pPr>
            <w:r>
              <w:rPr>
                <w:rtl/>
              </w:rPr>
              <w:t>تقليل الأخطاء عبر تقييم دقيق</w:t>
            </w:r>
          </w:p>
        </w:tc>
      </w:tr>
      <w:tr w:rsidR="00CD4EFA" w:rsidTr="00CD4EFA">
        <w:trPr>
          <w:tblCellSpacing w:w="15" w:type="dxa"/>
        </w:trPr>
        <w:tc>
          <w:tcPr>
            <w:tcW w:w="0" w:type="auto"/>
            <w:vAlign w:val="center"/>
            <w:hideMark/>
          </w:tcPr>
          <w:p w:rsidR="00CD4EFA" w:rsidRDefault="00CD4EFA">
            <w:pPr>
              <w:rPr>
                <w:szCs w:val="24"/>
              </w:rPr>
            </w:pPr>
            <w:r>
              <w:rPr>
                <w:rtl/>
              </w:rPr>
              <w:t>المخاطرة الحدسية</w:t>
            </w:r>
          </w:p>
        </w:tc>
        <w:tc>
          <w:tcPr>
            <w:tcW w:w="0" w:type="auto"/>
            <w:vAlign w:val="center"/>
            <w:hideMark/>
          </w:tcPr>
          <w:p w:rsidR="00CD4EFA" w:rsidRDefault="00CD4EFA">
            <w:pPr>
              <w:rPr>
                <w:szCs w:val="24"/>
              </w:rPr>
            </w:pPr>
            <w:r>
              <w:rPr>
                <w:rtl/>
              </w:rPr>
              <w:t>دعم الابتكار الجذري</w:t>
            </w:r>
          </w:p>
        </w:tc>
      </w:tr>
      <w:tr w:rsidR="00CD4EFA" w:rsidTr="00CD4EFA">
        <w:trPr>
          <w:tblCellSpacing w:w="15" w:type="dxa"/>
        </w:trPr>
        <w:tc>
          <w:tcPr>
            <w:tcW w:w="0" w:type="auto"/>
            <w:vAlign w:val="center"/>
            <w:hideMark/>
          </w:tcPr>
          <w:p w:rsidR="00CD4EFA" w:rsidRDefault="00CD4EFA">
            <w:pPr>
              <w:rPr>
                <w:szCs w:val="24"/>
              </w:rPr>
            </w:pPr>
            <w:r>
              <w:rPr>
                <w:rtl/>
              </w:rPr>
              <w:t>الوعي الحسي</w:t>
            </w:r>
          </w:p>
        </w:tc>
        <w:tc>
          <w:tcPr>
            <w:tcW w:w="0" w:type="auto"/>
            <w:vAlign w:val="center"/>
            <w:hideMark/>
          </w:tcPr>
          <w:p w:rsidR="00CD4EFA" w:rsidRDefault="00CD4EFA">
            <w:pPr>
              <w:rPr>
                <w:szCs w:val="24"/>
              </w:rPr>
            </w:pPr>
            <w:r>
              <w:rPr>
                <w:rtl/>
              </w:rPr>
              <w:t>تحسين اكتشاف الخلل عبر الواقع المعزز</w:t>
            </w:r>
          </w:p>
        </w:tc>
      </w:tr>
    </w:tbl>
    <w:p w:rsidR="00CD4EFA" w:rsidRDefault="00CD4EFA" w:rsidP="00CD4EFA">
      <w:r>
        <w:pict>
          <v:rect id="_x0000_i1044" style="width:0;height:1.5pt" o:hralign="center" o:hrstd="t" o:hr="t" fillcolor="#a0a0a0" stroked="f"/>
        </w:pict>
      </w:r>
    </w:p>
    <w:p w:rsidR="00CD4EFA" w:rsidRDefault="00CD4EFA" w:rsidP="00CD4EFA">
      <w:pPr>
        <w:pStyle w:val="Heading3"/>
      </w:pPr>
      <w:r>
        <w:rPr>
          <w:rStyle w:val="Strong"/>
          <w:b/>
          <w:bCs/>
          <w:rtl/>
        </w:rPr>
        <w:t>الآثار التعليمية</w:t>
      </w:r>
      <w:r>
        <w:rPr>
          <w:rStyle w:val="Strong"/>
          <w:b/>
          <w:bCs/>
        </w:rPr>
        <w:t xml:space="preserve"> (Educational Implications)</w:t>
      </w:r>
    </w:p>
    <w:p w:rsidR="00CD4EFA" w:rsidRDefault="00CD4EFA" w:rsidP="00FB6DF7">
      <w:pPr>
        <w:numPr>
          <w:ilvl w:val="0"/>
          <w:numId w:val="26"/>
        </w:numPr>
        <w:spacing w:before="100" w:beforeAutospacing="1" w:after="100" w:afterAutospacing="1" w:line="240" w:lineRule="auto"/>
      </w:pPr>
      <w:r>
        <w:rPr>
          <w:rStyle w:val="Strong"/>
          <w:rtl/>
        </w:rPr>
        <w:t>تصميم المناهج</w:t>
      </w:r>
      <w:r>
        <w:t xml:space="preserve">: </w:t>
      </w:r>
      <w:r>
        <w:rPr>
          <w:rtl/>
        </w:rPr>
        <w:t>إدماج بيئات واقع معزز آمنة</w:t>
      </w:r>
      <w:r>
        <w:t xml:space="preserve"> (AR sandboxes) </w:t>
      </w:r>
      <w:r>
        <w:rPr>
          <w:rtl/>
        </w:rPr>
        <w:t>لاختبار حلول إبداعية دون تبعات حقيقية</w:t>
      </w:r>
      <w:r>
        <w:t>.</w:t>
      </w:r>
    </w:p>
    <w:p w:rsidR="00CD4EFA" w:rsidRDefault="00CD4EFA" w:rsidP="00FB6DF7">
      <w:pPr>
        <w:numPr>
          <w:ilvl w:val="0"/>
          <w:numId w:val="26"/>
        </w:numPr>
        <w:spacing w:before="100" w:beforeAutospacing="1" w:after="100" w:afterAutospacing="1" w:line="240" w:lineRule="auto"/>
      </w:pPr>
      <w:r>
        <w:rPr>
          <w:rStyle w:val="Strong"/>
          <w:rtl/>
        </w:rPr>
        <w:t>أدوات التقويم</w:t>
      </w:r>
      <w:r>
        <w:t xml:space="preserve">: </w:t>
      </w:r>
      <w:r>
        <w:rPr>
          <w:rtl/>
        </w:rPr>
        <w:t>استخدام خوارزميات تحليل الإبداع البرمجي لتقييم أصالة الحلول</w:t>
      </w:r>
      <w:r>
        <w:t>.</w:t>
      </w:r>
    </w:p>
    <w:p w:rsidR="00CD4EFA" w:rsidRDefault="00CD4EFA" w:rsidP="00FB6DF7">
      <w:pPr>
        <w:numPr>
          <w:ilvl w:val="0"/>
          <w:numId w:val="26"/>
        </w:numPr>
        <w:spacing w:before="100" w:beforeAutospacing="1" w:after="100" w:afterAutospacing="1" w:line="240" w:lineRule="auto"/>
        <w:rPr>
          <w:rFonts w:hint="cs"/>
        </w:rPr>
      </w:pPr>
      <w:r>
        <w:rPr>
          <w:rStyle w:val="Strong"/>
          <w:rtl/>
        </w:rPr>
        <w:t>طرائق التدريس</w:t>
      </w:r>
      <w:r>
        <w:t xml:space="preserve">: </w:t>
      </w:r>
      <w:r>
        <w:rPr>
          <w:rtl/>
        </w:rPr>
        <w:t>اعتماد تقنيات سقراطية لتحفيز إعادة النظر في الافتراضات</w:t>
      </w:r>
      <w:r>
        <w:t>.</w:t>
      </w:r>
    </w:p>
    <w:p w:rsidR="00CD4EFA" w:rsidRDefault="00CD4EFA" w:rsidP="00CD4EFA">
      <w:pPr>
        <w:spacing w:before="100" w:beforeAutospacing="1" w:after="100" w:afterAutospacing="1" w:line="240" w:lineRule="auto"/>
        <w:rPr>
          <w:lang w:bidi="ar-EG"/>
        </w:rPr>
      </w:pPr>
      <w:proofErr w:type="gramStart"/>
      <w:r>
        <w:rPr>
          <w:lang w:bidi="ar-EG"/>
        </w:rPr>
        <w:lastRenderedPageBreak/>
        <w:t>Akçayır, M., &amp; Akçayır, G. (2017).</w:t>
      </w:r>
      <w:proofErr w:type="gramEnd"/>
      <w:r>
        <w:rPr>
          <w:lang w:bidi="ar-EG"/>
        </w:rPr>
        <w:t xml:space="preserve"> Advantages and challenges associated with augmented reality in education. *Computers &amp; Education, 112*, 297–314.</w:t>
      </w:r>
    </w:p>
    <w:p w:rsidR="00CD4EFA" w:rsidRDefault="00CD4EFA" w:rsidP="00CD4EFA">
      <w:pPr>
        <w:spacing w:before="100" w:beforeAutospacing="1" w:after="100" w:afterAutospacing="1" w:line="240" w:lineRule="auto"/>
        <w:rPr>
          <w:lang w:bidi="ar-EG"/>
        </w:rPr>
      </w:pPr>
    </w:p>
    <w:p w:rsidR="00CD4EFA" w:rsidRDefault="00CD4EFA" w:rsidP="00CD4EFA">
      <w:pPr>
        <w:spacing w:before="100" w:beforeAutospacing="1" w:after="100" w:afterAutospacing="1" w:line="240" w:lineRule="auto"/>
        <w:rPr>
          <w:lang w:bidi="ar-EG"/>
        </w:rPr>
      </w:pPr>
      <w:r>
        <w:rPr>
          <w:lang w:bidi="ar-EG"/>
        </w:rPr>
        <w:t>Bacca, J., Baldiris, S., Fabregat, R., &amp; Graf, S. (2015). Mobile augmented reality in vocational education and training. *Procedia Computer Science, 75*, 49–58.</w:t>
      </w:r>
    </w:p>
    <w:p w:rsidR="00CD4EFA" w:rsidRDefault="00CD4EFA" w:rsidP="00CD4EFA">
      <w:pPr>
        <w:spacing w:before="100" w:beforeAutospacing="1" w:after="100" w:afterAutospacing="1" w:line="240" w:lineRule="auto"/>
        <w:rPr>
          <w:lang w:bidi="ar-EG"/>
        </w:rPr>
      </w:pPr>
    </w:p>
    <w:p w:rsidR="00CD4EFA" w:rsidRDefault="00CD4EFA" w:rsidP="00CD4EFA">
      <w:pPr>
        <w:spacing w:before="100" w:beforeAutospacing="1" w:after="100" w:afterAutospacing="1" w:line="240" w:lineRule="auto"/>
        <w:rPr>
          <w:lang w:bidi="ar-EG"/>
        </w:rPr>
      </w:pPr>
      <w:r>
        <w:rPr>
          <w:lang w:bidi="ar-EG"/>
        </w:rPr>
        <w:t xml:space="preserve">Corazza, G. E. (2022). </w:t>
      </w:r>
      <w:proofErr w:type="gramStart"/>
      <w:r>
        <w:rPr>
          <w:lang w:bidi="ar-EG"/>
        </w:rPr>
        <w:t>Creative problem-solving in engineering teams.</w:t>
      </w:r>
      <w:proofErr w:type="gramEnd"/>
      <w:r>
        <w:rPr>
          <w:lang w:bidi="ar-EG"/>
        </w:rPr>
        <w:t xml:space="preserve"> *PMC, 12*(3), 45–67.</w:t>
      </w:r>
    </w:p>
    <w:p w:rsidR="00CD4EFA" w:rsidRDefault="00CD4EFA" w:rsidP="00CD4EFA">
      <w:pPr>
        <w:spacing w:before="100" w:beforeAutospacing="1" w:after="100" w:afterAutospacing="1" w:line="240" w:lineRule="auto"/>
        <w:rPr>
          <w:lang w:bidi="ar-EG"/>
        </w:rPr>
      </w:pPr>
    </w:p>
    <w:p w:rsidR="00CD4EFA" w:rsidRDefault="00CD4EFA" w:rsidP="00CD4EFA">
      <w:pPr>
        <w:spacing w:before="100" w:beforeAutospacing="1" w:after="100" w:afterAutospacing="1" w:line="240" w:lineRule="auto"/>
        <w:rPr>
          <w:lang w:bidi="ar-EG"/>
        </w:rPr>
      </w:pPr>
      <w:proofErr w:type="gramStart"/>
      <w:r>
        <w:rPr>
          <w:lang w:bidi="ar-EG"/>
        </w:rPr>
        <w:t>Fathonah, S. (2024).</w:t>
      </w:r>
      <w:proofErr w:type="gramEnd"/>
      <w:r>
        <w:rPr>
          <w:lang w:bidi="ar-EG"/>
        </w:rPr>
        <w:t xml:space="preserve"> </w:t>
      </w:r>
      <w:proofErr w:type="gramStart"/>
      <w:r>
        <w:rPr>
          <w:lang w:bidi="ar-EG"/>
        </w:rPr>
        <w:t>Application of multirepresentation-based creative problem-solving learning models.</w:t>
      </w:r>
      <w:proofErr w:type="gramEnd"/>
      <w:r>
        <w:rPr>
          <w:lang w:bidi="ar-EG"/>
        </w:rPr>
        <w:t xml:space="preserve"> *International Journal of Cognitive Research in Science, Engineering and Education, 12*(1), 185–200.</w:t>
      </w:r>
    </w:p>
    <w:p w:rsidR="00CD4EFA" w:rsidRDefault="00CD4EFA" w:rsidP="00CD4EFA">
      <w:pPr>
        <w:spacing w:before="100" w:beforeAutospacing="1" w:after="100" w:afterAutospacing="1" w:line="240" w:lineRule="auto"/>
        <w:rPr>
          <w:lang w:bidi="ar-EG"/>
        </w:rPr>
      </w:pPr>
    </w:p>
    <w:p w:rsidR="00CD4EFA" w:rsidRDefault="00CD4EFA" w:rsidP="00CD4EFA">
      <w:pPr>
        <w:spacing w:before="100" w:beforeAutospacing="1" w:after="100" w:afterAutospacing="1" w:line="240" w:lineRule="auto"/>
        <w:rPr>
          <w:lang w:bidi="ar-EG"/>
        </w:rPr>
      </w:pPr>
      <w:proofErr w:type="gramStart"/>
      <w:r>
        <w:rPr>
          <w:lang w:bidi="ar-EG"/>
        </w:rPr>
        <w:t>Harvard Business School Online.</w:t>
      </w:r>
      <w:proofErr w:type="gramEnd"/>
      <w:r>
        <w:rPr>
          <w:lang w:bidi="ar-EG"/>
        </w:rPr>
        <w:t xml:space="preserve"> (2022). </w:t>
      </w:r>
      <w:proofErr w:type="gramStart"/>
      <w:r>
        <w:rPr>
          <w:lang w:bidi="ar-EG"/>
        </w:rPr>
        <w:t>What</w:t>
      </w:r>
      <w:proofErr w:type="gramEnd"/>
      <w:r>
        <w:rPr>
          <w:lang w:bidi="ar-EG"/>
        </w:rPr>
        <w:t xml:space="preserve"> is creative problem-solving &amp; why is it important? https://online.hbs.edu/blog/post/what-is-creative-problem-solving</w:t>
      </w:r>
    </w:p>
    <w:p w:rsidR="00CD4EFA" w:rsidRDefault="00CD4EFA" w:rsidP="00CD4EFA">
      <w:pPr>
        <w:spacing w:before="100" w:beforeAutospacing="1" w:after="100" w:afterAutospacing="1" w:line="240" w:lineRule="auto"/>
        <w:rPr>
          <w:lang w:bidi="ar-EG"/>
        </w:rPr>
      </w:pPr>
    </w:p>
    <w:p w:rsidR="00CD4EFA" w:rsidRDefault="00CD4EFA" w:rsidP="00CD4EFA">
      <w:pPr>
        <w:spacing w:before="100" w:beforeAutospacing="1" w:after="100" w:afterAutospacing="1" w:line="240" w:lineRule="auto"/>
        <w:rPr>
          <w:rFonts w:hint="cs"/>
          <w:rtl/>
          <w:lang w:bidi="ar-EG"/>
        </w:rPr>
      </w:pPr>
      <w:proofErr w:type="gramStart"/>
      <w:r>
        <w:rPr>
          <w:lang w:bidi="ar-EG"/>
        </w:rPr>
        <w:t>Lee, K., Wei, X., &amp; Chen, Y. (2023).</w:t>
      </w:r>
      <w:proofErr w:type="gramEnd"/>
      <w:r>
        <w:rPr>
          <w:lang w:bidi="ar-EG"/>
        </w:rPr>
        <w:t xml:space="preserve"> </w:t>
      </w:r>
      <w:proofErr w:type="gramStart"/>
      <w:r>
        <w:rPr>
          <w:lang w:bidi="ar-EG"/>
        </w:rPr>
        <w:t>Augmented reality for web programming education.</w:t>
      </w:r>
      <w:proofErr w:type="gramEnd"/>
      <w:r>
        <w:rPr>
          <w:lang w:bidi="ar-EG"/>
        </w:rPr>
        <w:t xml:space="preserve"> *Journal of Educational Technology &amp; Society, 26*(2), 1–15.</w:t>
      </w:r>
    </w:p>
    <w:p w:rsidR="00CD4EFA" w:rsidRDefault="00CD4EFA" w:rsidP="00CD4EFA">
      <w:pPr>
        <w:pStyle w:val="Heading2"/>
        <w:bidi/>
        <w:jc w:val="lowKashida"/>
        <w:rPr>
          <w:rFonts w:ascii="Simplified Arabic" w:hAnsi="Simplified Arabic" w:cs="Simplified Arabic" w:hint="cs"/>
          <w:sz w:val="28"/>
          <w:szCs w:val="28"/>
          <w:rtl/>
        </w:rPr>
      </w:pPr>
    </w:p>
    <w:p w:rsidR="00CD4EFA" w:rsidRDefault="00CD4EFA" w:rsidP="00CD4EFA">
      <w:pPr>
        <w:pStyle w:val="Heading2"/>
      </w:pPr>
      <w:r>
        <w:rPr>
          <w:rStyle w:val="Strong"/>
          <w:b/>
          <w:bCs/>
          <w:rtl/>
        </w:rPr>
        <w:t>نماذج واستراتيجيات الحل الإبداعي للمشكلات في السياقات التقنية المعززة</w:t>
      </w:r>
    </w:p>
    <w:p w:rsidR="00CD4EFA" w:rsidRDefault="00CD4EFA" w:rsidP="00CD4EFA">
      <w:pPr>
        <w:spacing w:before="100" w:beforeAutospacing="1" w:after="100" w:afterAutospacing="1"/>
      </w:pPr>
      <w:r>
        <w:rPr>
          <w:rtl/>
        </w:rPr>
        <w:t>يُعد الحل الإبداعي للمشكلات مجالًا غنيًا بالنماذج الفكرية التي توجه المتعلمين والمطورين في التعامل مع التحديات التقنية المعقدة. ويستعرض هذا القسم ثلاثة نماذج بارزة، ويُبرز آليات تكاملها مع بيئات الواقع المعزز، خاصة في سياقات برمجة الويب التفاعلية</w:t>
      </w:r>
      <w:r>
        <w:t>.</w:t>
      </w:r>
    </w:p>
    <w:p w:rsidR="00CD4EFA" w:rsidRDefault="00CD4EFA" w:rsidP="00CD4EFA">
      <w:pPr>
        <w:spacing w:after="0"/>
      </w:pPr>
      <w:r>
        <w:pict>
          <v:rect id="_x0000_i1045" style="width:0;height:1.5pt" o:hralign="center" o:hrstd="t" o:hr="t" fillcolor="#a0a0a0" stroked="f"/>
        </w:pict>
      </w:r>
    </w:p>
    <w:p w:rsidR="00CD4EFA" w:rsidRDefault="00CD4EFA" w:rsidP="00CD4EFA">
      <w:pPr>
        <w:pStyle w:val="Heading3"/>
      </w:pPr>
      <w:r>
        <w:rPr>
          <w:rStyle w:val="Strong"/>
          <w:b/>
          <w:bCs/>
        </w:rPr>
        <w:t xml:space="preserve">1. </w:t>
      </w:r>
      <w:r>
        <w:rPr>
          <w:rStyle w:val="Strong"/>
          <w:b/>
          <w:bCs/>
          <w:rtl/>
        </w:rPr>
        <w:t>نموذج أوزبورن – بارنز</w:t>
      </w:r>
      <w:r>
        <w:rPr>
          <w:rStyle w:val="Strong"/>
          <w:b/>
          <w:bCs/>
        </w:rPr>
        <w:t xml:space="preserve"> (Osborn–Parnes Model)</w:t>
      </w:r>
    </w:p>
    <w:p w:rsidR="00CD4EFA" w:rsidRDefault="00CD4EFA" w:rsidP="00CD4EFA">
      <w:pPr>
        <w:pStyle w:val="Heading4"/>
      </w:pPr>
      <w:r>
        <w:rPr>
          <w:rStyle w:val="Strong"/>
          <w:b/>
          <w:bCs/>
          <w:rtl/>
        </w:rPr>
        <w:t>التركيز الأساسي</w:t>
      </w:r>
      <w:r>
        <w:t>:</w:t>
      </w:r>
    </w:p>
    <w:p w:rsidR="00CD4EFA" w:rsidRDefault="00CD4EFA" w:rsidP="00CD4EFA">
      <w:pPr>
        <w:spacing w:before="100" w:beforeAutospacing="1" w:after="100" w:afterAutospacing="1"/>
      </w:pPr>
      <w:r>
        <w:rPr>
          <w:rtl/>
        </w:rPr>
        <w:t>التفكير التباعدي والتقاربي ضمن عملية منظمة لتوليد الأفكار وتقييمها</w:t>
      </w:r>
      <w:r>
        <w:t>.</w:t>
      </w:r>
    </w:p>
    <w:p w:rsidR="00CD4EFA" w:rsidRDefault="00CD4EFA" w:rsidP="00CD4EFA">
      <w:pPr>
        <w:pStyle w:val="Heading4"/>
      </w:pPr>
      <w:r>
        <w:rPr>
          <w:rStyle w:val="Strong"/>
          <w:b/>
          <w:bCs/>
          <w:rtl/>
        </w:rPr>
        <w:lastRenderedPageBreak/>
        <w:t>الخصائص المميزة</w:t>
      </w:r>
      <w:r>
        <w:t>:</w:t>
      </w:r>
    </w:p>
    <w:p w:rsidR="00CD4EFA" w:rsidRDefault="00CD4EFA" w:rsidP="00CD4EFA">
      <w:pPr>
        <w:spacing w:before="100" w:beforeAutospacing="1" w:after="100" w:afterAutospacing="1"/>
      </w:pPr>
      <w:r>
        <w:rPr>
          <w:rtl/>
        </w:rPr>
        <w:t>يعتمد النموذج على مراحل خمس: تحديد الهدف، جمع البيانات، توليد الأفكار، تطوير الحل، وتخطيط التنفيذ. ويُعد مناسبًا للأنشطة الجماعية والمشاريع التعاونية التي تتطلب تفاعلًا نشطًا</w:t>
      </w:r>
      <w:r>
        <w:t>.</w:t>
      </w:r>
    </w:p>
    <w:p w:rsidR="00CD4EFA" w:rsidRDefault="00CD4EFA" w:rsidP="00CD4EFA">
      <w:pPr>
        <w:pStyle w:val="Heading4"/>
      </w:pPr>
      <w:r>
        <w:rPr>
          <w:rStyle w:val="Strong"/>
          <w:b/>
          <w:bCs/>
          <w:rtl/>
        </w:rPr>
        <w:t>التكامل مع الواقع المعزز</w:t>
      </w:r>
      <w:r>
        <w:t>:</w:t>
      </w:r>
    </w:p>
    <w:p w:rsidR="00CD4EFA" w:rsidRDefault="00CD4EFA" w:rsidP="00CD4EFA">
      <w:pPr>
        <w:spacing w:before="100" w:beforeAutospacing="1" w:after="100" w:afterAutospacing="1"/>
      </w:pPr>
      <w:r>
        <w:rPr>
          <w:rtl/>
        </w:rPr>
        <w:t xml:space="preserve">يمكن توظيف </w:t>
      </w:r>
      <w:r>
        <w:rPr>
          <w:rStyle w:val="Strong"/>
          <w:rtl/>
        </w:rPr>
        <w:t>السبورات التفاعلية المعززة</w:t>
      </w:r>
      <w:r>
        <w:rPr>
          <w:rtl/>
        </w:rPr>
        <w:t xml:space="preserve"> لتمكين فرق الطلاب من التعاون في الوقت الحقيقي على تصور المشكلات البرمجية ووضع حلول إبداعية بصريًا</w:t>
      </w:r>
      <w:r>
        <w:t xml:space="preserve"> (Bacca et al., 2015).</w:t>
      </w:r>
    </w:p>
    <w:p w:rsidR="00CD4EFA" w:rsidRDefault="00CD4EFA" w:rsidP="00CD4EFA">
      <w:pPr>
        <w:spacing w:after="0"/>
      </w:pPr>
      <w:r>
        <w:pict>
          <v:rect id="_x0000_i1046" style="width:0;height:1.5pt" o:hralign="center" o:hrstd="t" o:hr="t" fillcolor="#a0a0a0" stroked="f"/>
        </w:pict>
      </w:r>
    </w:p>
    <w:p w:rsidR="00CD4EFA" w:rsidRDefault="00CD4EFA" w:rsidP="00CD4EFA">
      <w:pPr>
        <w:pStyle w:val="Heading3"/>
      </w:pPr>
      <w:r>
        <w:rPr>
          <w:rStyle w:val="Strong"/>
          <w:b/>
          <w:bCs/>
        </w:rPr>
        <w:t xml:space="preserve">2. </w:t>
      </w:r>
      <w:r>
        <w:rPr>
          <w:rStyle w:val="Strong"/>
          <w:b/>
          <w:bCs/>
          <w:rtl/>
        </w:rPr>
        <w:t>نموذج تريز</w:t>
      </w:r>
      <w:r>
        <w:rPr>
          <w:rStyle w:val="Strong"/>
          <w:b/>
          <w:bCs/>
        </w:rPr>
        <w:t xml:space="preserve"> (TRIZ)</w:t>
      </w:r>
    </w:p>
    <w:p w:rsidR="00CD4EFA" w:rsidRDefault="00CD4EFA" w:rsidP="00CD4EFA">
      <w:pPr>
        <w:pStyle w:val="Heading4"/>
      </w:pPr>
      <w:r>
        <w:rPr>
          <w:rStyle w:val="Strong"/>
          <w:b/>
          <w:bCs/>
          <w:rtl/>
        </w:rPr>
        <w:t>التركيز الأساسي</w:t>
      </w:r>
      <w:r>
        <w:t>:</w:t>
      </w:r>
    </w:p>
    <w:p w:rsidR="00CD4EFA" w:rsidRDefault="00CD4EFA" w:rsidP="00CD4EFA">
      <w:pPr>
        <w:spacing w:before="100" w:beforeAutospacing="1" w:after="100" w:afterAutospacing="1"/>
      </w:pPr>
      <w:r>
        <w:rPr>
          <w:rtl/>
        </w:rPr>
        <w:t>حل التناقضات البنيوية في الأنظمة التقنية</w:t>
      </w:r>
      <w:r>
        <w:t>.</w:t>
      </w:r>
    </w:p>
    <w:p w:rsidR="00CD4EFA" w:rsidRDefault="00CD4EFA" w:rsidP="00CD4EFA">
      <w:pPr>
        <w:pStyle w:val="Heading4"/>
      </w:pPr>
      <w:r>
        <w:rPr>
          <w:rStyle w:val="Strong"/>
          <w:b/>
          <w:bCs/>
          <w:rtl/>
        </w:rPr>
        <w:t>الخصائص المميزة</w:t>
      </w:r>
      <w:r>
        <w:t>:</w:t>
      </w:r>
    </w:p>
    <w:p w:rsidR="00CD4EFA" w:rsidRDefault="00CD4EFA" w:rsidP="00CD4EFA">
      <w:pPr>
        <w:spacing w:before="100" w:beforeAutospacing="1" w:after="100" w:afterAutospacing="1"/>
      </w:pPr>
      <w:r>
        <w:rPr>
          <w:rtl/>
        </w:rPr>
        <w:t>يُستند إلى قاعدة معرفية مكونة من 40 مبدأ ابتكاري مشتقة من تحليل آلاف براءات الاختراع. يسعى</w:t>
      </w:r>
      <w:r>
        <w:t xml:space="preserve"> TRIZ </w:t>
      </w:r>
      <w:r>
        <w:rPr>
          <w:rtl/>
        </w:rPr>
        <w:t xml:space="preserve">إلى تحويل </w:t>
      </w:r>
      <w:r>
        <w:rPr>
          <w:rStyle w:val="Strong"/>
          <w:rtl/>
        </w:rPr>
        <w:t>الصراعات التقنية</w:t>
      </w:r>
      <w:r>
        <w:rPr>
          <w:rtl/>
        </w:rPr>
        <w:t xml:space="preserve"> إلى فرص تصميمية من خلال أدوات مثل مصفوفات التناقض والتحولات الديناميكية</w:t>
      </w:r>
      <w:r>
        <w:t xml:space="preserve"> (Ilevbare et al., 2013).</w:t>
      </w:r>
    </w:p>
    <w:p w:rsidR="00CD4EFA" w:rsidRDefault="00CD4EFA" w:rsidP="00CD4EFA">
      <w:pPr>
        <w:pStyle w:val="Heading4"/>
      </w:pPr>
      <w:r>
        <w:rPr>
          <w:rStyle w:val="Strong"/>
          <w:b/>
          <w:bCs/>
          <w:rtl/>
        </w:rPr>
        <w:t>التكامل مع الواقع المعزز</w:t>
      </w:r>
      <w:r>
        <w:t>:</w:t>
      </w:r>
    </w:p>
    <w:p w:rsidR="00CD4EFA" w:rsidRDefault="00CD4EFA" w:rsidP="00CD4EFA">
      <w:pPr>
        <w:spacing w:before="100" w:beforeAutospacing="1" w:after="100" w:afterAutospacing="1"/>
      </w:pPr>
      <w:r>
        <w:rPr>
          <w:rtl/>
        </w:rPr>
        <w:t>في برمجة الواجهات التفاعلية، يمكن استخدام مبادئ</w:t>
      </w:r>
      <w:r>
        <w:t xml:space="preserve"> TRIZ </w:t>
      </w:r>
      <w:r>
        <w:rPr>
          <w:rtl/>
        </w:rPr>
        <w:t xml:space="preserve">لحل مشكلات مثل </w:t>
      </w:r>
      <w:r>
        <w:rPr>
          <w:rStyle w:val="Strong"/>
          <w:rtl/>
        </w:rPr>
        <w:t>تأخير الاستجابة الرسومية</w:t>
      </w:r>
      <w:r>
        <w:rPr>
          <w:rtl/>
        </w:rPr>
        <w:t xml:space="preserve"> عبر تطبيق خوارزميات "التخزين القبلي</w:t>
      </w:r>
      <w:r>
        <w:t xml:space="preserve">" (pre-caching) </w:t>
      </w:r>
      <w:r>
        <w:rPr>
          <w:rtl/>
        </w:rPr>
        <w:t>التي توازن بين الأداء والجودة</w:t>
      </w:r>
      <w:r>
        <w:t xml:space="preserve"> (Lee et al., 2023).</w:t>
      </w:r>
    </w:p>
    <w:p w:rsidR="00CD4EFA" w:rsidRDefault="00CD4EFA" w:rsidP="00CD4EFA">
      <w:pPr>
        <w:spacing w:after="0"/>
      </w:pPr>
      <w:r>
        <w:pict>
          <v:rect id="_x0000_i1047" style="width:0;height:1.5pt" o:hralign="center" o:hrstd="t" o:hr="t" fillcolor="#a0a0a0" stroked="f"/>
        </w:pict>
      </w:r>
    </w:p>
    <w:p w:rsidR="00CD4EFA" w:rsidRDefault="00CD4EFA" w:rsidP="00CD4EFA">
      <w:pPr>
        <w:pStyle w:val="Heading3"/>
      </w:pPr>
      <w:r>
        <w:rPr>
          <w:rStyle w:val="Strong"/>
          <w:b/>
          <w:bCs/>
        </w:rPr>
        <w:t xml:space="preserve">3. </w:t>
      </w:r>
      <w:r>
        <w:rPr>
          <w:rStyle w:val="Strong"/>
          <w:b/>
          <w:bCs/>
          <w:rtl/>
        </w:rPr>
        <w:t>نموذج بوليا</w:t>
      </w:r>
      <w:r>
        <w:rPr>
          <w:rStyle w:val="Strong"/>
          <w:b/>
          <w:bCs/>
        </w:rPr>
        <w:t xml:space="preserve"> (Polya’s Four-Step Model)</w:t>
      </w:r>
    </w:p>
    <w:p w:rsidR="00CD4EFA" w:rsidRDefault="00CD4EFA" w:rsidP="00CD4EFA">
      <w:pPr>
        <w:pStyle w:val="Heading4"/>
      </w:pPr>
      <w:r>
        <w:rPr>
          <w:rStyle w:val="Strong"/>
          <w:b/>
          <w:bCs/>
          <w:rtl/>
        </w:rPr>
        <w:t>التركيز الأساسي</w:t>
      </w:r>
      <w:r>
        <w:t>:</w:t>
      </w:r>
    </w:p>
    <w:p w:rsidR="00CD4EFA" w:rsidRDefault="00CD4EFA" w:rsidP="00CD4EFA">
      <w:pPr>
        <w:spacing w:before="100" w:beforeAutospacing="1" w:after="100" w:afterAutospacing="1"/>
      </w:pPr>
      <w:r>
        <w:rPr>
          <w:rtl/>
        </w:rPr>
        <w:t>حل المشكلات بطريقة منهجية عبر أربع مراحل: الفهم، التخطيط، التنفيذ، والمراجعة</w:t>
      </w:r>
      <w:r>
        <w:t>.</w:t>
      </w:r>
    </w:p>
    <w:p w:rsidR="00CD4EFA" w:rsidRDefault="00CD4EFA" w:rsidP="00CD4EFA">
      <w:pPr>
        <w:pStyle w:val="Heading4"/>
      </w:pPr>
      <w:r>
        <w:rPr>
          <w:rStyle w:val="Strong"/>
          <w:b/>
          <w:bCs/>
          <w:rtl/>
        </w:rPr>
        <w:t>الخصائص المميزة</w:t>
      </w:r>
      <w:r>
        <w:t>:</w:t>
      </w:r>
    </w:p>
    <w:p w:rsidR="00CD4EFA" w:rsidRDefault="00CD4EFA" w:rsidP="00CD4EFA">
      <w:pPr>
        <w:spacing w:before="100" w:beforeAutospacing="1" w:after="100" w:afterAutospacing="1"/>
      </w:pPr>
      <w:r>
        <w:rPr>
          <w:rtl/>
        </w:rPr>
        <w:t>يُعتبر بوليا من النماذج الكلاسيكية في تعليم التفكير المنطقي والتحقق المرحلي، ويُستخدم على نطاق واسع في تعليم</w:t>
      </w:r>
      <w:r>
        <w:t xml:space="preserve"> STEM </w:t>
      </w:r>
      <w:r>
        <w:rPr>
          <w:rtl/>
        </w:rPr>
        <w:t>بسبب وضوح هيكله وإمكانية تطبيقه في بيئات مختلفة</w:t>
      </w:r>
      <w:r>
        <w:t>.</w:t>
      </w:r>
    </w:p>
    <w:p w:rsidR="00CD4EFA" w:rsidRDefault="00CD4EFA" w:rsidP="00CD4EFA">
      <w:pPr>
        <w:pStyle w:val="Heading4"/>
      </w:pPr>
      <w:r>
        <w:rPr>
          <w:rStyle w:val="Strong"/>
          <w:b/>
          <w:bCs/>
          <w:rtl/>
        </w:rPr>
        <w:lastRenderedPageBreak/>
        <w:t>التكامل مع الواقع المعزز</w:t>
      </w:r>
      <w:r>
        <w:t>:</w:t>
      </w:r>
    </w:p>
    <w:p w:rsidR="00CD4EFA" w:rsidRDefault="00CD4EFA" w:rsidP="00CD4EFA">
      <w:pPr>
        <w:spacing w:before="100" w:beforeAutospacing="1" w:after="100" w:afterAutospacing="1"/>
      </w:pPr>
      <w:r>
        <w:rPr>
          <w:rtl/>
        </w:rPr>
        <w:t xml:space="preserve">يمكن دعم مراحل الفهم والمراجعة باستخدام أدوات الواقع المعزز مثل </w:t>
      </w:r>
      <w:r>
        <w:rPr>
          <w:rStyle w:val="Strong"/>
          <w:rtl/>
        </w:rPr>
        <w:t>التظليل المكاني لمسارات الكود</w:t>
      </w:r>
      <w:r>
        <w:rPr>
          <w:rtl/>
        </w:rPr>
        <w:t>، والتي تُبرز الأخطاء البرمجية ضمن واجهات ثلاثية الأبعاد تفاعلية</w:t>
      </w:r>
      <w:r>
        <w:t xml:space="preserve"> (Akçayır &amp; Akçayır, 2017).</w:t>
      </w:r>
    </w:p>
    <w:p w:rsidR="00CD4EFA" w:rsidRDefault="00CD4EFA" w:rsidP="00CD4EFA">
      <w:pPr>
        <w:spacing w:after="0"/>
      </w:pPr>
      <w:r>
        <w:pict>
          <v:rect id="_x0000_i1048" style="width:0;height:1.5pt" o:hralign="center" o:hrstd="t" o:hr="t" fillcolor="#a0a0a0" stroked="f"/>
        </w:pict>
      </w:r>
    </w:p>
    <w:p w:rsidR="00CD4EFA" w:rsidRDefault="00CD4EFA" w:rsidP="00CD4EFA">
      <w:pPr>
        <w:pStyle w:val="Heading2"/>
      </w:pPr>
      <w:r>
        <w:rPr>
          <w:rStyle w:val="Strong"/>
          <w:b/>
          <w:bCs/>
          <w:rtl/>
        </w:rPr>
        <w:t>التحليل المقارن للنماذج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3"/>
        <w:gridCol w:w="1574"/>
        <w:gridCol w:w="2425"/>
        <w:gridCol w:w="3558"/>
      </w:tblGrid>
      <w:tr w:rsidR="00CD4EFA" w:rsidTr="00CD4EFA">
        <w:trPr>
          <w:tblHeader/>
          <w:tblCellSpacing w:w="15" w:type="dxa"/>
        </w:trPr>
        <w:tc>
          <w:tcPr>
            <w:tcW w:w="0" w:type="auto"/>
            <w:vAlign w:val="center"/>
            <w:hideMark/>
          </w:tcPr>
          <w:p w:rsidR="00CD4EFA" w:rsidRDefault="00CD4EFA">
            <w:pPr>
              <w:jc w:val="center"/>
              <w:rPr>
                <w:b/>
                <w:bCs/>
                <w:szCs w:val="24"/>
              </w:rPr>
            </w:pPr>
            <w:r>
              <w:rPr>
                <w:b/>
                <w:bCs/>
                <w:rtl/>
              </w:rPr>
              <w:t>النموذج</w:t>
            </w:r>
          </w:p>
        </w:tc>
        <w:tc>
          <w:tcPr>
            <w:tcW w:w="0" w:type="auto"/>
            <w:vAlign w:val="center"/>
            <w:hideMark/>
          </w:tcPr>
          <w:p w:rsidR="00CD4EFA" w:rsidRDefault="00CD4EFA">
            <w:pPr>
              <w:jc w:val="center"/>
              <w:rPr>
                <w:b/>
                <w:bCs/>
                <w:szCs w:val="24"/>
              </w:rPr>
            </w:pPr>
            <w:r>
              <w:rPr>
                <w:b/>
                <w:bCs/>
                <w:rtl/>
              </w:rPr>
              <w:t>مجال التركيز</w:t>
            </w:r>
          </w:p>
        </w:tc>
        <w:tc>
          <w:tcPr>
            <w:tcW w:w="0" w:type="auto"/>
            <w:vAlign w:val="center"/>
            <w:hideMark/>
          </w:tcPr>
          <w:p w:rsidR="00CD4EFA" w:rsidRDefault="00CD4EFA">
            <w:pPr>
              <w:jc w:val="center"/>
              <w:rPr>
                <w:b/>
                <w:bCs/>
                <w:szCs w:val="24"/>
              </w:rPr>
            </w:pPr>
            <w:r>
              <w:rPr>
                <w:b/>
                <w:bCs/>
                <w:rtl/>
              </w:rPr>
              <w:t>أبرز القوة</w:t>
            </w:r>
          </w:p>
        </w:tc>
        <w:tc>
          <w:tcPr>
            <w:tcW w:w="0" w:type="auto"/>
            <w:vAlign w:val="center"/>
            <w:hideMark/>
          </w:tcPr>
          <w:p w:rsidR="00CD4EFA" w:rsidRDefault="00CD4EFA">
            <w:pPr>
              <w:jc w:val="center"/>
              <w:rPr>
                <w:b/>
                <w:bCs/>
                <w:szCs w:val="24"/>
              </w:rPr>
            </w:pPr>
            <w:r>
              <w:rPr>
                <w:b/>
                <w:bCs/>
                <w:rtl/>
              </w:rPr>
              <w:t>مثال للتكامل مع الواقع المعزز</w:t>
            </w:r>
          </w:p>
        </w:tc>
      </w:tr>
      <w:tr w:rsidR="00CD4EFA" w:rsidTr="00CD4EFA">
        <w:trPr>
          <w:tblCellSpacing w:w="15" w:type="dxa"/>
        </w:trPr>
        <w:tc>
          <w:tcPr>
            <w:tcW w:w="0" w:type="auto"/>
            <w:vAlign w:val="center"/>
            <w:hideMark/>
          </w:tcPr>
          <w:p w:rsidR="00CD4EFA" w:rsidRDefault="00CD4EFA">
            <w:pPr>
              <w:rPr>
                <w:szCs w:val="24"/>
              </w:rPr>
            </w:pPr>
            <w:r>
              <w:rPr>
                <w:rtl/>
              </w:rPr>
              <w:t>أوزبورن–بارنز</w:t>
            </w:r>
          </w:p>
        </w:tc>
        <w:tc>
          <w:tcPr>
            <w:tcW w:w="0" w:type="auto"/>
            <w:vAlign w:val="center"/>
            <w:hideMark/>
          </w:tcPr>
          <w:p w:rsidR="00CD4EFA" w:rsidRDefault="00CD4EFA">
            <w:pPr>
              <w:rPr>
                <w:szCs w:val="24"/>
              </w:rPr>
            </w:pPr>
            <w:r>
              <w:rPr>
                <w:rtl/>
              </w:rPr>
              <w:t>توليد الأفكار</w:t>
            </w:r>
          </w:p>
        </w:tc>
        <w:tc>
          <w:tcPr>
            <w:tcW w:w="0" w:type="auto"/>
            <w:vAlign w:val="center"/>
            <w:hideMark/>
          </w:tcPr>
          <w:p w:rsidR="00CD4EFA" w:rsidRDefault="00CD4EFA">
            <w:pPr>
              <w:rPr>
                <w:szCs w:val="24"/>
              </w:rPr>
            </w:pPr>
            <w:r>
              <w:rPr>
                <w:rtl/>
              </w:rPr>
              <w:t>التفكير التباعدي الجماعي</w:t>
            </w:r>
          </w:p>
        </w:tc>
        <w:tc>
          <w:tcPr>
            <w:tcW w:w="0" w:type="auto"/>
            <w:vAlign w:val="center"/>
            <w:hideMark/>
          </w:tcPr>
          <w:p w:rsidR="00CD4EFA" w:rsidRDefault="00CD4EFA">
            <w:pPr>
              <w:rPr>
                <w:szCs w:val="24"/>
              </w:rPr>
            </w:pPr>
            <w:r>
              <w:rPr>
                <w:rtl/>
              </w:rPr>
              <w:t>سبورات</w:t>
            </w:r>
            <w:r>
              <w:t xml:space="preserve"> AR </w:t>
            </w:r>
            <w:r>
              <w:rPr>
                <w:rtl/>
              </w:rPr>
              <w:t>متعددة المستخدمين للعصف البرمجي</w:t>
            </w:r>
          </w:p>
        </w:tc>
      </w:tr>
      <w:tr w:rsidR="00CD4EFA" w:rsidTr="00CD4EFA">
        <w:trPr>
          <w:tblCellSpacing w:w="15" w:type="dxa"/>
        </w:trPr>
        <w:tc>
          <w:tcPr>
            <w:tcW w:w="0" w:type="auto"/>
            <w:vAlign w:val="center"/>
            <w:hideMark/>
          </w:tcPr>
          <w:p w:rsidR="00CD4EFA" w:rsidRDefault="00CD4EFA">
            <w:pPr>
              <w:rPr>
                <w:szCs w:val="24"/>
              </w:rPr>
            </w:pPr>
            <w:r>
              <w:t>TRIZ</w:t>
            </w:r>
          </w:p>
        </w:tc>
        <w:tc>
          <w:tcPr>
            <w:tcW w:w="0" w:type="auto"/>
            <w:vAlign w:val="center"/>
            <w:hideMark/>
          </w:tcPr>
          <w:p w:rsidR="00CD4EFA" w:rsidRDefault="00CD4EFA">
            <w:pPr>
              <w:rPr>
                <w:szCs w:val="24"/>
              </w:rPr>
            </w:pPr>
            <w:r>
              <w:rPr>
                <w:rtl/>
              </w:rPr>
              <w:t>حل التناقضات التقنية</w:t>
            </w:r>
          </w:p>
        </w:tc>
        <w:tc>
          <w:tcPr>
            <w:tcW w:w="0" w:type="auto"/>
            <w:vAlign w:val="center"/>
            <w:hideMark/>
          </w:tcPr>
          <w:p w:rsidR="00CD4EFA" w:rsidRDefault="00CD4EFA">
            <w:pPr>
              <w:rPr>
                <w:szCs w:val="24"/>
              </w:rPr>
            </w:pPr>
            <w:r>
              <w:rPr>
                <w:rtl/>
              </w:rPr>
              <w:t>التفكير النظامي المبتكر</w:t>
            </w:r>
          </w:p>
        </w:tc>
        <w:tc>
          <w:tcPr>
            <w:tcW w:w="0" w:type="auto"/>
            <w:vAlign w:val="center"/>
            <w:hideMark/>
          </w:tcPr>
          <w:p w:rsidR="00CD4EFA" w:rsidRDefault="00CD4EFA">
            <w:pPr>
              <w:rPr>
                <w:szCs w:val="24"/>
              </w:rPr>
            </w:pPr>
            <w:r>
              <w:rPr>
                <w:rtl/>
              </w:rPr>
              <w:t>تقنيات</w:t>
            </w:r>
            <w:r>
              <w:t xml:space="preserve"> pre-caching </w:t>
            </w:r>
            <w:r>
              <w:rPr>
                <w:rtl/>
              </w:rPr>
              <w:t>لحل تأخر العرض الرسومي</w:t>
            </w:r>
          </w:p>
        </w:tc>
      </w:tr>
      <w:tr w:rsidR="00CD4EFA" w:rsidTr="00CD4EFA">
        <w:trPr>
          <w:tblCellSpacing w:w="15" w:type="dxa"/>
        </w:trPr>
        <w:tc>
          <w:tcPr>
            <w:tcW w:w="0" w:type="auto"/>
            <w:vAlign w:val="center"/>
            <w:hideMark/>
          </w:tcPr>
          <w:p w:rsidR="00CD4EFA" w:rsidRDefault="00CD4EFA">
            <w:pPr>
              <w:rPr>
                <w:szCs w:val="24"/>
              </w:rPr>
            </w:pPr>
            <w:r>
              <w:rPr>
                <w:rtl/>
              </w:rPr>
              <w:t>بوليا</w:t>
            </w:r>
          </w:p>
        </w:tc>
        <w:tc>
          <w:tcPr>
            <w:tcW w:w="0" w:type="auto"/>
            <w:vAlign w:val="center"/>
            <w:hideMark/>
          </w:tcPr>
          <w:p w:rsidR="00CD4EFA" w:rsidRDefault="00CD4EFA">
            <w:pPr>
              <w:rPr>
                <w:szCs w:val="24"/>
              </w:rPr>
            </w:pPr>
            <w:r>
              <w:rPr>
                <w:rtl/>
              </w:rPr>
              <w:t>خطوات الحل المنهجية</w:t>
            </w:r>
          </w:p>
        </w:tc>
        <w:tc>
          <w:tcPr>
            <w:tcW w:w="0" w:type="auto"/>
            <w:vAlign w:val="center"/>
            <w:hideMark/>
          </w:tcPr>
          <w:p w:rsidR="00CD4EFA" w:rsidRDefault="00CD4EFA">
            <w:pPr>
              <w:rPr>
                <w:szCs w:val="24"/>
              </w:rPr>
            </w:pPr>
            <w:r>
              <w:rPr>
                <w:rtl/>
              </w:rPr>
              <w:t>الوقاية من الأخطاء والتأمل التحليلي</w:t>
            </w:r>
          </w:p>
        </w:tc>
        <w:tc>
          <w:tcPr>
            <w:tcW w:w="0" w:type="auto"/>
            <w:vAlign w:val="center"/>
            <w:hideMark/>
          </w:tcPr>
          <w:p w:rsidR="00CD4EFA" w:rsidRDefault="00CD4EFA">
            <w:pPr>
              <w:rPr>
                <w:szCs w:val="24"/>
              </w:rPr>
            </w:pPr>
            <w:r>
              <w:rPr>
                <w:rtl/>
              </w:rPr>
              <w:t>تعقب الأخطاء البرمجية عبر تظليل مسارات التنفيذ</w:t>
            </w:r>
          </w:p>
        </w:tc>
      </w:tr>
    </w:tbl>
    <w:p w:rsidR="00CD4EFA" w:rsidRDefault="00CD4EFA" w:rsidP="00CD4EFA">
      <w:r>
        <w:pict>
          <v:rect id="_x0000_i1049" style="width:0;height:1.5pt" o:hralign="center" o:hrstd="t" o:hr="t" fillcolor="#a0a0a0" stroked="f"/>
        </w:pict>
      </w:r>
    </w:p>
    <w:p w:rsidR="00CD4EFA" w:rsidRDefault="00CD4EFA" w:rsidP="00CD4EFA">
      <w:pPr>
        <w:pStyle w:val="Heading2"/>
      </w:pPr>
      <w:r>
        <w:rPr>
          <w:rStyle w:val="Strong"/>
          <w:b/>
          <w:bCs/>
          <w:rtl/>
        </w:rPr>
        <w:t>التركيب الأكاديمي والتربوي</w:t>
      </w:r>
    </w:p>
    <w:p w:rsidR="00CD4EFA" w:rsidRDefault="00CD4EFA" w:rsidP="00CD4EFA">
      <w:pPr>
        <w:spacing w:before="100" w:beforeAutospacing="1" w:after="100" w:afterAutospacing="1"/>
        <w:rPr>
          <w:rFonts w:hint="cs"/>
          <w:rtl/>
        </w:rPr>
      </w:pPr>
      <w:r>
        <w:rPr>
          <w:rtl/>
        </w:rPr>
        <w:t xml:space="preserve">يمتاز </w:t>
      </w:r>
      <w:r>
        <w:rPr>
          <w:rStyle w:val="Strong"/>
          <w:rtl/>
        </w:rPr>
        <w:t>نموذج أوزبورن – بارنز</w:t>
      </w:r>
      <w:r>
        <w:rPr>
          <w:rtl/>
        </w:rPr>
        <w:t xml:space="preserve"> بمرونته وتوافقه مع أنشطة التعلم التعاوني، مما يجعله مثاليًا لتطبيقات الواقع المعزز التي تعتمد على التفاعل الجماعي الفوري. أما </w:t>
      </w:r>
      <w:r>
        <w:rPr>
          <w:rStyle w:val="Strong"/>
          <w:rtl/>
        </w:rPr>
        <w:t>نموذج</w:t>
      </w:r>
      <w:r>
        <w:rPr>
          <w:rStyle w:val="Strong"/>
        </w:rPr>
        <w:t xml:space="preserve"> TRIZ</w:t>
      </w:r>
      <w:r>
        <w:rPr>
          <w:rtl/>
        </w:rPr>
        <w:t xml:space="preserve">، فيُوفّر مدخلًا تحليليًا لحل المشكلات التقنية المعقدة في نظم تطوير الويب، ويُعد مفيدًا في دعم اتخاذ القرار التصميمي المبني على مبادئ منهجية. في حين يُقدّم </w:t>
      </w:r>
      <w:r>
        <w:rPr>
          <w:rStyle w:val="Strong"/>
          <w:rtl/>
        </w:rPr>
        <w:t>نموذج بوليا</w:t>
      </w:r>
      <w:r>
        <w:rPr>
          <w:rtl/>
        </w:rPr>
        <w:t xml:space="preserve"> أساسًا منطقيًا لتدريب الطلاب على التفكير المنظم وتقييم الحلول بشكل دوري، ويمكن دعمه بصريًا وتقنيًا من خلال أدوات الواقع المعزز لتتبع الأداء وتصحيح المسار</w:t>
      </w:r>
      <w:r>
        <w:t>.</w:t>
      </w:r>
    </w:p>
    <w:p w:rsidR="00CD4EFA" w:rsidRDefault="00CD4EFA" w:rsidP="00CD4EFA">
      <w:pPr>
        <w:spacing w:before="100" w:beforeAutospacing="1" w:after="100" w:afterAutospacing="1"/>
        <w:rPr>
          <w:rFonts w:hint="cs"/>
          <w:rtl/>
        </w:rPr>
      </w:pPr>
    </w:p>
    <w:p w:rsidR="00CD4EFA" w:rsidRDefault="00CD4EFA" w:rsidP="00CD4EFA">
      <w:pPr>
        <w:spacing w:before="100" w:beforeAutospacing="1" w:after="100" w:afterAutospacing="1"/>
      </w:pPr>
      <w:proofErr w:type="gramStart"/>
      <w:r>
        <w:t>Akçayır, M., &amp; Akçayır, G. (2017).</w:t>
      </w:r>
      <w:proofErr w:type="gramEnd"/>
      <w:r>
        <w:t xml:space="preserve"> Advantages and challenges associated with augmented reality in education. *Computers &amp; Education, 112*, 297–314. https://doi.org/10.1016/j.compedu.2017.05.011</w:t>
      </w:r>
    </w:p>
    <w:p w:rsidR="00CD4EFA" w:rsidRDefault="00CD4EFA" w:rsidP="00CD4EFA">
      <w:pPr>
        <w:spacing w:before="100" w:beforeAutospacing="1" w:after="100" w:afterAutospacing="1"/>
      </w:pPr>
    </w:p>
    <w:p w:rsidR="00CD4EFA" w:rsidRDefault="00CD4EFA" w:rsidP="00CD4EFA">
      <w:pPr>
        <w:spacing w:before="100" w:beforeAutospacing="1" w:after="100" w:afterAutospacing="1"/>
      </w:pPr>
      <w:r>
        <w:t>Bacca, J., Baldiris, S., Fabregat, R., &amp; Graf, S. (2015). Mobile augmented reality in vocational education and training. *Procedia Computer Science, 75*, 49–58. https://doi.org/10.1016/j.procs.2015.12.203</w:t>
      </w:r>
    </w:p>
    <w:p w:rsidR="00CD4EFA" w:rsidRDefault="00CD4EFA" w:rsidP="00CD4EFA">
      <w:pPr>
        <w:spacing w:before="100" w:beforeAutospacing="1" w:after="100" w:afterAutospacing="1"/>
      </w:pPr>
    </w:p>
    <w:p w:rsidR="00CD4EFA" w:rsidRDefault="00CD4EFA" w:rsidP="00CD4EFA">
      <w:pPr>
        <w:spacing w:before="100" w:beforeAutospacing="1" w:after="100" w:afterAutospacing="1"/>
      </w:pPr>
      <w:proofErr w:type="gramStart"/>
      <w:r>
        <w:lastRenderedPageBreak/>
        <w:t>Ilevbare, I. M., Probert, D., &amp; Phaal, R. (2013).</w:t>
      </w:r>
      <w:proofErr w:type="gramEnd"/>
      <w:r>
        <w:t xml:space="preserve"> </w:t>
      </w:r>
      <w:proofErr w:type="gramStart"/>
      <w:r>
        <w:t>A review of TRIZ, and its benefits and challenges in practice.</w:t>
      </w:r>
      <w:proofErr w:type="gramEnd"/>
      <w:r>
        <w:t xml:space="preserve"> *Technovation, 33*(2–3), 30–37. https://doi.org/10.1016/j.technovation.2012.11.003</w:t>
      </w:r>
    </w:p>
    <w:p w:rsidR="00CD4EFA" w:rsidRDefault="00CD4EFA" w:rsidP="00CD4EFA">
      <w:pPr>
        <w:spacing w:before="100" w:beforeAutospacing="1" w:after="100" w:afterAutospacing="1"/>
      </w:pPr>
    </w:p>
    <w:p w:rsidR="00CD4EFA" w:rsidRDefault="00CD4EFA" w:rsidP="00CD4EFA">
      <w:pPr>
        <w:spacing w:before="100" w:beforeAutospacing="1" w:after="100" w:afterAutospacing="1"/>
      </w:pPr>
      <w:proofErr w:type="gramStart"/>
      <w:r>
        <w:t>Lee, K., Wei, X., &amp; Chen, Y. (2023).</w:t>
      </w:r>
      <w:proofErr w:type="gramEnd"/>
      <w:r>
        <w:t xml:space="preserve"> </w:t>
      </w:r>
      <w:proofErr w:type="gramStart"/>
      <w:r>
        <w:t>Augmented reality for web programming education.</w:t>
      </w:r>
      <w:proofErr w:type="gramEnd"/>
      <w:r>
        <w:t xml:space="preserve"> *Journal of Educational Technology &amp; Society, 26*(2), 1–15. https://doi.org/10.2307/jeductechsoci.26.2.1</w:t>
      </w:r>
    </w:p>
    <w:p w:rsidR="00B0746D" w:rsidRPr="00CD4EFA" w:rsidRDefault="00B0746D" w:rsidP="00E56748">
      <w:pPr>
        <w:bidi/>
        <w:spacing w:line="240" w:lineRule="auto"/>
        <w:ind w:left="57"/>
        <w:jc w:val="lowKashida"/>
        <w:rPr>
          <w:rFonts w:ascii="Simplified Arabic" w:hAnsi="Simplified Arabic" w:cs="Simplified Arabic"/>
          <w:sz w:val="28"/>
          <w:szCs w:val="28"/>
          <w:rtl/>
          <w:lang w:bidi="ar-EG"/>
        </w:rPr>
      </w:pPr>
    </w:p>
    <w:p w:rsidR="00CD4EFA" w:rsidRDefault="00CD4EFA" w:rsidP="00CD4EFA">
      <w:pPr>
        <w:pStyle w:val="Heading2"/>
      </w:pPr>
      <w:r>
        <w:rPr>
          <w:rStyle w:val="Strong"/>
          <w:b/>
          <w:bCs/>
          <w:rtl/>
        </w:rPr>
        <w:t>مراحل الحل الإبداعي للمشكلات في بيئات تعلم برمجة الويب المعززة</w:t>
      </w:r>
    </w:p>
    <w:p w:rsidR="00CD4EFA" w:rsidRDefault="00CD4EFA" w:rsidP="00CD4EFA">
      <w:pPr>
        <w:spacing w:before="100" w:beforeAutospacing="1" w:after="100" w:afterAutospacing="1"/>
      </w:pPr>
      <w:r>
        <w:rPr>
          <w:rtl/>
        </w:rPr>
        <w:t>يُعد الحل الإبداعي للمشكلات</w:t>
      </w:r>
      <w:r>
        <w:t xml:space="preserve"> (Creative Problem Solving – CPS) </w:t>
      </w:r>
      <w:r>
        <w:rPr>
          <w:rtl/>
        </w:rPr>
        <w:t xml:space="preserve">إطارًا منهجيًا متعدد المراحل، يجمع بين توليد الأفكار بطريقة تباعدية والتقييم التحليلي التقاربي. ويكتسب هذا الإطار فاعليته بشكل خاص عند تكامله مع تقنيات التعليم المتقدمة، مثل الواقع المعزز، كما في بيئات تعلم برمجة الويب التفاعلية. يُقدَّم أدناه نموذج تكاملي مستند إلى دمج عناصر من نماذج أوزبورن–بارنز، </w:t>
      </w:r>
      <w:r>
        <w:t>TRIZ</w:t>
      </w:r>
      <w:r>
        <w:rPr>
          <w:rtl/>
        </w:rPr>
        <w:t>، وبوليا</w:t>
      </w:r>
      <w:r>
        <w:t>.</w:t>
      </w:r>
    </w:p>
    <w:p w:rsidR="00CD4EFA" w:rsidRDefault="00CD4EFA" w:rsidP="00CD4EFA">
      <w:pPr>
        <w:spacing w:after="0"/>
      </w:pPr>
      <w:r>
        <w:pict>
          <v:rect id="_x0000_i1050" style="width:0;height:1.5pt" o:hralign="center" o:hrstd="t" o:hr="t" fillcolor="#a0a0a0" stroked="f"/>
        </w:pict>
      </w:r>
    </w:p>
    <w:p w:rsidR="00CD4EFA" w:rsidRDefault="00CD4EFA" w:rsidP="00CD4EFA">
      <w:pPr>
        <w:pStyle w:val="Heading3"/>
      </w:pPr>
      <w:r>
        <w:rPr>
          <w:rStyle w:val="Strong"/>
          <w:b/>
          <w:bCs/>
        </w:rPr>
        <w:t xml:space="preserve">1. </w:t>
      </w:r>
      <w:r>
        <w:rPr>
          <w:rStyle w:val="Strong"/>
          <w:b/>
          <w:bCs/>
          <w:rtl/>
        </w:rPr>
        <w:t>تحديد المشكلة</w:t>
      </w:r>
      <w:r>
        <w:rPr>
          <w:rStyle w:val="Strong"/>
          <w:b/>
          <w:bCs/>
        </w:rPr>
        <w:t xml:space="preserve"> (Identifying the Problem)</w:t>
      </w:r>
    </w:p>
    <w:p w:rsidR="00CD4EFA" w:rsidRDefault="00CD4EFA" w:rsidP="00CD4EFA">
      <w:pPr>
        <w:pStyle w:val="Heading4"/>
      </w:pPr>
      <w:r>
        <w:rPr>
          <w:rStyle w:val="Strong"/>
          <w:b/>
          <w:bCs/>
          <w:rtl/>
        </w:rPr>
        <w:t>الهدف</w:t>
      </w:r>
      <w:r>
        <w:t>:</w:t>
      </w:r>
    </w:p>
    <w:p w:rsidR="00CD4EFA" w:rsidRDefault="00CD4EFA" w:rsidP="00CD4EFA">
      <w:pPr>
        <w:spacing w:before="100" w:beforeAutospacing="1" w:after="100" w:afterAutospacing="1"/>
      </w:pPr>
      <w:r>
        <w:rPr>
          <w:rtl/>
        </w:rPr>
        <w:t>تحديد دقيق لنطاق التحدي، وفهم أبعاده التقنية والسياقية</w:t>
      </w:r>
      <w:r>
        <w:t>.</w:t>
      </w:r>
    </w:p>
    <w:p w:rsidR="00CD4EFA" w:rsidRDefault="00CD4EFA" w:rsidP="00CD4EFA">
      <w:pPr>
        <w:pStyle w:val="Heading4"/>
      </w:pPr>
      <w:r>
        <w:rPr>
          <w:rStyle w:val="Strong"/>
          <w:b/>
          <w:bCs/>
          <w:rtl/>
        </w:rPr>
        <w:t>الاستراتيجيات</w:t>
      </w:r>
      <w:r>
        <w:t>:</w:t>
      </w:r>
    </w:p>
    <w:p w:rsidR="00CD4EFA" w:rsidRDefault="00CD4EFA" w:rsidP="00FB6DF7">
      <w:pPr>
        <w:numPr>
          <w:ilvl w:val="0"/>
          <w:numId w:val="27"/>
        </w:numPr>
        <w:spacing w:before="100" w:beforeAutospacing="1" w:after="100" w:afterAutospacing="1" w:line="240" w:lineRule="auto"/>
      </w:pPr>
      <w:r>
        <w:rPr>
          <w:rtl/>
        </w:rPr>
        <w:t>تطبيق تقنية "5 لماذا" لتحديد السبب الجذري للمشكلة</w:t>
      </w:r>
      <w:r>
        <w:t>.</w:t>
      </w:r>
    </w:p>
    <w:p w:rsidR="00CD4EFA" w:rsidRDefault="00CD4EFA" w:rsidP="00FB6DF7">
      <w:pPr>
        <w:numPr>
          <w:ilvl w:val="0"/>
          <w:numId w:val="27"/>
        </w:numPr>
        <w:spacing w:before="100" w:beforeAutospacing="1" w:after="100" w:afterAutospacing="1" w:line="240" w:lineRule="auto"/>
      </w:pPr>
      <w:r>
        <w:rPr>
          <w:rtl/>
        </w:rPr>
        <w:t xml:space="preserve">استخدام </w:t>
      </w:r>
      <w:r>
        <w:rPr>
          <w:rStyle w:val="Strong"/>
          <w:rtl/>
        </w:rPr>
        <w:t>أدوات تصوير ثلاثي الأبعاد</w:t>
      </w:r>
      <w:r>
        <w:rPr>
          <w:rtl/>
        </w:rPr>
        <w:t xml:space="preserve"> بالواقع المعزز لتحديد الأخطاء البرمجية المخفية</w:t>
      </w:r>
      <w:r>
        <w:t xml:space="preserve"> (DOM issues).</w:t>
      </w:r>
    </w:p>
    <w:p w:rsidR="00CD4EFA" w:rsidRDefault="00CD4EFA" w:rsidP="00FB6DF7">
      <w:pPr>
        <w:numPr>
          <w:ilvl w:val="0"/>
          <w:numId w:val="27"/>
        </w:numPr>
        <w:spacing w:before="100" w:beforeAutospacing="1" w:after="100" w:afterAutospacing="1" w:line="240" w:lineRule="auto"/>
      </w:pPr>
      <w:r>
        <w:rPr>
          <w:rtl/>
        </w:rPr>
        <w:t>تحليل خرائط الرحلة البرمجية للمستخدم لفهم نقاط الانقطاع</w:t>
      </w:r>
      <w:r>
        <w:t>.</w:t>
      </w:r>
    </w:p>
    <w:p w:rsidR="00CD4EFA" w:rsidRDefault="00CD4EFA" w:rsidP="00CD4EFA">
      <w:pPr>
        <w:pStyle w:val="Heading4"/>
      </w:pPr>
      <w:r>
        <w:rPr>
          <w:rStyle w:val="Strong"/>
          <w:b/>
          <w:bCs/>
          <w:rtl/>
        </w:rPr>
        <w:t>الدعم النظري</w:t>
      </w:r>
      <w:r>
        <w:t>:</w:t>
      </w:r>
    </w:p>
    <w:p w:rsidR="00CD4EFA" w:rsidRDefault="00CD4EFA" w:rsidP="00CD4EFA">
      <w:pPr>
        <w:spacing w:before="100" w:beforeAutospacing="1" w:after="100" w:afterAutospacing="1"/>
      </w:pPr>
      <w:r>
        <w:rPr>
          <w:rtl/>
        </w:rPr>
        <w:t xml:space="preserve">تشير الأدبيات إلى أن دقة مرحلة التحديد تُمثل ما يصل إلى </w:t>
      </w:r>
      <w:r>
        <w:rPr>
          <w:rStyle w:val="Strong"/>
        </w:rPr>
        <w:t xml:space="preserve">50% </w:t>
      </w:r>
      <w:r>
        <w:rPr>
          <w:rStyle w:val="Strong"/>
          <w:rtl/>
        </w:rPr>
        <w:t>من فاعلية الحل التقني</w:t>
      </w:r>
      <w:r>
        <w:rPr>
          <w:rtl/>
        </w:rPr>
        <w:t xml:space="preserve"> </w:t>
      </w:r>
      <w:r>
        <w:t>(Ilevbare et al., 2013).</w:t>
      </w:r>
    </w:p>
    <w:p w:rsidR="00CD4EFA" w:rsidRDefault="00CD4EFA" w:rsidP="00CD4EFA">
      <w:pPr>
        <w:spacing w:after="0"/>
      </w:pPr>
      <w:r>
        <w:pict>
          <v:rect id="_x0000_i1051" style="width:0;height:1.5pt" o:hralign="center" o:hrstd="t" o:hr="t" fillcolor="#a0a0a0" stroked="f"/>
        </w:pict>
      </w:r>
    </w:p>
    <w:p w:rsidR="00CD4EFA" w:rsidRDefault="00CD4EFA" w:rsidP="00CD4EFA">
      <w:pPr>
        <w:pStyle w:val="Heading3"/>
      </w:pPr>
      <w:r>
        <w:rPr>
          <w:rStyle w:val="Strong"/>
          <w:b/>
          <w:bCs/>
        </w:rPr>
        <w:lastRenderedPageBreak/>
        <w:t xml:space="preserve">2. </w:t>
      </w:r>
      <w:r>
        <w:rPr>
          <w:rStyle w:val="Strong"/>
          <w:b/>
          <w:bCs/>
          <w:rtl/>
        </w:rPr>
        <w:t>توليد الأفكار</w:t>
      </w:r>
      <w:r>
        <w:rPr>
          <w:rStyle w:val="Strong"/>
          <w:b/>
          <w:bCs/>
        </w:rPr>
        <w:t xml:space="preserve"> (Generating Ideas)</w:t>
      </w:r>
    </w:p>
    <w:p w:rsidR="00CD4EFA" w:rsidRDefault="00CD4EFA" w:rsidP="00CD4EFA">
      <w:pPr>
        <w:pStyle w:val="Heading4"/>
      </w:pPr>
      <w:r>
        <w:rPr>
          <w:rStyle w:val="Strong"/>
          <w:b/>
          <w:bCs/>
          <w:rtl/>
        </w:rPr>
        <w:t>الهدف</w:t>
      </w:r>
      <w:r>
        <w:t>:</w:t>
      </w:r>
    </w:p>
    <w:p w:rsidR="00CD4EFA" w:rsidRDefault="00CD4EFA" w:rsidP="00CD4EFA">
      <w:pPr>
        <w:spacing w:before="100" w:beforeAutospacing="1" w:after="100" w:afterAutospacing="1"/>
      </w:pPr>
      <w:r>
        <w:rPr>
          <w:rtl/>
        </w:rPr>
        <w:t>توسيع نطاق الحلول المحتملة باستخدام استراتيجيات تباعدية</w:t>
      </w:r>
      <w:r>
        <w:t>.</w:t>
      </w:r>
    </w:p>
    <w:p w:rsidR="00CD4EFA" w:rsidRDefault="00CD4EFA" w:rsidP="00CD4EFA">
      <w:pPr>
        <w:pStyle w:val="Heading4"/>
      </w:pPr>
      <w:r>
        <w:rPr>
          <w:rStyle w:val="Strong"/>
          <w:b/>
          <w:bCs/>
          <w:rtl/>
        </w:rPr>
        <w:t>التقنيات المعتمدة</w:t>
      </w:r>
      <w:r>
        <w:t>:</w:t>
      </w:r>
    </w:p>
    <w:p w:rsidR="00CD4EFA" w:rsidRDefault="00CD4EFA" w:rsidP="00FB6DF7">
      <w:pPr>
        <w:numPr>
          <w:ilvl w:val="0"/>
          <w:numId w:val="28"/>
        </w:numPr>
        <w:spacing w:before="100" w:beforeAutospacing="1" w:after="100" w:afterAutospacing="1" w:line="240" w:lineRule="auto"/>
      </w:pPr>
      <w:r>
        <w:rPr>
          <w:rtl/>
        </w:rPr>
        <w:t xml:space="preserve">تطبيق إطار </w:t>
      </w:r>
      <w:r>
        <w:rPr>
          <w:rStyle w:val="Strong"/>
        </w:rPr>
        <w:t>SCAMPER</w:t>
      </w:r>
      <w:r>
        <w:t xml:space="preserve"> </w:t>
      </w:r>
      <w:r>
        <w:rPr>
          <w:rtl/>
        </w:rPr>
        <w:t>لتوليد أفكار بديلة</w:t>
      </w:r>
      <w:r>
        <w:t>.</w:t>
      </w:r>
    </w:p>
    <w:p w:rsidR="00CD4EFA" w:rsidRDefault="00CD4EFA" w:rsidP="00FB6DF7">
      <w:pPr>
        <w:numPr>
          <w:ilvl w:val="0"/>
          <w:numId w:val="28"/>
        </w:numPr>
        <w:spacing w:before="100" w:beforeAutospacing="1" w:after="100" w:afterAutospacing="1" w:line="240" w:lineRule="auto"/>
      </w:pPr>
      <w:r>
        <w:rPr>
          <w:rtl/>
        </w:rPr>
        <w:t xml:space="preserve">الاستفادة من </w:t>
      </w:r>
      <w:r>
        <w:rPr>
          <w:rStyle w:val="Strong"/>
          <w:rtl/>
        </w:rPr>
        <w:t>مبادئ</w:t>
      </w:r>
      <w:r>
        <w:rPr>
          <w:rStyle w:val="Strong"/>
        </w:rPr>
        <w:t xml:space="preserve"> TRIZ</w:t>
      </w:r>
      <w:r>
        <w:t xml:space="preserve"> </w:t>
      </w:r>
      <w:r>
        <w:rPr>
          <w:rtl/>
        </w:rPr>
        <w:t>لمعالجة التناقضات التصميمية (مثل الأداء مقابل البساطة</w:t>
      </w:r>
      <w:r>
        <w:t>).</w:t>
      </w:r>
    </w:p>
    <w:p w:rsidR="00CD4EFA" w:rsidRDefault="00CD4EFA" w:rsidP="00FB6DF7">
      <w:pPr>
        <w:numPr>
          <w:ilvl w:val="0"/>
          <w:numId w:val="28"/>
        </w:numPr>
        <w:spacing w:before="100" w:beforeAutospacing="1" w:after="100" w:afterAutospacing="1" w:line="240" w:lineRule="auto"/>
      </w:pPr>
      <w:r>
        <w:rPr>
          <w:rtl/>
        </w:rPr>
        <w:t xml:space="preserve">استخدام </w:t>
      </w:r>
      <w:r>
        <w:rPr>
          <w:rStyle w:val="Strong"/>
          <w:rtl/>
        </w:rPr>
        <w:t>السبورات المعززة بالإيماءات</w:t>
      </w:r>
      <w:r>
        <w:rPr>
          <w:rtl/>
        </w:rPr>
        <w:t xml:space="preserve"> في بيئات</w:t>
      </w:r>
      <w:r>
        <w:t xml:space="preserve"> AR </w:t>
      </w:r>
      <w:r>
        <w:rPr>
          <w:rtl/>
        </w:rPr>
        <w:t>لعصف ذهني جماعي</w:t>
      </w:r>
      <w:r>
        <w:t xml:space="preserve"> (Lee et al., 2023).</w:t>
      </w:r>
    </w:p>
    <w:p w:rsidR="00CD4EFA" w:rsidRDefault="00CD4EFA" w:rsidP="00CD4EFA">
      <w:pPr>
        <w:pStyle w:val="Heading4"/>
      </w:pPr>
      <w:r>
        <w:rPr>
          <w:rStyle w:val="Strong"/>
          <w:b/>
          <w:bCs/>
          <w:rtl/>
        </w:rPr>
        <w:t>التطبيقات التربوية</w:t>
      </w:r>
      <w:r>
        <w:t>:</w:t>
      </w:r>
    </w:p>
    <w:p w:rsidR="00CD4EFA" w:rsidRDefault="00CD4EFA" w:rsidP="00FB6DF7">
      <w:pPr>
        <w:numPr>
          <w:ilvl w:val="0"/>
          <w:numId w:val="29"/>
        </w:numPr>
        <w:spacing w:before="100" w:beforeAutospacing="1" w:after="100" w:afterAutospacing="1" w:line="240" w:lineRule="auto"/>
      </w:pPr>
      <w:r>
        <w:rPr>
          <w:rtl/>
        </w:rPr>
        <w:t>تيسير العمل التعاوني عبر السبورات المعززة</w:t>
      </w:r>
      <w:r>
        <w:t>.</w:t>
      </w:r>
    </w:p>
    <w:p w:rsidR="00CD4EFA" w:rsidRDefault="00CD4EFA" w:rsidP="00FB6DF7">
      <w:pPr>
        <w:numPr>
          <w:ilvl w:val="0"/>
          <w:numId w:val="29"/>
        </w:numPr>
        <w:spacing w:before="100" w:beforeAutospacing="1" w:after="100" w:afterAutospacing="1" w:line="240" w:lineRule="auto"/>
      </w:pPr>
      <w:r>
        <w:rPr>
          <w:rtl/>
        </w:rPr>
        <w:t>تفعيل أدوات الإدخال الصوتي وتحويلها إلى تعليمات مرئية فورية</w:t>
      </w:r>
      <w:r>
        <w:t>.</w:t>
      </w:r>
    </w:p>
    <w:p w:rsidR="00CD4EFA" w:rsidRDefault="00CD4EFA" w:rsidP="00CD4EFA">
      <w:pPr>
        <w:spacing w:after="0"/>
      </w:pPr>
      <w:r>
        <w:pict>
          <v:rect id="_x0000_i1052" style="width:0;height:1.5pt" o:hralign="center" o:hrstd="t" o:hr="t" fillcolor="#a0a0a0" stroked="f"/>
        </w:pict>
      </w:r>
    </w:p>
    <w:p w:rsidR="00CD4EFA" w:rsidRDefault="00CD4EFA" w:rsidP="00CD4EFA">
      <w:pPr>
        <w:pStyle w:val="Heading3"/>
      </w:pPr>
      <w:r>
        <w:rPr>
          <w:rStyle w:val="Strong"/>
          <w:b/>
          <w:bCs/>
        </w:rPr>
        <w:t xml:space="preserve">3. </w:t>
      </w:r>
      <w:r>
        <w:rPr>
          <w:rStyle w:val="Strong"/>
          <w:b/>
          <w:bCs/>
          <w:rtl/>
        </w:rPr>
        <w:t>تقييم الحلول</w:t>
      </w:r>
      <w:r>
        <w:rPr>
          <w:rStyle w:val="Strong"/>
          <w:b/>
          <w:bCs/>
        </w:rPr>
        <w:t xml:space="preserve"> (Evaluating Solutions)</w:t>
      </w:r>
    </w:p>
    <w:p w:rsidR="00CD4EFA" w:rsidRDefault="00CD4EFA" w:rsidP="00CD4EFA">
      <w:pPr>
        <w:pStyle w:val="Heading4"/>
      </w:pPr>
      <w:r>
        <w:rPr>
          <w:rStyle w:val="Strong"/>
          <w:b/>
          <w:bCs/>
          <w:rtl/>
        </w:rPr>
        <w:t>الهدف</w:t>
      </w:r>
      <w:r>
        <w:t>:</w:t>
      </w:r>
    </w:p>
    <w:p w:rsidR="00CD4EFA" w:rsidRDefault="00CD4EFA" w:rsidP="00CD4EFA">
      <w:pPr>
        <w:spacing w:before="100" w:beforeAutospacing="1" w:after="100" w:afterAutospacing="1"/>
      </w:pPr>
      <w:r>
        <w:rPr>
          <w:rtl/>
        </w:rPr>
        <w:t>اختيار الحل الأنسب بناءً على تحليل متعدد الأبعاد</w:t>
      </w:r>
      <w:r>
        <w:t>.</w:t>
      </w:r>
    </w:p>
    <w:p w:rsidR="00CD4EFA" w:rsidRDefault="00CD4EFA" w:rsidP="00CD4EFA">
      <w:pPr>
        <w:pStyle w:val="Heading4"/>
      </w:pPr>
      <w:r>
        <w:rPr>
          <w:rStyle w:val="Strong"/>
          <w:b/>
          <w:bCs/>
          <w:rtl/>
        </w:rPr>
        <w:t>أدوات التقييم</w:t>
      </w:r>
      <w:r>
        <w:t>:</w:t>
      </w:r>
    </w:p>
    <w:p w:rsidR="00CD4EFA" w:rsidRDefault="00CD4EFA" w:rsidP="00FB6DF7">
      <w:pPr>
        <w:numPr>
          <w:ilvl w:val="0"/>
          <w:numId w:val="30"/>
        </w:numPr>
        <w:spacing w:before="100" w:beforeAutospacing="1" w:after="100" w:afterAutospacing="1" w:line="240" w:lineRule="auto"/>
      </w:pPr>
      <w:r>
        <w:rPr>
          <w:rStyle w:val="Strong"/>
          <w:rtl/>
        </w:rPr>
        <w:t>مصفوفة بوغ</w:t>
      </w:r>
      <w:r>
        <w:rPr>
          <w:rStyle w:val="Strong"/>
        </w:rPr>
        <w:t xml:space="preserve"> (Pugh Matrix)</w:t>
      </w:r>
      <w:r>
        <w:t xml:space="preserve"> </w:t>
      </w:r>
      <w:r>
        <w:rPr>
          <w:rtl/>
        </w:rPr>
        <w:t>للمقارنة الكمية</w:t>
      </w:r>
      <w:r>
        <w:t>.</w:t>
      </w:r>
    </w:p>
    <w:p w:rsidR="00CD4EFA" w:rsidRDefault="00CD4EFA" w:rsidP="00FB6DF7">
      <w:pPr>
        <w:numPr>
          <w:ilvl w:val="0"/>
          <w:numId w:val="30"/>
        </w:numPr>
        <w:spacing w:before="100" w:beforeAutospacing="1" w:after="100" w:afterAutospacing="1" w:line="240" w:lineRule="auto"/>
      </w:pPr>
      <w:r>
        <w:rPr>
          <w:rStyle w:val="Strong"/>
          <w:rtl/>
        </w:rPr>
        <w:t>تحليل نمط وأثر الفشل</w:t>
      </w:r>
      <w:r>
        <w:rPr>
          <w:rStyle w:val="Strong"/>
        </w:rPr>
        <w:t xml:space="preserve"> (FMEA)</w:t>
      </w:r>
      <w:r>
        <w:t xml:space="preserve"> </w:t>
      </w:r>
      <w:r>
        <w:rPr>
          <w:rtl/>
        </w:rPr>
        <w:t>للحد من المخاطر التشغيلية</w:t>
      </w:r>
      <w:r>
        <w:t>.</w:t>
      </w:r>
    </w:p>
    <w:p w:rsidR="00CD4EFA" w:rsidRDefault="00CD4EFA" w:rsidP="00FB6DF7">
      <w:pPr>
        <w:numPr>
          <w:ilvl w:val="0"/>
          <w:numId w:val="30"/>
        </w:numPr>
        <w:spacing w:before="100" w:beforeAutospacing="1" w:after="100" w:afterAutospacing="1" w:line="240" w:lineRule="auto"/>
      </w:pPr>
      <w:r>
        <w:rPr>
          <w:rStyle w:val="Strong"/>
          <w:rtl/>
        </w:rPr>
        <w:t>اختبارات</w:t>
      </w:r>
      <w:r>
        <w:rPr>
          <w:rStyle w:val="Strong"/>
        </w:rPr>
        <w:t xml:space="preserve"> A/B </w:t>
      </w:r>
      <w:r>
        <w:rPr>
          <w:rStyle w:val="Strong"/>
          <w:rtl/>
        </w:rPr>
        <w:t>داخل بيئات</w:t>
      </w:r>
      <w:r>
        <w:rPr>
          <w:rStyle w:val="Strong"/>
        </w:rPr>
        <w:t xml:space="preserve"> AR</w:t>
      </w:r>
      <w:r>
        <w:t xml:space="preserve"> </w:t>
      </w:r>
      <w:r>
        <w:rPr>
          <w:rtl/>
        </w:rPr>
        <w:t>لتقييم أداء الواجهات في الزمن الحقيقي</w:t>
      </w:r>
      <w:r>
        <w:t xml:space="preserve"> (Bacca et al., 2015).</w:t>
      </w:r>
    </w:p>
    <w:p w:rsidR="00CD4EFA" w:rsidRDefault="00CD4EFA" w:rsidP="00CD4EFA">
      <w:pPr>
        <w:pStyle w:val="Heading4"/>
      </w:pPr>
      <w:r>
        <w:rPr>
          <w:rStyle w:val="Strong"/>
          <w:b/>
          <w:bCs/>
          <w:rtl/>
        </w:rPr>
        <w:t>العمليات المعرفية</w:t>
      </w:r>
      <w:r>
        <w:t>:</w:t>
      </w:r>
    </w:p>
    <w:p w:rsidR="00CD4EFA" w:rsidRDefault="00CD4EFA" w:rsidP="00FB6DF7">
      <w:pPr>
        <w:numPr>
          <w:ilvl w:val="0"/>
          <w:numId w:val="31"/>
        </w:numPr>
        <w:spacing w:before="100" w:beforeAutospacing="1" w:after="100" w:afterAutospacing="1" w:line="240" w:lineRule="auto"/>
      </w:pPr>
      <w:r>
        <w:rPr>
          <w:rtl/>
        </w:rPr>
        <w:t>التفكير التقاربي لاختيار الحل الأمثل</w:t>
      </w:r>
      <w:r>
        <w:t>.</w:t>
      </w:r>
    </w:p>
    <w:p w:rsidR="00CD4EFA" w:rsidRDefault="00CD4EFA" w:rsidP="00FB6DF7">
      <w:pPr>
        <w:numPr>
          <w:ilvl w:val="0"/>
          <w:numId w:val="31"/>
        </w:numPr>
        <w:spacing w:before="100" w:beforeAutospacing="1" w:after="100" w:afterAutospacing="1" w:line="240" w:lineRule="auto"/>
      </w:pPr>
      <w:r>
        <w:rPr>
          <w:rtl/>
        </w:rPr>
        <w:t>التفكير المنظومي للتنبؤ بالتأثيرات الجانبية</w:t>
      </w:r>
      <w:r>
        <w:t>.</w:t>
      </w:r>
    </w:p>
    <w:p w:rsidR="00CD4EFA" w:rsidRDefault="00CD4EFA" w:rsidP="00CD4EFA">
      <w:pPr>
        <w:spacing w:after="0"/>
      </w:pPr>
      <w:r>
        <w:pict>
          <v:rect id="_x0000_i1053" style="width:0;height:1.5pt" o:hralign="center" o:hrstd="t" o:hr="t" fillcolor="#a0a0a0" stroked="f"/>
        </w:pict>
      </w:r>
    </w:p>
    <w:p w:rsidR="00CD4EFA" w:rsidRDefault="00CD4EFA" w:rsidP="00CD4EFA">
      <w:pPr>
        <w:pStyle w:val="Heading3"/>
      </w:pPr>
      <w:r>
        <w:rPr>
          <w:rStyle w:val="Strong"/>
          <w:b/>
          <w:bCs/>
        </w:rPr>
        <w:t xml:space="preserve">4. </w:t>
      </w:r>
      <w:r>
        <w:rPr>
          <w:rStyle w:val="Strong"/>
          <w:b/>
          <w:bCs/>
          <w:rtl/>
        </w:rPr>
        <w:t>تنفيذ الحل</w:t>
      </w:r>
      <w:r>
        <w:rPr>
          <w:rStyle w:val="Strong"/>
          <w:b/>
          <w:bCs/>
        </w:rPr>
        <w:t xml:space="preserve"> (Implementing the Solution)</w:t>
      </w:r>
    </w:p>
    <w:p w:rsidR="00CD4EFA" w:rsidRDefault="00CD4EFA" w:rsidP="00CD4EFA">
      <w:pPr>
        <w:pStyle w:val="Heading4"/>
      </w:pPr>
      <w:r>
        <w:rPr>
          <w:rStyle w:val="Strong"/>
          <w:b/>
          <w:bCs/>
          <w:rtl/>
        </w:rPr>
        <w:t>الهدف</w:t>
      </w:r>
      <w:r>
        <w:t>:</w:t>
      </w:r>
    </w:p>
    <w:p w:rsidR="00CD4EFA" w:rsidRDefault="00CD4EFA" w:rsidP="00CD4EFA">
      <w:pPr>
        <w:spacing w:before="100" w:beforeAutospacing="1" w:after="100" w:afterAutospacing="1"/>
      </w:pPr>
      <w:r>
        <w:rPr>
          <w:rtl/>
        </w:rPr>
        <w:t>تطبيق الحل المختار بطريقة مرنة وقابلة للتطوير</w:t>
      </w:r>
      <w:r>
        <w:t>.</w:t>
      </w:r>
    </w:p>
    <w:p w:rsidR="00CD4EFA" w:rsidRDefault="00CD4EFA" w:rsidP="00CD4EFA">
      <w:pPr>
        <w:pStyle w:val="Heading4"/>
      </w:pPr>
      <w:r>
        <w:rPr>
          <w:rStyle w:val="Strong"/>
          <w:b/>
          <w:bCs/>
          <w:rtl/>
        </w:rPr>
        <w:lastRenderedPageBreak/>
        <w:t>أفضل الممارسات</w:t>
      </w:r>
      <w:r>
        <w:t>:</w:t>
      </w:r>
    </w:p>
    <w:p w:rsidR="00CD4EFA" w:rsidRDefault="00CD4EFA" w:rsidP="00FB6DF7">
      <w:pPr>
        <w:numPr>
          <w:ilvl w:val="0"/>
          <w:numId w:val="32"/>
        </w:numPr>
        <w:spacing w:before="100" w:beforeAutospacing="1" w:after="100" w:afterAutospacing="1" w:line="240" w:lineRule="auto"/>
      </w:pPr>
      <w:r>
        <w:rPr>
          <w:rtl/>
        </w:rPr>
        <w:t xml:space="preserve">اتباع منهجيات </w:t>
      </w:r>
      <w:r>
        <w:rPr>
          <w:rStyle w:val="Strong"/>
        </w:rPr>
        <w:t>Agile</w:t>
      </w:r>
      <w:r>
        <w:t xml:space="preserve"> </w:t>
      </w:r>
      <w:r>
        <w:rPr>
          <w:rtl/>
        </w:rPr>
        <w:t>ودمجها مع نظم التكامل المستمر</w:t>
      </w:r>
      <w:r>
        <w:t xml:space="preserve"> (CI/CD).</w:t>
      </w:r>
    </w:p>
    <w:p w:rsidR="00CD4EFA" w:rsidRDefault="00CD4EFA" w:rsidP="00FB6DF7">
      <w:pPr>
        <w:numPr>
          <w:ilvl w:val="0"/>
          <w:numId w:val="32"/>
        </w:numPr>
        <w:spacing w:before="100" w:beforeAutospacing="1" w:after="100" w:afterAutospacing="1" w:line="240" w:lineRule="auto"/>
      </w:pPr>
      <w:r>
        <w:rPr>
          <w:rtl/>
        </w:rPr>
        <w:t xml:space="preserve">جمع تغذية راجعة مباشرة من خلال </w:t>
      </w:r>
      <w:r>
        <w:rPr>
          <w:rStyle w:val="Strong"/>
          <w:rtl/>
        </w:rPr>
        <w:t>تعليقات حية مدمجة بالواجهات</w:t>
      </w:r>
      <w:r>
        <w:t>.</w:t>
      </w:r>
    </w:p>
    <w:p w:rsidR="00CD4EFA" w:rsidRDefault="00CD4EFA" w:rsidP="00FB6DF7">
      <w:pPr>
        <w:numPr>
          <w:ilvl w:val="0"/>
          <w:numId w:val="32"/>
        </w:numPr>
        <w:spacing w:before="100" w:beforeAutospacing="1" w:after="100" w:afterAutospacing="1" w:line="240" w:lineRule="auto"/>
      </w:pPr>
      <w:r>
        <w:rPr>
          <w:rtl/>
        </w:rPr>
        <w:t>استخدام تقنيات التحكم في الإصدارات لضمان التتبع والرجوع الآمن</w:t>
      </w:r>
      <w:r>
        <w:t xml:space="preserve"> (Akçayır &amp; Akçayır, 2017).</w:t>
      </w:r>
    </w:p>
    <w:p w:rsidR="00CD4EFA" w:rsidRDefault="00CD4EFA" w:rsidP="00CD4EFA">
      <w:pPr>
        <w:pStyle w:val="Heading4"/>
      </w:pPr>
      <w:r>
        <w:rPr>
          <w:rStyle w:val="Strong"/>
          <w:b/>
          <w:bCs/>
          <w:rtl/>
        </w:rPr>
        <w:t>مؤشرات النجاح</w:t>
      </w:r>
      <w:r>
        <w:t>:</w:t>
      </w:r>
    </w:p>
    <w:p w:rsidR="00CD4EFA" w:rsidRDefault="00CD4EFA" w:rsidP="00FB6DF7">
      <w:pPr>
        <w:numPr>
          <w:ilvl w:val="0"/>
          <w:numId w:val="33"/>
        </w:numPr>
        <w:spacing w:before="100" w:beforeAutospacing="1" w:after="100" w:afterAutospacing="1" w:line="240" w:lineRule="auto"/>
      </w:pPr>
      <w:r>
        <w:rPr>
          <w:rtl/>
        </w:rPr>
        <w:t>تقليص زمن إصلاح المشكلات بنسبة 19–25</w:t>
      </w:r>
      <w:r>
        <w:t>%.</w:t>
      </w:r>
    </w:p>
    <w:p w:rsidR="00CD4EFA" w:rsidRDefault="00CD4EFA" w:rsidP="00FB6DF7">
      <w:pPr>
        <w:numPr>
          <w:ilvl w:val="0"/>
          <w:numId w:val="33"/>
        </w:numPr>
        <w:spacing w:before="100" w:beforeAutospacing="1" w:after="100" w:afterAutospacing="1" w:line="240" w:lineRule="auto"/>
      </w:pPr>
      <w:r>
        <w:rPr>
          <w:rtl/>
        </w:rPr>
        <w:t>استخدام أدوات تحليل التفاعل (مثل خرائط الحرارة) لتحديد مناطق الضعف في التصميم البرمجي</w:t>
      </w:r>
      <w:r>
        <w:t>.</w:t>
      </w:r>
    </w:p>
    <w:p w:rsidR="00CD4EFA" w:rsidRDefault="00CD4EFA" w:rsidP="00CD4EFA">
      <w:pPr>
        <w:spacing w:after="0"/>
      </w:pPr>
      <w:r>
        <w:pict>
          <v:rect id="_x0000_i1054" style="width:0;height:1.5pt" o:hralign="center" o:hrstd="t" o:hr="t" fillcolor="#a0a0a0" stroked="f"/>
        </w:pict>
      </w:r>
    </w:p>
    <w:p w:rsidR="00CD4EFA" w:rsidRDefault="00CD4EFA" w:rsidP="00CD4EFA">
      <w:pPr>
        <w:pStyle w:val="Heading2"/>
      </w:pPr>
      <w:r>
        <w:rPr>
          <w:rStyle w:val="Strong"/>
          <w:b/>
          <w:bCs/>
          <w:rtl/>
        </w:rPr>
        <w:t>تحليل مقارن لنماذج</w:t>
      </w:r>
      <w:r>
        <w:rPr>
          <w:rStyle w:val="Strong"/>
          <w:b/>
          <w:bCs/>
        </w:rPr>
        <w:t xml:space="preserve"> CPS </w:t>
      </w:r>
      <w:r>
        <w:rPr>
          <w:rStyle w:val="Strong"/>
          <w:b/>
          <w:bCs/>
          <w:rtl/>
        </w:rPr>
        <w:t>المدمجة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8"/>
        <w:gridCol w:w="2329"/>
        <w:gridCol w:w="2130"/>
        <w:gridCol w:w="1759"/>
      </w:tblGrid>
      <w:tr w:rsidR="00CD4EFA" w:rsidTr="00CD4EFA">
        <w:trPr>
          <w:tblHeader/>
          <w:tblCellSpacing w:w="15" w:type="dxa"/>
        </w:trPr>
        <w:tc>
          <w:tcPr>
            <w:tcW w:w="0" w:type="auto"/>
            <w:vAlign w:val="center"/>
            <w:hideMark/>
          </w:tcPr>
          <w:p w:rsidR="00CD4EFA" w:rsidRDefault="00CD4EFA">
            <w:pPr>
              <w:jc w:val="center"/>
              <w:rPr>
                <w:b/>
                <w:bCs/>
                <w:szCs w:val="24"/>
              </w:rPr>
            </w:pPr>
            <w:r>
              <w:rPr>
                <w:b/>
                <w:bCs/>
                <w:rtl/>
              </w:rPr>
              <w:t>المرحلة</w:t>
            </w:r>
          </w:p>
        </w:tc>
        <w:tc>
          <w:tcPr>
            <w:tcW w:w="0" w:type="auto"/>
            <w:vAlign w:val="center"/>
            <w:hideMark/>
          </w:tcPr>
          <w:p w:rsidR="00CD4EFA" w:rsidRDefault="00CD4EFA">
            <w:pPr>
              <w:jc w:val="center"/>
              <w:rPr>
                <w:b/>
                <w:bCs/>
                <w:szCs w:val="24"/>
              </w:rPr>
            </w:pPr>
            <w:r>
              <w:rPr>
                <w:b/>
                <w:bCs/>
                <w:rtl/>
              </w:rPr>
              <w:t>أوزبورن–بارنز</w:t>
            </w:r>
          </w:p>
        </w:tc>
        <w:tc>
          <w:tcPr>
            <w:tcW w:w="0" w:type="auto"/>
            <w:vAlign w:val="center"/>
            <w:hideMark/>
          </w:tcPr>
          <w:p w:rsidR="00CD4EFA" w:rsidRDefault="00CD4EFA">
            <w:pPr>
              <w:jc w:val="center"/>
              <w:rPr>
                <w:b/>
                <w:bCs/>
                <w:szCs w:val="24"/>
              </w:rPr>
            </w:pPr>
            <w:r>
              <w:rPr>
                <w:b/>
                <w:bCs/>
              </w:rPr>
              <w:t>TRIZ</w:t>
            </w:r>
          </w:p>
        </w:tc>
        <w:tc>
          <w:tcPr>
            <w:tcW w:w="0" w:type="auto"/>
            <w:vAlign w:val="center"/>
            <w:hideMark/>
          </w:tcPr>
          <w:p w:rsidR="00CD4EFA" w:rsidRDefault="00CD4EFA">
            <w:pPr>
              <w:jc w:val="center"/>
              <w:rPr>
                <w:b/>
                <w:bCs/>
                <w:szCs w:val="24"/>
              </w:rPr>
            </w:pPr>
            <w:r>
              <w:rPr>
                <w:b/>
                <w:bCs/>
                <w:rtl/>
              </w:rPr>
              <w:t>بوليا</w:t>
            </w:r>
          </w:p>
        </w:tc>
      </w:tr>
      <w:tr w:rsidR="00CD4EFA" w:rsidTr="00CD4EFA">
        <w:trPr>
          <w:tblCellSpacing w:w="15" w:type="dxa"/>
        </w:trPr>
        <w:tc>
          <w:tcPr>
            <w:tcW w:w="0" w:type="auto"/>
            <w:vAlign w:val="center"/>
            <w:hideMark/>
          </w:tcPr>
          <w:p w:rsidR="00CD4EFA" w:rsidRDefault="00CD4EFA">
            <w:pPr>
              <w:rPr>
                <w:szCs w:val="24"/>
              </w:rPr>
            </w:pPr>
            <w:r>
              <w:rPr>
                <w:rtl/>
              </w:rPr>
              <w:t>تحديد المشكلة</w:t>
            </w:r>
          </w:p>
        </w:tc>
        <w:tc>
          <w:tcPr>
            <w:tcW w:w="0" w:type="auto"/>
            <w:vAlign w:val="center"/>
            <w:hideMark/>
          </w:tcPr>
          <w:p w:rsidR="00CD4EFA" w:rsidRDefault="00CD4EFA">
            <w:pPr>
              <w:rPr>
                <w:szCs w:val="24"/>
              </w:rPr>
            </w:pPr>
            <w:r>
              <w:rPr>
                <w:rtl/>
              </w:rPr>
              <w:t>جمع معلومات</w:t>
            </w:r>
          </w:p>
        </w:tc>
        <w:tc>
          <w:tcPr>
            <w:tcW w:w="0" w:type="auto"/>
            <w:vAlign w:val="center"/>
            <w:hideMark/>
          </w:tcPr>
          <w:p w:rsidR="00CD4EFA" w:rsidRDefault="00CD4EFA">
            <w:pPr>
              <w:rPr>
                <w:szCs w:val="24"/>
              </w:rPr>
            </w:pPr>
            <w:r>
              <w:rPr>
                <w:rtl/>
              </w:rPr>
              <w:t>تحليل التناقضات التقنية</w:t>
            </w:r>
          </w:p>
        </w:tc>
        <w:tc>
          <w:tcPr>
            <w:tcW w:w="0" w:type="auto"/>
            <w:vAlign w:val="center"/>
            <w:hideMark/>
          </w:tcPr>
          <w:p w:rsidR="00CD4EFA" w:rsidRDefault="00CD4EFA">
            <w:pPr>
              <w:rPr>
                <w:szCs w:val="24"/>
              </w:rPr>
            </w:pPr>
            <w:r>
              <w:rPr>
                <w:rtl/>
              </w:rPr>
              <w:t>فهم النص بدقة</w:t>
            </w:r>
          </w:p>
        </w:tc>
      </w:tr>
      <w:tr w:rsidR="00CD4EFA" w:rsidTr="00CD4EFA">
        <w:trPr>
          <w:tblCellSpacing w:w="15" w:type="dxa"/>
        </w:trPr>
        <w:tc>
          <w:tcPr>
            <w:tcW w:w="0" w:type="auto"/>
            <w:vAlign w:val="center"/>
            <w:hideMark/>
          </w:tcPr>
          <w:p w:rsidR="00CD4EFA" w:rsidRDefault="00CD4EFA">
            <w:pPr>
              <w:rPr>
                <w:szCs w:val="24"/>
              </w:rPr>
            </w:pPr>
            <w:r>
              <w:rPr>
                <w:rtl/>
              </w:rPr>
              <w:t>توليد الأفكار</w:t>
            </w:r>
          </w:p>
        </w:tc>
        <w:tc>
          <w:tcPr>
            <w:tcW w:w="0" w:type="auto"/>
            <w:vAlign w:val="center"/>
            <w:hideMark/>
          </w:tcPr>
          <w:p w:rsidR="00CD4EFA" w:rsidRDefault="00CD4EFA">
            <w:pPr>
              <w:rPr>
                <w:szCs w:val="24"/>
              </w:rPr>
            </w:pPr>
            <w:r>
              <w:t xml:space="preserve">SCAMPER + </w:t>
            </w:r>
            <w:r>
              <w:rPr>
                <w:rtl/>
              </w:rPr>
              <w:t>عصف ذهني</w:t>
            </w:r>
          </w:p>
        </w:tc>
        <w:tc>
          <w:tcPr>
            <w:tcW w:w="0" w:type="auto"/>
            <w:vAlign w:val="center"/>
            <w:hideMark/>
          </w:tcPr>
          <w:p w:rsidR="00CD4EFA" w:rsidRDefault="00CD4EFA">
            <w:pPr>
              <w:rPr>
                <w:szCs w:val="24"/>
              </w:rPr>
            </w:pPr>
            <w:r>
              <w:t xml:space="preserve">40 </w:t>
            </w:r>
            <w:r>
              <w:rPr>
                <w:rtl/>
              </w:rPr>
              <w:t>مبدأ ابتكاري</w:t>
            </w:r>
          </w:p>
        </w:tc>
        <w:tc>
          <w:tcPr>
            <w:tcW w:w="0" w:type="auto"/>
            <w:vAlign w:val="center"/>
            <w:hideMark/>
          </w:tcPr>
          <w:p w:rsidR="00CD4EFA" w:rsidRDefault="00CD4EFA">
            <w:pPr>
              <w:rPr>
                <w:szCs w:val="24"/>
              </w:rPr>
            </w:pPr>
            <w:r>
              <w:rPr>
                <w:rtl/>
              </w:rPr>
              <w:t>وضع خطة مبدئية</w:t>
            </w:r>
          </w:p>
        </w:tc>
      </w:tr>
      <w:tr w:rsidR="00CD4EFA" w:rsidTr="00CD4EFA">
        <w:trPr>
          <w:tblCellSpacing w:w="15" w:type="dxa"/>
        </w:trPr>
        <w:tc>
          <w:tcPr>
            <w:tcW w:w="0" w:type="auto"/>
            <w:vAlign w:val="center"/>
            <w:hideMark/>
          </w:tcPr>
          <w:p w:rsidR="00CD4EFA" w:rsidRDefault="00CD4EFA">
            <w:pPr>
              <w:rPr>
                <w:szCs w:val="24"/>
              </w:rPr>
            </w:pPr>
            <w:r>
              <w:rPr>
                <w:rtl/>
              </w:rPr>
              <w:t>تقييم الحلول</w:t>
            </w:r>
          </w:p>
        </w:tc>
        <w:tc>
          <w:tcPr>
            <w:tcW w:w="0" w:type="auto"/>
            <w:vAlign w:val="center"/>
            <w:hideMark/>
          </w:tcPr>
          <w:p w:rsidR="00CD4EFA" w:rsidRDefault="00CD4EFA">
            <w:pPr>
              <w:rPr>
                <w:szCs w:val="24"/>
              </w:rPr>
            </w:pPr>
            <w:r>
              <w:rPr>
                <w:rtl/>
              </w:rPr>
              <w:t>مصفوفات الجدوى</w:t>
            </w:r>
          </w:p>
        </w:tc>
        <w:tc>
          <w:tcPr>
            <w:tcW w:w="0" w:type="auto"/>
            <w:vAlign w:val="center"/>
            <w:hideMark/>
          </w:tcPr>
          <w:p w:rsidR="00CD4EFA" w:rsidRDefault="00CD4EFA">
            <w:pPr>
              <w:rPr>
                <w:szCs w:val="24"/>
              </w:rPr>
            </w:pPr>
            <w:r>
              <w:rPr>
                <w:rtl/>
              </w:rPr>
              <w:t>معايير النتيجة المثالية</w:t>
            </w:r>
            <w:r>
              <w:t xml:space="preserve"> (IFR)</w:t>
            </w:r>
          </w:p>
        </w:tc>
        <w:tc>
          <w:tcPr>
            <w:tcW w:w="0" w:type="auto"/>
            <w:vAlign w:val="center"/>
            <w:hideMark/>
          </w:tcPr>
          <w:p w:rsidR="00CD4EFA" w:rsidRDefault="00CD4EFA">
            <w:pPr>
              <w:rPr>
                <w:szCs w:val="24"/>
              </w:rPr>
            </w:pPr>
            <w:r>
              <w:rPr>
                <w:rtl/>
              </w:rPr>
              <w:t>مراجعة المراحل</w:t>
            </w:r>
          </w:p>
        </w:tc>
      </w:tr>
      <w:tr w:rsidR="00CD4EFA" w:rsidTr="00CD4EFA">
        <w:trPr>
          <w:tblCellSpacing w:w="15" w:type="dxa"/>
        </w:trPr>
        <w:tc>
          <w:tcPr>
            <w:tcW w:w="0" w:type="auto"/>
            <w:vAlign w:val="center"/>
            <w:hideMark/>
          </w:tcPr>
          <w:p w:rsidR="00CD4EFA" w:rsidRDefault="00CD4EFA">
            <w:pPr>
              <w:rPr>
                <w:szCs w:val="24"/>
              </w:rPr>
            </w:pPr>
            <w:r>
              <w:rPr>
                <w:rtl/>
              </w:rPr>
              <w:t>تنفيذ الحل</w:t>
            </w:r>
          </w:p>
        </w:tc>
        <w:tc>
          <w:tcPr>
            <w:tcW w:w="0" w:type="auto"/>
            <w:vAlign w:val="center"/>
            <w:hideMark/>
          </w:tcPr>
          <w:p w:rsidR="00CD4EFA" w:rsidRDefault="00CD4EFA">
            <w:pPr>
              <w:rPr>
                <w:szCs w:val="24"/>
              </w:rPr>
            </w:pPr>
            <w:r>
              <w:rPr>
                <w:rtl/>
              </w:rPr>
              <w:t>خطط تنفيذ جماعي</w:t>
            </w:r>
          </w:p>
        </w:tc>
        <w:tc>
          <w:tcPr>
            <w:tcW w:w="0" w:type="auto"/>
            <w:vAlign w:val="center"/>
            <w:hideMark/>
          </w:tcPr>
          <w:p w:rsidR="00CD4EFA" w:rsidRDefault="00CD4EFA">
            <w:pPr>
              <w:rPr>
                <w:szCs w:val="24"/>
              </w:rPr>
            </w:pPr>
            <w:r>
              <w:rPr>
                <w:rtl/>
              </w:rPr>
              <w:t>نمذجة تطورية</w:t>
            </w:r>
          </w:p>
        </w:tc>
        <w:tc>
          <w:tcPr>
            <w:tcW w:w="0" w:type="auto"/>
            <w:vAlign w:val="center"/>
            <w:hideMark/>
          </w:tcPr>
          <w:p w:rsidR="00CD4EFA" w:rsidRDefault="00CD4EFA">
            <w:pPr>
              <w:rPr>
                <w:szCs w:val="24"/>
              </w:rPr>
            </w:pPr>
            <w:r>
              <w:rPr>
                <w:rtl/>
              </w:rPr>
              <w:t>تنفيذ مع مراجعة وتكرار</w:t>
            </w:r>
          </w:p>
        </w:tc>
      </w:tr>
    </w:tbl>
    <w:p w:rsidR="00CD4EFA" w:rsidRDefault="00CD4EFA" w:rsidP="00CD4EFA">
      <w:r>
        <w:pict>
          <v:rect id="_x0000_i1055" style="width:0;height:1.5pt" o:hralign="center" o:hrstd="t" o:hr="t" fillcolor="#a0a0a0" stroked="f"/>
        </w:pict>
      </w:r>
    </w:p>
    <w:p w:rsidR="00CD4EFA" w:rsidRDefault="00CD4EFA" w:rsidP="00CD4EFA">
      <w:pPr>
        <w:pStyle w:val="Heading2"/>
      </w:pPr>
      <w:r>
        <w:rPr>
          <w:rStyle w:val="Strong"/>
          <w:b/>
          <w:bCs/>
          <w:rtl/>
        </w:rPr>
        <w:t>دور الواقع المعزز في دعم المراحل الأربع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8"/>
        <w:gridCol w:w="4285"/>
      </w:tblGrid>
      <w:tr w:rsidR="00CD4EFA" w:rsidTr="00CD4EFA">
        <w:trPr>
          <w:tblHeader/>
          <w:tblCellSpacing w:w="15" w:type="dxa"/>
        </w:trPr>
        <w:tc>
          <w:tcPr>
            <w:tcW w:w="0" w:type="auto"/>
            <w:vAlign w:val="center"/>
            <w:hideMark/>
          </w:tcPr>
          <w:p w:rsidR="00CD4EFA" w:rsidRDefault="00CD4EFA">
            <w:pPr>
              <w:jc w:val="center"/>
              <w:rPr>
                <w:b/>
                <w:bCs/>
                <w:szCs w:val="24"/>
              </w:rPr>
            </w:pPr>
            <w:r>
              <w:rPr>
                <w:b/>
                <w:bCs/>
                <w:rtl/>
              </w:rPr>
              <w:t>المرحلة</w:t>
            </w:r>
          </w:p>
        </w:tc>
        <w:tc>
          <w:tcPr>
            <w:tcW w:w="0" w:type="auto"/>
            <w:vAlign w:val="center"/>
            <w:hideMark/>
          </w:tcPr>
          <w:p w:rsidR="00CD4EFA" w:rsidRDefault="00CD4EFA">
            <w:pPr>
              <w:jc w:val="center"/>
              <w:rPr>
                <w:b/>
                <w:bCs/>
                <w:szCs w:val="24"/>
              </w:rPr>
            </w:pPr>
            <w:r>
              <w:rPr>
                <w:b/>
                <w:bCs/>
                <w:rtl/>
              </w:rPr>
              <w:t>تقنيات</w:t>
            </w:r>
            <w:r>
              <w:rPr>
                <w:b/>
                <w:bCs/>
              </w:rPr>
              <w:t xml:space="preserve"> AR </w:t>
            </w:r>
            <w:r>
              <w:rPr>
                <w:b/>
                <w:bCs/>
                <w:rtl/>
              </w:rPr>
              <w:t>الداعمة</w:t>
            </w:r>
          </w:p>
        </w:tc>
      </w:tr>
      <w:tr w:rsidR="00CD4EFA" w:rsidTr="00CD4EFA">
        <w:trPr>
          <w:tblCellSpacing w:w="15" w:type="dxa"/>
        </w:trPr>
        <w:tc>
          <w:tcPr>
            <w:tcW w:w="0" w:type="auto"/>
            <w:vAlign w:val="center"/>
            <w:hideMark/>
          </w:tcPr>
          <w:p w:rsidR="00CD4EFA" w:rsidRDefault="00CD4EFA">
            <w:pPr>
              <w:rPr>
                <w:szCs w:val="24"/>
              </w:rPr>
            </w:pPr>
            <w:r>
              <w:rPr>
                <w:rtl/>
              </w:rPr>
              <w:t>تحديد المشكلة</w:t>
            </w:r>
          </w:p>
        </w:tc>
        <w:tc>
          <w:tcPr>
            <w:tcW w:w="0" w:type="auto"/>
            <w:vAlign w:val="center"/>
            <w:hideMark/>
          </w:tcPr>
          <w:p w:rsidR="00CD4EFA" w:rsidRDefault="00CD4EFA">
            <w:pPr>
              <w:rPr>
                <w:szCs w:val="24"/>
              </w:rPr>
            </w:pPr>
            <w:r>
              <w:rPr>
                <w:rStyle w:val="Strong"/>
                <w:rtl/>
              </w:rPr>
              <w:t>التصوير ثلاثي الأبعاد للمكونات البرمجية</w:t>
            </w:r>
          </w:p>
        </w:tc>
      </w:tr>
      <w:tr w:rsidR="00CD4EFA" w:rsidTr="00CD4EFA">
        <w:trPr>
          <w:tblCellSpacing w:w="15" w:type="dxa"/>
        </w:trPr>
        <w:tc>
          <w:tcPr>
            <w:tcW w:w="0" w:type="auto"/>
            <w:vAlign w:val="center"/>
            <w:hideMark/>
          </w:tcPr>
          <w:p w:rsidR="00CD4EFA" w:rsidRDefault="00CD4EFA">
            <w:pPr>
              <w:rPr>
                <w:szCs w:val="24"/>
              </w:rPr>
            </w:pPr>
            <w:r>
              <w:rPr>
                <w:rtl/>
              </w:rPr>
              <w:t>توليد الأفكار</w:t>
            </w:r>
          </w:p>
        </w:tc>
        <w:tc>
          <w:tcPr>
            <w:tcW w:w="0" w:type="auto"/>
            <w:vAlign w:val="center"/>
            <w:hideMark/>
          </w:tcPr>
          <w:p w:rsidR="00CD4EFA" w:rsidRDefault="00CD4EFA">
            <w:pPr>
              <w:rPr>
                <w:szCs w:val="24"/>
              </w:rPr>
            </w:pPr>
            <w:r>
              <w:rPr>
                <w:rStyle w:val="Strong"/>
                <w:rtl/>
              </w:rPr>
              <w:t>إيماءات اليد لنمذجة الواجهات البديلة</w:t>
            </w:r>
          </w:p>
        </w:tc>
      </w:tr>
      <w:tr w:rsidR="00CD4EFA" w:rsidTr="00CD4EFA">
        <w:trPr>
          <w:tblCellSpacing w:w="15" w:type="dxa"/>
        </w:trPr>
        <w:tc>
          <w:tcPr>
            <w:tcW w:w="0" w:type="auto"/>
            <w:vAlign w:val="center"/>
            <w:hideMark/>
          </w:tcPr>
          <w:p w:rsidR="00CD4EFA" w:rsidRDefault="00CD4EFA">
            <w:pPr>
              <w:rPr>
                <w:szCs w:val="24"/>
              </w:rPr>
            </w:pPr>
            <w:r>
              <w:rPr>
                <w:rtl/>
              </w:rPr>
              <w:t>تقييم الحلول</w:t>
            </w:r>
          </w:p>
        </w:tc>
        <w:tc>
          <w:tcPr>
            <w:tcW w:w="0" w:type="auto"/>
            <w:vAlign w:val="center"/>
            <w:hideMark/>
          </w:tcPr>
          <w:p w:rsidR="00CD4EFA" w:rsidRDefault="00CD4EFA">
            <w:pPr>
              <w:rPr>
                <w:szCs w:val="24"/>
              </w:rPr>
            </w:pPr>
            <w:r>
              <w:rPr>
                <w:rStyle w:val="Strong"/>
                <w:rtl/>
              </w:rPr>
              <w:t>محاكاة الأداء في الزمن الحقيقي عبر</w:t>
            </w:r>
            <w:r>
              <w:rPr>
                <w:rStyle w:val="Strong"/>
              </w:rPr>
              <w:t xml:space="preserve"> AR</w:t>
            </w:r>
          </w:p>
        </w:tc>
      </w:tr>
      <w:tr w:rsidR="00CD4EFA" w:rsidTr="00CD4EFA">
        <w:trPr>
          <w:tblCellSpacing w:w="15" w:type="dxa"/>
        </w:trPr>
        <w:tc>
          <w:tcPr>
            <w:tcW w:w="0" w:type="auto"/>
            <w:vAlign w:val="center"/>
            <w:hideMark/>
          </w:tcPr>
          <w:p w:rsidR="00CD4EFA" w:rsidRDefault="00CD4EFA">
            <w:pPr>
              <w:rPr>
                <w:szCs w:val="24"/>
              </w:rPr>
            </w:pPr>
            <w:r>
              <w:rPr>
                <w:rtl/>
              </w:rPr>
              <w:t>التنفيذ</w:t>
            </w:r>
          </w:p>
        </w:tc>
        <w:tc>
          <w:tcPr>
            <w:tcW w:w="0" w:type="auto"/>
            <w:vAlign w:val="center"/>
            <w:hideMark/>
          </w:tcPr>
          <w:p w:rsidR="00CD4EFA" w:rsidRDefault="00CD4EFA">
            <w:pPr>
              <w:rPr>
                <w:szCs w:val="24"/>
              </w:rPr>
            </w:pPr>
            <w:r>
              <w:rPr>
                <w:rStyle w:val="Strong"/>
                <w:rtl/>
              </w:rPr>
              <w:t>برمجة مزدوجة تعاونية</w:t>
            </w:r>
            <w:r>
              <w:rPr>
                <w:rStyle w:val="Strong"/>
              </w:rPr>
              <w:t xml:space="preserve"> (AR Pair Programming)</w:t>
            </w:r>
          </w:p>
        </w:tc>
      </w:tr>
    </w:tbl>
    <w:p w:rsidR="00CD4EFA" w:rsidRPr="00CD4EFA" w:rsidRDefault="00CD4EFA" w:rsidP="00CD4EFA">
      <w:pPr>
        <w:bidi/>
        <w:spacing w:line="240" w:lineRule="auto"/>
        <w:ind w:left="57"/>
        <w:jc w:val="lowKashida"/>
        <w:rPr>
          <w:rFonts w:ascii="Simplified Arabic" w:hAnsi="Simplified Arabic" w:cs="Simplified Arabic"/>
          <w:sz w:val="28"/>
          <w:szCs w:val="28"/>
          <w:lang w:bidi="ar-EG"/>
        </w:rPr>
      </w:pPr>
      <w:proofErr w:type="gramStart"/>
      <w:r w:rsidRPr="00CD4EFA">
        <w:rPr>
          <w:rFonts w:ascii="Simplified Arabic" w:hAnsi="Simplified Arabic" w:cs="Simplified Arabic"/>
          <w:sz w:val="28"/>
          <w:szCs w:val="28"/>
          <w:lang w:bidi="ar-EG"/>
        </w:rPr>
        <w:t>Akçayır, M., &amp; Akçayır, G. (2017).</w:t>
      </w:r>
      <w:proofErr w:type="gramEnd"/>
      <w:r w:rsidRPr="00CD4EFA">
        <w:rPr>
          <w:rFonts w:ascii="Simplified Arabic" w:hAnsi="Simplified Arabic" w:cs="Simplified Arabic"/>
          <w:sz w:val="28"/>
          <w:szCs w:val="28"/>
          <w:lang w:bidi="ar-EG"/>
        </w:rPr>
        <w:t xml:space="preserve"> Advantages and challenges associated with augmented reality in education. *Computers &amp; Education, 112*, 297–314. https://doi.org/10.1016/j.compedu.2017.05.011</w:t>
      </w:r>
    </w:p>
    <w:p w:rsidR="00CD4EFA" w:rsidRPr="00CD4EFA" w:rsidRDefault="00CD4EFA" w:rsidP="00CD4EFA">
      <w:pPr>
        <w:bidi/>
        <w:spacing w:line="240" w:lineRule="auto"/>
        <w:ind w:left="57"/>
        <w:jc w:val="lowKashida"/>
        <w:rPr>
          <w:rFonts w:ascii="Simplified Arabic" w:hAnsi="Simplified Arabic" w:cs="Simplified Arabic"/>
          <w:sz w:val="28"/>
          <w:szCs w:val="28"/>
          <w:lang w:bidi="ar-EG"/>
        </w:rPr>
      </w:pPr>
    </w:p>
    <w:p w:rsidR="00CD4EFA" w:rsidRPr="00CD4EFA" w:rsidRDefault="00CD4EFA" w:rsidP="00CD4EFA">
      <w:pPr>
        <w:bidi/>
        <w:spacing w:line="240" w:lineRule="auto"/>
        <w:ind w:left="57"/>
        <w:jc w:val="lowKashida"/>
        <w:rPr>
          <w:rFonts w:ascii="Simplified Arabic" w:hAnsi="Simplified Arabic" w:cs="Simplified Arabic"/>
          <w:sz w:val="28"/>
          <w:szCs w:val="28"/>
          <w:lang w:bidi="ar-EG"/>
        </w:rPr>
      </w:pPr>
      <w:r w:rsidRPr="00CD4EFA">
        <w:rPr>
          <w:rFonts w:ascii="Simplified Arabic" w:hAnsi="Simplified Arabic" w:cs="Simplified Arabic"/>
          <w:sz w:val="28"/>
          <w:szCs w:val="28"/>
          <w:lang w:bidi="ar-EG"/>
        </w:rPr>
        <w:lastRenderedPageBreak/>
        <w:t>Bacca, J., Baldiris, S., Fabregat, R., &amp; Graf, S. (2015). Mobile augmented reality in vocational education and training. *Procedia Computer Science, 75*, 49–58. https://doi.org/10.1016/j.procs.2015.12.203</w:t>
      </w:r>
    </w:p>
    <w:p w:rsidR="00CD4EFA" w:rsidRPr="00CD4EFA" w:rsidRDefault="00CD4EFA" w:rsidP="00CD4EFA">
      <w:pPr>
        <w:bidi/>
        <w:spacing w:line="240" w:lineRule="auto"/>
        <w:ind w:left="57"/>
        <w:jc w:val="lowKashida"/>
        <w:rPr>
          <w:rFonts w:ascii="Simplified Arabic" w:hAnsi="Simplified Arabic" w:cs="Simplified Arabic"/>
          <w:sz w:val="28"/>
          <w:szCs w:val="28"/>
          <w:lang w:bidi="ar-EG"/>
        </w:rPr>
      </w:pPr>
    </w:p>
    <w:p w:rsidR="00CD4EFA" w:rsidRPr="00CD4EFA" w:rsidRDefault="00CD4EFA" w:rsidP="00CD4EFA">
      <w:pPr>
        <w:bidi/>
        <w:spacing w:line="240" w:lineRule="auto"/>
        <w:ind w:left="57"/>
        <w:jc w:val="lowKashida"/>
        <w:rPr>
          <w:rFonts w:ascii="Simplified Arabic" w:hAnsi="Simplified Arabic" w:cs="Simplified Arabic"/>
          <w:sz w:val="28"/>
          <w:szCs w:val="28"/>
          <w:lang w:bidi="ar-EG"/>
        </w:rPr>
      </w:pPr>
      <w:proofErr w:type="gramStart"/>
      <w:r w:rsidRPr="00CD4EFA">
        <w:rPr>
          <w:rFonts w:ascii="Simplified Arabic" w:hAnsi="Simplified Arabic" w:cs="Simplified Arabic"/>
          <w:sz w:val="28"/>
          <w:szCs w:val="28"/>
          <w:lang w:bidi="ar-EG"/>
        </w:rPr>
        <w:t>Ilevbare, I. M., Probert, D., &amp; Phaal, R. (2013).</w:t>
      </w:r>
      <w:proofErr w:type="gramEnd"/>
      <w:r w:rsidRPr="00CD4EFA">
        <w:rPr>
          <w:rFonts w:ascii="Simplified Arabic" w:hAnsi="Simplified Arabic" w:cs="Simplified Arabic"/>
          <w:sz w:val="28"/>
          <w:szCs w:val="28"/>
          <w:lang w:bidi="ar-EG"/>
        </w:rPr>
        <w:t xml:space="preserve"> </w:t>
      </w:r>
      <w:proofErr w:type="gramStart"/>
      <w:r w:rsidRPr="00CD4EFA">
        <w:rPr>
          <w:rFonts w:ascii="Simplified Arabic" w:hAnsi="Simplified Arabic" w:cs="Simplified Arabic"/>
          <w:sz w:val="28"/>
          <w:szCs w:val="28"/>
          <w:lang w:bidi="ar-EG"/>
        </w:rPr>
        <w:t>A review of TRIZ, and its benefits and challenges in practice.</w:t>
      </w:r>
      <w:proofErr w:type="gramEnd"/>
      <w:r w:rsidRPr="00CD4EFA">
        <w:rPr>
          <w:rFonts w:ascii="Simplified Arabic" w:hAnsi="Simplified Arabic" w:cs="Simplified Arabic"/>
          <w:sz w:val="28"/>
          <w:szCs w:val="28"/>
          <w:lang w:bidi="ar-EG"/>
        </w:rPr>
        <w:t xml:space="preserve"> *Technovation, 33*(2–3), 30–37. https://doi.org/10.1016/j.technovation.2012.11.003</w:t>
      </w:r>
    </w:p>
    <w:p w:rsidR="00CD4EFA" w:rsidRPr="00CD4EFA" w:rsidRDefault="00CD4EFA" w:rsidP="00CD4EFA">
      <w:pPr>
        <w:bidi/>
        <w:spacing w:line="240" w:lineRule="auto"/>
        <w:ind w:left="57"/>
        <w:jc w:val="lowKashida"/>
        <w:rPr>
          <w:rFonts w:ascii="Simplified Arabic" w:hAnsi="Simplified Arabic" w:cs="Simplified Arabic"/>
          <w:sz w:val="28"/>
          <w:szCs w:val="28"/>
          <w:lang w:bidi="ar-EG"/>
        </w:rPr>
      </w:pPr>
    </w:p>
    <w:p w:rsidR="006104E2" w:rsidRPr="00CD4EFA" w:rsidRDefault="00CD4EFA" w:rsidP="00CD4EFA">
      <w:pPr>
        <w:bidi/>
        <w:spacing w:line="240" w:lineRule="auto"/>
        <w:ind w:left="57"/>
        <w:jc w:val="lowKashida"/>
        <w:rPr>
          <w:rFonts w:ascii="Simplified Arabic" w:hAnsi="Simplified Arabic" w:cs="Simplified Arabic"/>
          <w:sz w:val="28"/>
          <w:szCs w:val="28"/>
          <w:rtl/>
          <w:lang w:bidi="ar-EG"/>
        </w:rPr>
      </w:pPr>
      <w:proofErr w:type="gramStart"/>
      <w:r w:rsidRPr="00CD4EFA">
        <w:rPr>
          <w:rFonts w:ascii="Simplified Arabic" w:hAnsi="Simplified Arabic" w:cs="Simplified Arabic"/>
          <w:sz w:val="28"/>
          <w:szCs w:val="28"/>
          <w:lang w:bidi="ar-EG"/>
        </w:rPr>
        <w:t>Lee, K., Wei, X., &amp; Chen, Y. (2023).</w:t>
      </w:r>
      <w:proofErr w:type="gramEnd"/>
      <w:r w:rsidRPr="00CD4EFA">
        <w:rPr>
          <w:rFonts w:ascii="Simplified Arabic" w:hAnsi="Simplified Arabic" w:cs="Simplified Arabic"/>
          <w:sz w:val="28"/>
          <w:szCs w:val="28"/>
          <w:lang w:bidi="ar-EG"/>
        </w:rPr>
        <w:t xml:space="preserve"> </w:t>
      </w:r>
      <w:proofErr w:type="gramStart"/>
      <w:r w:rsidRPr="00CD4EFA">
        <w:rPr>
          <w:rFonts w:ascii="Simplified Arabic" w:hAnsi="Simplified Arabic" w:cs="Simplified Arabic"/>
          <w:sz w:val="28"/>
          <w:szCs w:val="28"/>
          <w:lang w:bidi="ar-EG"/>
        </w:rPr>
        <w:t>Augmented reality for web programming education.</w:t>
      </w:r>
      <w:proofErr w:type="gramEnd"/>
      <w:r w:rsidRPr="00CD4EFA">
        <w:rPr>
          <w:rFonts w:ascii="Simplified Arabic" w:hAnsi="Simplified Arabic" w:cs="Simplified Arabic"/>
          <w:sz w:val="28"/>
          <w:szCs w:val="28"/>
          <w:lang w:bidi="ar-EG"/>
        </w:rPr>
        <w:t xml:space="preserve"> *Journal of Educational Technology &amp; Society, 26*(2), 1–15. https://doi.org/10.2307/jeductechsoci.26.2.1</w:t>
      </w:r>
    </w:p>
    <w:p w:rsidR="00CD4EFA" w:rsidRDefault="00CD4EFA" w:rsidP="00E56748">
      <w:pPr>
        <w:pStyle w:val="Heading2"/>
        <w:bidi/>
        <w:jc w:val="lowKashida"/>
        <w:rPr>
          <w:rFonts w:ascii="Simplified Arabic" w:hAnsi="Simplified Arabic" w:cs="Simplified Arabic" w:hint="cs"/>
          <w:sz w:val="28"/>
          <w:szCs w:val="28"/>
          <w:rtl/>
        </w:rPr>
      </w:pPr>
    </w:p>
    <w:p w:rsidR="00CD4EFA" w:rsidRDefault="00CD4EFA" w:rsidP="00CD4EFA">
      <w:pPr>
        <w:pStyle w:val="Heading2"/>
      </w:pPr>
      <w:r>
        <w:rPr>
          <w:rStyle w:val="Strong"/>
          <w:b/>
          <w:bCs/>
          <w:rtl/>
        </w:rPr>
        <w:t>معوّقات الحل الإبداعي للمشكلات في بيئات التعلم المعزز بالواقع</w:t>
      </w:r>
    </w:p>
    <w:p w:rsidR="00CD4EFA" w:rsidRDefault="00CD4EFA" w:rsidP="00CD4EFA">
      <w:pPr>
        <w:spacing w:before="100" w:beforeAutospacing="1" w:after="100" w:afterAutospacing="1"/>
      </w:pPr>
      <w:r>
        <w:rPr>
          <w:rtl/>
        </w:rPr>
        <w:t>تمثل معوّقات التفكير الإبداعي تحديًا كبيرًا أمام الطلاب والمبرمجين، خصوصًا في البيئات التعليمية المدعومة بالتكنولوجيا مثل الواقع المعزز</w:t>
      </w:r>
      <w:r>
        <w:t xml:space="preserve"> (AR). </w:t>
      </w:r>
      <w:r>
        <w:rPr>
          <w:rtl/>
        </w:rPr>
        <w:t>وتتوزع هذه المعوّقات على أربع فئات رئيسية: معرفية-نفسية، إجرائية، بيئية-اجتماعية، ومهارية، مما يتطلب معالجة متعددة المستويات لتحفيز التفكير التباعدي وتفعيل نماذج حل المشكلات بطريقة فعّالة</w:t>
      </w:r>
      <w:r>
        <w:t>.</w:t>
      </w:r>
    </w:p>
    <w:p w:rsidR="00CD4EFA" w:rsidRDefault="00CD4EFA" w:rsidP="00CD4EFA">
      <w:pPr>
        <w:spacing w:after="0"/>
      </w:pPr>
      <w:r>
        <w:pict>
          <v:rect id="_x0000_i1056" style="width:0;height:1.5pt" o:hralign="center" o:hrstd="t" o:hr="t" fillcolor="#a0a0a0" stroked="f"/>
        </w:pict>
      </w:r>
    </w:p>
    <w:p w:rsidR="00CD4EFA" w:rsidRDefault="00CD4EFA" w:rsidP="00CD4EFA">
      <w:pPr>
        <w:pStyle w:val="Heading3"/>
      </w:pPr>
      <w:r>
        <w:rPr>
          <w:rStyle w:val="Strong"/>
          <w:b/>
          <w:bCs/>
        </w:rPr>
        <w:t xml:space="preserve">1. </w:t>
      </w:r>
      <w:r>
        <w:rPr>
          <w:rStyle w:val="Strong"/>
          <w:b/>
          <w:bCs/>
          <w:rtl/>
        </w:rPr>
        <w:t>المعوّقات المعرفية والنفسية</w:t>
      </w:r>
    </w:p>
    <w:p w:rsidR="00CD4EFA" w:rsidRDefault="00CD4EFA" w:rsidP="00CD4EFA">
      <w:pPr>
        <w:pStyle w:val="Heading4"/>
      </w:pPr>
      <w:r>
        <w:rPr>
          <w:rtl/>
        </w:rPr>
        <w:t>السمات</w:t>
      </w:r>
      <w:r>
        <w:t>:</w:t>
      </w:r>
    </w:p>
    <w:p w:rsidR="00CD4EFA" w:rsidRDefault="00CD4EFA" w:rsidP="00FB6DF7">
      <w:pPr>
        <w:numPr>
          <w:ilvl w:val="0"/>
          <w:numId w:val="34"/>
        </w:numPr>
        <w:spacing w:before="100" w:beforeAutospacing="1" w:after="100" w:afterAutospacing="1" w:line="240" w:lineRule="auto"/>
      </w:pPr>
      <w:r>
        <w:rPr>
          <w:rStyle w:val="Strong"/>
          <w:rtl/>
        </w:rPr>
        <w:t>القيود الذاتية</w:t>
      </w:r>
      <w:r>
        <w:t xml:space="preserve">: </w:t>
      </w:r>
      <w:r>
        <w:rPr>
          <w:rtl/>
        </w:rPr>
        <w:t>انعدام الثقة في القدرة الإبداعية نتيجة التكييف التعليمي التقليدي، يؤدي إلى مقاومة التجريب</w:t>
      </w:r>
      <w:r>
        <w:t xml:space="preserve"> (Pathways, n.d.).</w:t>
      </w:r>
    </w:p>
    <w:p w:rsidR="00CD4EFA" w:rsidRDefault="00CD4EFA" w:rsidP="00FB6DF7">
      <w:pPr>
        <w:numPr>
          <w:ilvl w:val="0"/>
          <w:numId w:val="34"/>
        </w:numPr>
        <w:spacing w:before="100" w:beforeAutospacing="1" w:after="100" w:afterAutospacing="1" w:line="240" w:lineRule="auto"/>
      </w:pPr>
      <w:r>
        <w:rPr>
          <w:rStyle w:val="Strong"/>
          <w:rtl/>
        </w:rPr>
        <w:t>الخوف من الفشل أو الرفض الاجتماعي</w:t>
      </w:r>
      <w:r>
        <w:t xml:space="preserve">: </w:t>
      </w:r>
      <w:r>
        <w:rPr>
          <w:rtl/>
        </w:rPr>
        <w:t>يقلص قابلية المخاطرة والتجريب، خاصة عند عرض الأفكار على فرق متعددة التخصصات</w:t>
      </w:r>
      <w:r>
        <w:t xml:space="preserve"> (Entrepreneur, 2016).</w:t>
      </w:r>
    </w:p>
    <w:p w:rsidR="00CD4EFA" w:rsidRDefault="00CD4EFA" w:rsidP="00FB6DF7">
      <w:pPr>
        <w:numPr>
          <w:ilvl w:val="0"/>
          <w:numId w:val="34"/>
        </w:numPr>
        <w:spacing w:before="100" w:beforeAutospacing="1" w:after="100" w:afterAutospacing="1" w:line="240" w:lineRule="auto"/>
      </w:pPr>
      <w:r>
        <w:rPr>
          <w:rStyle w:val="Strong"/>
          <w:rtl/>
        </w:rPr>
        <w:t>التقييم المبكر للأفكار</w:t>
      </w:r>
      <w:r>
        <w:t xml:space="preserve">: </w:t>
      </w:r>
      <w:r>
        <w:rPr>
          <w:rtl/>
        </w:rPr>
        <w:t>المقاطعة أو التقويم الفوري أثناء العصف الذهني يحد من إنتاجية التفكير التباعدي</w:t>
      </w:r>
      <w:r>
        <w:t xml:space="preserve"> (Pathways, n.d.).</w:t>
      </w:r>
    </w:p>
    <w:p w:rsidR="00CD4EFA" w:rsidRDefault="00CD4EFA" w:rsidP="00CD4EFA">
      <w:pPr>
        <w:spacing w:after="0"/>
      </w:pPr>
      <w:r>
        <w:pict>
          <v:rect id="_x0000_i1057" style="width:0;height:1.5pt" o:hralign="center" o:hrstd="t" o:hr="t" fillcolor="#a0a0a0" stroked="f"/>
        </w:pict>
      </w:r>
    </w:p>
    <w:p w:rsidR="00CD4EFA" w:rsidRDefault="00CD4EFA" w:rsidP="00CD4EFA">
      <w:pPr>
        <w:pStyle w:val="Heading3"/>
      </w:pPr>
      <w:r>
        <w:rPr>
          <w:rStyle w:val="Strong"/>
          <w:b/>
          <w:bCs/>
        </w:rPr>
        <w:lastRenderedPageBreak/>
        <w:t xml:space="preserve">2. </w:t>
      </w:r>
      <w:r>
        <w:rPr>
          <w:rStyle w:val="Strong"/>
          <w:b/>
          <w:bCs/>
          <w:rtl/>
        </w:rPr>
        <w:t>المعوّقات الإجرائية</w:t>
      </w:r>
    </w:p>
    <w:p w:rsidR="00CD4EFA" w:rsidRDefault="00CD4EFA" w:rsidP="00CD4EFA">
      <w:pPr>
        <w:pStyle w:val="Heading4"/>
      </w:pPr>
      <w:r>
        <w:rPr>
          <w:rtl/>
        </w:rPr>
        <w:t>السمات</w:t>
      </w:r>
      <w:r>
        <w:t>:</w:t>
      </w:r>
    </w:p>
    <w:p w:rsidR="00CD4EFA" w:rsidRDefault="00CD4EFA" w:rsidP="00FB6DF7">
      <w:pPr>
        <w:numPr>
          <w:ilvl w:val="0"/>
          <w:numId w:val="35"/>
        </w:numPr>
        <w:spacing w:before="100" w:beforeAutospacing="1" w:after="100" w:afterAutospacing="1" w:line="240" w:lineRule="auto"/>
      </w:pPr>
      <w:r>
        <w:rPr>
          <w:rStyle w:val="Strong"/>
          <w:rtl/>
        </w:rPr>
        <w:t>الثبات المعرفي</w:t>
      </w:r>
      <w:r>
        <w:t xml:space="preserve">: </w:t>
      </w:r>
      <w:r>
        <w:rPr>
          <w:rtl/>
        </w:rPr>
        <w:t>الميل إلى تكرار حلول تقليدية دون إعادة تقييم مدى ملاءمتها للسياق الجديد، مثل تطبيق تقنيات تصحيح تقليدية في بيئات</w:t>
      </w:r>
      <w:r>
        <w:t xml:space="preserve"> AR (Diagnostic Imaging, 2020).</w:t>
      </w:r>
    </w:p>
    <w:p w:rsidR="00CD4EFA" w:rsidRDefault="00CD4EFA" w:rsidP="00FB6DF7">
      <w:pPr>
        <w:numPr>
          <w:ilvl w:val="0"/>
          <w:numId w:val="35"/>
        </w:numPr>
        <w:spacing w:before="100" w:beforeAutospacing="1" w:after="100" w:afterAutospacing="1" w:line="240" w:lineRule="auto"/>
      </w:pPr>
      <w:r>
        <w:rPr>
          <w:rStyle w:val="Strong"/>
          <w:rtl/>
        </w:rPr>
        <w:t>التحيّز للحلول الجاهزة</w:t>
      </w:r>
      <w:r>
        <w:t xml:space="preserve">: </w:t>
      </w:r>
      <w:r>
        <w:rPr>
          <w:rtl/>
        </w:rPr>
        <w:t>الاعتماد على استراتيجيات مألوفة يمنع توليد خيارات مبتكرة</w:t>
      </w:r>
      <w:r>
        <w:t xml:space="preserve"> (LeadWithPassion, n.d.).</w:t>
      </w:r>
    </w:p>
    <w:p w:rsidR="00CD4EFA" w:rsidRDefault="00CD4EFA" w:rsidP="00FB6DF7">
      <w:pPr>
        <w:numPr>
          <w:ilvl w:val="0"/>
          <w:numId w:val="35"/>
        </w:numPr>
        <w:spacing w:before="100" w:beforeAutospacing="1" w:after="100" w:afterAutospacing="1" w:line="240" w:lineRule="auto"/>
      </w:pPr>
      <w:r>
        <w:rPr>
          <w:rStyle w:val="Strong"/>
          <w:rtl/>
        </w:rPr>
        <w:t>الضغط الاختزالي</w:t>
      </w:r>
      <w:r>
        <w:t xml:space="preserve">: </w:t>
      </w:r>
      <w:r>
        <w:rPr>
          <w:rtl/>
        </w:rPr>
        <w:t>تعريف المشكلة بشكل ضيّق يُقصي عوامل حيوية (مثل تجربة المستخدم)، ويُفشل تصميم الحلول التفاعلية</w:t>
      </w:r>
      <w:r>
        <w:t xml:space="preserve"> (Diagnostic Imaging, 2020).</w:t>
      </w:r>
    </w:p>
    <w:p w:rsidR="00CD4EFA" w:rsidRDefault="00CD4EFA" w:rsidP="00CD4EFA">
      <w:pPr>
        <w:spacing w:after="0"/>
      </w:pPr>
      <w:r>
        <w:pict>
          <v:rect id="_x0000_i1058" style="width:0;height:1.5pt" o:hralign="center" o:hrstd="t" o:hr="t" fillcolor="#a0a0a0" stroked="f"/>
        </w:pict>
      </w:r>
    </w:p>
    <w:p w:rsidR="00CD4EFA" w:rsidRDefault="00CD4EFA" w:rsidP="00CD4EFA">
      <w:pPr>
        <w:pStyle w:val="Heading3"/>
      </w:pPr>
      <w:r>
        <w:rPr>
          <w:rStyle w:val="Strong"/>
          <w:b/>
          <w:bCs/>
        </w:rPr>
        <w:t xml:space="preserve">3. </w:t>
      </w:r>
      <w:r>
        <w:rPr>
          <w:rStyle w:val="Strong"/>
          <w:b/>
          <w:bCs/>
          <w:rtl/>
        </w:rPr>
        <w:t>المعوّقات البيئية والاجتماعية</w:t>
      </w:r>
    </w:p>
    <w:p w:rsidR="00CD4EFA" w:rsidRDefault="00CD4EFA" w:rsidP="00CD4EFA">
      <w:pPr>
        <w:pStyle w:val="Heading4"/>
      </w:pPr>
      <w:r>
        <w:rPr>
          <w:rtl/>
        </w:rPr>
        <w:t>السمات</w:t>
      </w:r>
      <w:r>
        <w:t>:</w:t>
      </w:r>
    </w:p>
    <w:p w:rsidR="00CD4EFA" w:rsidRDefault="00CD4EFA" w:rsidP="00FB6DF7">
      <w:pPr>
        <w:numPr>
          <w:ilvl w:val="0"/>
          <w:numId w:val="36"/>
        </w:numPr>
        <w:spacing w:before="100" w:beforeAutospacing="1" w:after="100" w:afterAutospacing="1" w:line="240" w:lineRule="auto"/>
      </w:pPr>
      <w:r>
        <w:rPr>
          <w:rStyle w:val="Strong"/>
          <w:rtl/>
        </w:rPr>
        <w:t>تشتيت الانتباه الرقمي</w:t>
      </w:r>
      <w:r>
        <w:t xml:space="preserve">: </w:t>
      </w:r>
      <w:r>
        <w:rPr>
          <w:rtl/>
        </w:rPr>
        <w:t>الانقطاعات والإشعارات المستمرة في البيئات الرقمية تضعف التركيز وتُجزّئ المعالجة الذهنية</w:t>
      </w:r>
      <w:r>
        <w:t xml:space="preserve"> (Harappa, n.d.).</w:t>
      </w:r>
    </w:p>
    <w:p w:rsidR="00CD4EFA" w:rsidRDefault="00CD4EFA" w:rsidP="00FB6DF7">
      <w:pPr>
        <w:numPr>
          <w:ilvl w:val="0"/>
          <w:numId w:val="36"/>
        </w:numPr>
        <w:spacing w:before="100" w:beforeAutospacing="1" w:after="100" w:afterAutospacing="1" w:line="240" w:lineRule="auto"/>
      </w:pPr>
      <w:r>
        <w:rPr>
          <w:rStyle w:val="Strong"/>
          <w:rtl/>
        </w:rPr>
        <w:t>ضغط المطابقة المؤسسية</w:t>
      </w:r>
      <w:r>
        <w:t xml:space="preserve">: </w:t>
      </w:r>
      <w:r>
        <w:rPr>
          <w:rtl/>
        </w:rPr>
        <w:t>الهياكل التعليمية الهرمية تروّج للامتثال على حساب الابتكار</w:t>
      </w:r>
      <w:r>
        <w:t xml:space="preserve"> (Pathways, n.d.).</w:t>
      </w:r>
    </w:p>
    <w:p w:rsidR="00CD4EFA" w:rsidRDefault="00CD4EFA" w:rsidP="00FB6DF7">
      <w:pPr>
        <w:numPr>
          <w:ilvl w:val="0"/>
          <w:numId w:val="36"/>
        </w:numPr>
        <w:spacing w:before="100" w:beforeAutospacing="1" w:after="100" w:afterAutospacing="1" w:line="240" w:lineRule="auto"/>
      </w:pPr>
      <w:r>
        <w:rPr>
          <w:rStyle w:val="Strong"/>
          <w:rtl/>
        </w:rPr>
        <w:t>نقص الموارد التكنولوجية</w:t>
      </w:r>
      <w:r>
        <w:t xml:space="preserve">: </w:t>
      </w:r>
      <w:r>
        <w:rPr>
          <w:rtl/>
        </w:rPr>
        <w:t>غياب منصات التعاون المعززة بالنمذجة البصرية يعيق التجريب الحر</w:t>
      </w:r>
      <w:r>
        <w:t xml:space="preserve"> (Bacca et al., 2015).</w:t>
      </w:r>
    </w:p>
    <w:p w:rsidR="00CD4EFA" w:rsidRDefault="00CD4EFA" w:rsidP="00CD4EFA">
      <w:pPr>
        <w:spacing w:after="0"/>
      </w:pPr>
      <w:r>
        <w:pict>
          <v:rect id="_x0000_i1059" style="width:0;height:1.5pt" o:hralign="center" o:hrstd="t" o:hr="t" fillcolor="#a0a0a0" stroked="f"/>
        </w:pict>
      </w:r>
    </w:p>
    <w:p w:rsidR="00CD4EFA" w:rsidRDefault="00CD4EFA" w:rsidP="00CD4EFA">
      <w:pPr>
        <w:pStyle w:val="Heading3"/>
      </w:pPr>
      <w:r>
        <w:rPr>
          <w:rStyle w:val="Strong"/>
          <w:b/>
          <w:bCs/>
        </w:rPr>
        <w:t xml:space="preserve">4. </w:t>
      </w:r>
      <w:r>
        <w:rPr>
          <w:rStyle w:val="Strong"/>
          <w:b/>
          <w:bCs/>
          <w:rtl/>
        </w:rPr>
        <w:t>فجوات المعرفة والمهارة</w:t>
      </w:r>
    </w:p>
    <w:p w:rsidR="00CD4EFA" w:rsidRDefault="00CD4EFA" w:rsidP="00CD4EFA">
      <w:pPr>
        <w:pStyle w:val="Heading4"/>
      </w:pPr>
      <w:r>
        <w:rPr>
          <w:rtl/>
        </w:rPr>
        <w:t>السمات</w:t>
      </w:r>
      <w:r>
        <w:t>:</w:t>
      </w:r>
    </w:p>
    <w:p w:rsidR="00CD4EFA" w:rsidRDefault="00CD4EFA" w:rsidP="00FB6DF7">
      <w:pPr>
        <w:numPr>
          <w:ilvl w:val="0"/>
          <w:numId w:val="37"/>
        </w:numPr>
        <w:spacing w:before="100" w:beforeAutospacing="1" w:after="100" w:afterAutospacing="1" w:line="240" w:lineRule="auto"/>
      </w:pPr>
      <w:r>
        <w:rPr>
          <w:rStyle w:val="Strong"/>
          <w:rtl/>
        </w:rPr>
        <w:t>القصور التقني</w:t>
      </w:r>
      <w:r>
        <w:t xml:space="preserve">: </w:t>
      </w:r>
      <w:r>
        <w:rPr>
          <w:rtl/>
        </w:rPr>
        <w:t>ضعف الفهم في تقنيات ربط</w:t>
      </w:r>
      <w:r>
        <w:t xml:space="preserve"> AR </w:t>
      </w:r>
      <w:r>
        <w:rPr>
          <w:rtl/>
        </w:rPr>
        <w:t>مع تطوير الواجهات يحد من القدرة على ابتكار حلول متكاملة</w:t>
      </w:r>
      <w:r>
        <w:t xml:space="preserve"> (Lee et al., 2023).</w:t>
      </w:r>
    </w:p>
    <w:p w:rsidR="00CD4EFA" w:rsidRDefault="00CD4EFA" w:rsidP="00FB6DF7">
      <w:pPr>
        <w:numPr>
          <w:ilvl w:val="0"/>
          <w:numId w:val="37"/>
        </w:numPr>
        <w:spacing w:before="100" w:beforeAutospacing="1" w:after="100" w:afterAutospacing="1" w:line="240" w:lineRule="auto"/>
      </w:pPr>
      <w:r>
        <w:rPr>
          <w:rStyle w:val="Strong"/>
          <w:rtl/>
        </w:rPr>
        <w:t>العمى الميتامعرفي</w:t>
      </w:r>
      <w:r>
        <w:t xml:space="preserve">: </w:t>
      </w:r>
      <w:r>
        <w:rPr>
          <w:rtl/>
        </w:rPr>
        <w:t>غياب الوعي بكيفية التفكير نفسه يمنع الانتقال من الأداء الروتيني إلى الأداء الإبداعي</w:t>
      </w:r>
      <w:r>
        <w:t xml:space="preserve"> (Akçayır &amp; Akçayır, 2017).</w:t>
      </w:r>
    </w:p>
    <w:p w:rsidR="00CD4EFA" w:rsidRDefault="00CD4EFA" w:rsidP="00FB6DF7">
      <w:pPr>
        <w:numPr>
          <w:ilvl w:val="0"/>
          <w:numId w:val="37"/>
        </w:numPr>
        <w:spacing w:before="100" w:beforeAutospacing="1" w:after="100" w:afterAutospacing="1" w:line="240" w:lineRule="auto"/>
      </w:pPr>
      <w:r>
        <w:rPr>
          <w:rStyle w:val="Strong"/>
          <w:rtl/>
        </w:rPr>
        <w:t>الأمية عبر التخصصات</w:t>
      </w:r>
      <w:r>
        <w:t xml:space="preserve">: </w:t>
      </w:r>
      <w:r>
        <w:rPr>
          <w:rtl/>
        </w:rPr>
        <w:t>غياب المهارات اللازمة للتكامل بين علم النفس، التصميم، والتقنيات الحديثة، يُنتج حلولًا أحادية البُعد</w:t>
      </w:r>
      <w:r>
        <w:t xml:space="preserve"> (Fathonah, 2024).</w:t>
      </w:r>
    </w:p>
    <w:p w:rsidR="00CD4EFA" w:rsidRDefault="00CD4EFA" w:rsidP="00CD4EFA">
      <w:pPr>
        <w:spacing w:after="0"/>
      </w:pPr>
      <w:r>
        <w:pict>
          <v:rect id="_x0000_i1060" style="width:0;height:1.5pt" o:hralign="center" o:hrstd="t" o:hr="t" fillcolor="#a0a0a0" stroked="f"/>
        </w:pict>
      </w:r>
    </w:p>
    <w:p w:rsidR="00CD4EFA" w:rsidRDefault="00CD4EFA" w:rsidP="00CD4EFA">
      <w:pPr>
        <w:pStyle w:val="Heading2"/>
      </w:pPr>
      <w:r>
        <w:rPr>
          <w:rStyle w:val="Strong"/>
          <w:b/>
          <w:bCs/>
          <w:rtl/>
        </w:rPr>
        <w:t>تحليل تجريبي للأثر</w:t>
      </w:r>
      <w:r>
        <w:rPr>
          <w:rStyle w:val="Strong"/>
          <w:b/>
          <w:bCs/>
        </w:rPr>
        <w:t xml:space="preserve"> (Empirical Impact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8"/>
        <w:gridCol w:w="2749"/>
        <w:gridCol w:w="4085"/>
      </w:tblGrid>
      <w:tr w:rsidR="00CD4EFA" w:rsidTr="00CD4EFA">
        <w:trPr>
          <w:tblHeader/>
          <w:tblCellSpacing w:w="15" w:type="dxa"/>
        </w:trPr>
        <w:tc>
          <w:tcPr>
            <w:tcW w:w="0" w:type="auto"/>
            <w:vAlign w:val="center"/>
            <w:hideMark/>
          </w:tcPr>
          <w:p w:rsidR="00CD4EFA" w:rsidRDefault="00CD4EFA">
            <w:pPr>
              <w:jc w:val="center"/>
              <w:rPr>
                <w:b/>
                <w:bCs/>
                <w:szCs w:val="24"/>
              </w:rPr>
            </w:pPr>
            <w:r>
              <w:rPr>
                <w:b/>
                <w:bCs/>
                <w:rtl/>
              </w:rPr>
              <w:t>فئة العائق</w:t>
            </w:r>
          </w:p>
        </w:tc>
        <w:tc>
          <w:tcPr>
            <w:tcW w:w="0" w:type="auto"/>
            <w:vAlign w:val="center"/>
            <w:hideMark/>
          </w:tcPr>
          <w:p w:rsidR="00CD4EFA" w:rsidRDefault="00CD4EFA">
            <w:pPr>
              <w:jc w:val="center"/>
              <w:rPr>
                <w:b/>
                <w:bCs/>
                <w:szCs w:val="24"/>
              </w:rPr>
            </w:pPr>
            <w:r>
              <w:rPr>
                <w:b/>
                <w:bCs/>
                <w:rtl/>
              </w:rPr>
              <w:t>الأثر الكمي</w:t>
            </w:r>
          </w:p>
        </w:tc>
        <w:tc>
          <w:tcPr>
            <w:tcW w:w="0" w:type="auto"/>
            <w:vAlign w:val="center"/>
            <w:hideMark/>
          </w:tcPr>
          <w:p w:rsidR="00CD4EFA" w:rsidRDefault="00CD4EFA">
            <w:pPr>
              <w:jc w:val="center"/>
              <w:rPr>
                <w:b/>
                <w:bCs/>
                <w:szCs w:val="24"/>
              </w:rPr>
            </w:pPr>
            <w:r>
              <w:rPr>
                <w:b/>
                <w:bCs/>
                <w:rtl/>
              </w:rPr>
              <w:t>حالة تطبيقية</w:t>
            </w:r>
          </w:p>
        </w:tc>
      </w:tr>
      <w:tr w:rsidR="00CD4EFA" w:rsidTr="00CD4EFA">
        <w:trPr>
          <w:tblCellSpacing w:w="15" w:type="dxa"/>
        </w:trPr>
        <w:tc>
          <w:tcPr>
            <w:tcW w:w="0" w:type="auto"/>
            <w:vAlign w:val="center"/>
            <w:hideMark/>
          </w:tcPr>
          <w:p w:rsidR="00CD4EFA" w:rsidRDefault="00CD4EFA">
            <w:pPr>
              <w:rPr>
                <w:szCs w:val="24"/>
              </w:rPr>
            </w:pPr>
            <w:r>
              <w:rPr>
                <w:rtl/>
              </w:rPr>
              <w:t>التقييم المبكر</w:t>
            </w:r>
          </w:p>
        </w:tc>
        <w:tc>
          <w:tcPr>
            <w:tcW w:w="0" w:type="auto"/>
            <w:vAlign w:val="center"/>
            <w:hideMark/>
          </w:tcPr>
          <w:p w:rsidR="00CD4EFA" w:rsidRDefault="00CD4EFA">
            <w:pPr>
              <w:rPr>
                <w:szCs w:val="24"/>
              </w:rPr>
            </w:pPr>
            <w:r>
              <w:rPr>
                <w:rtl/>
              </w:rPr>
              <w:t>انخفاض الأفكار بنسبة 35–50</w:t>
            </w:r>
            <w:r>
              <w:t>%</w:t>
            </w:r>
          </w:p>
        </w:tc>
        <w:tc>
          <w:tcPr>
            <w:tcW w:w="0" w:type="auto"/>
            <w:vAlign w:val="center"/>
            <w:hideMark/>
          </w:tcPr>
          <w:p w:rsidR="00CD4EFA" w:rsidRDefault="00CD4EFA">
            <w:pPr>
              <w:rPr>
                <w:szCs w:val="24"/>
              </w:rPr>
            </w:pPr>
            <w:r>
              <w:rPr>
                <w:rtl/>
              </w:rPr>
              <w:t>جلسات عصف ذهني مع نقد فوري بالواقع المعزز</w:t>
            </w:r>
          </w:p>
        </w:tc>
      </w:tr>
      <w:tr w:rsidR="00CD4EFA" w:rsidTr="00CD4EFA">
        <w:trPr>
          <w:tblCellSpacing w:w="15" w:type="dxa"/>
        </w:trPr>
        <w:tc>
          <w:tcPr>
            <w:tcW w:w="0" w:type="auto"/>
            <w:vAlign w:val="center"/>
            <w:hideMark/>
          </w:tcPr>
          <w:p w:rsidR="00CD4EFA" w:rsidRDefault="00CD4EFA">
            <w:pPr>
              <w:rPr>
                <w:szCs w:val="24"/>
              </w:rPr>
            </w:pPr>
            <w:r>
              <w:rPr>
                <w:rtl/>
              </w:rPr>
              <w:t>تحيز الحلول</w:t>
            </w:r>
          </w:p>
        </w:tc>
        <w:tc>
          <w:tcPr>
            <w:tcW w:w="0" w:type="auto"/>
            <w:vAlign w:val="center"/>
            <w:hideMark/>
          </w:tcPr>
          <w:p w:rsidR="00CD4EFA" w:rsidRDefault="00CD4EFA">
            <w:pPr>
              <w:rPr>
                <w:szCs w:val="24"/>
              </w:rPr>
            </w:pPr>
            <w:r>
              <w:rPr>
                <w:rtl/>
              </w:rPr>
              <w:t>تراجع معدل الابتكار بنسبة 20–30</w:t>
            </w:r>
            <w:r>
              <w:t>%</w:t>
            </w:r>
          </w:p>
        </w:tc>
        <w:tc>
          <w:tcPr>
            <w:tcW w:w="0" w:type="auto"/>
            <w:vAlign w:val="center"/>
            <w:hideMark/>
          </w:tcPr>
          <w:p w:rsidR="00CD4EFA" w:rsidRDefault="00CD4EFA">
            <w:pPr>
              <w:rPr>
                <w:szCs w:val="24"/>
              </w:rPr>
            </w:pPr>
            <w:r>
              <w:rPr>
                <w:rtl/>
              </w:rPr>
              <w:t>إعادة توظيف أدوات</w:t>
            </w:r>
            <w:r>
              <w:t xml:space="preserve"> JavaScript </w:t>
            </w:r>
            <w:r>
              <w:rPr>
                <w:rtl/>
              </w:rPr>
              <w:t>في</w:t>
            </w:r>
            <w:r>
              <w:t xml:space="preserve"> AR </w:t>
            </w:r>
            <w:r>
              <w:rPr>
                <w:rtl/>
              </w:rPr>
              <w:t>بدون تحسين</w:t>
            </w:r>
          </w:p>
        </w:tc>
      </w:tr>
      <w:tr w:rsidR="00CD4EFA" w:rsidTr="00CD4EFA">
        <w:trPr>
          <w:tblCellSpacing w:w="15" w:type="dxa"/>
        </w:trPr>
        <w:tc>
          <w:tcPr>
            <w:tcW w:w="0" w:type="auto"/>
            <w:vAlign w:val="center"/>
            <w:hideMark/>
          </w:tcPr>
          <w:p w:rsidR="00CD4EFA" w:rsidRDefault="00CD4EFA">
            <w:pPr>
              <w:rPr>
                <w:szCs w:val="24"/>
              </w:rPr>
            </w:pPr>
            <w:r>
              <w:rPr>
                <w:rtl/>
              </w:rPr>
              <w:lastRenderedPageBreak/>
              <w:t>ضغط المطابقة</w:t>
            </w:r>
          </w:p>
        </w:tc>
        <w:tc>
          <w:tcPr>
            <w:tcW w:w="0" w:type="auto"/>
            <w:vAlign w:val="center"/>
            <w:hideMark/>
          </w:tcPr>
          <w:p w:rsidR="00CD4EFA" w:rsidRDefault="00CD4EFA">
            <w:pPr>
              <w:rPr>
                <w:szCs w:val="24"/>
              </w:rPr>
            </w:pPr>
            <w:r>
              <w:rPr>
                <w:rtl/>
              </w:rPr>
              <w:t>تباطؤ دورة الحل بنسبة 40</w:t>
            </w:r>
            <w:r>
              <w:t>%</w:t>
            </w:r>
          </w:p>
        </w:tc>
        <w:tc>
          <w:tcPr>
            <w:tcW w:w="0" w:type="auto"/>
            <w:vAlign w:val="center"/>
            <w:hideMark/>
          </w:tcPr>
          <w:p w:rsidR="00CD4EFA" w:rsidRDefault="00CD4EFA">
            <w:pPr>
              <w:rPr>
                <w:szCs w:val="24"/>
              </w:rPr>
            </w:pPr>
            <w:r>
              <w:rPr>
                <w:rtl/>
              </w:rPr>
              <w:t>مشروعات برمجية خاضعة لقوالب تقييم تقليدية</w:t>
            </w:r>
          </w:p>
        </w:tc>
      </w:tr>
    </w:tbl>
    <w:p w:rsidR="00CD4EFA" w:rsidRDefault="00CD4EFA" w:rsidP="00CD4EFA">
      <w:r>
        <w:pict>
          <v:rect id="_x0000_i1061" style="width:0;height:1.5pt" o:hralign="center" o:hrstd="t" o:hr="t" fillcolor="#a0a0a0" stroked="f"/>
        </w:pict>
      </w:r>
    </w:p>
    <w:p w:rsidR="00CD4EFA" w:rsidRDefault="00CD4EFA" w:rsidP="00CD4EFA">
      <w:pPr>
        <w:pStyle w:val="Heading2"/>
      </w:pPr>
      <w:r>
        <w:rPr>
          <w:rStyle w:val="Strong"/>
          <w:b/>
          <w:bCs/>
          <w:rtl/>
        </w:rPr>
        <w:t>استراتيجيات التخفيف المقترحة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4"/>
        <w:gridCol w:w="4936"/>
        <w:gridCol w:w="2130"/>
      </w:tblGrid>
      <w:tr w:rsidR="00CD4EFA" w:rsidTr="00CD4EFA">
        <w:trPr>
          <w:tblHeader/>
          <w:tblCellSpacing w:w="15" w:type="dxa"/>
        </w:trPr>
        <w:tc>
          <w:tcPr>
            <w:tcW w:w="0" w:type="auto"/>
            <w:vAlign w:val="center"/>
            <w:hideMark/>
          </w:tcPr>
          <w:p w:rsidR="00CD4EFA" w:rsidRDefault="00CD4EFA">
            <w:pPr>
              <w:jc w:val="center"/>
              <w:rPr>
                <w:b/>
                <w:bCs/>
                <w:szCs w:val="24"/>
              </w:rPr>
            </w:pPr>
            <w:r>
              <w:rPr>
                <w:b/>
                <w:bCs/>
                <w:rtl/>
              </w:rPr>
              <w:t>الاستراتيجية</w:t>
            </w:r>
          </w:p>
        </w:tc>
        <w:tc>
          <w:tcPr>
            <w:tcW w:w="0" w:type="auto"/>
            <w:vAlign w:val="center"/>
            <w:hideMark/>
          </w:tcPr>
          <w:p w:rsidR="00CD4EFA" w:rsidRDefault="00CD4EFA">
            <w:pPr>
              <w:jc w:val="center"/>
              <w:rPr>
                <w:b/>
                <w:bCs/>
                <w:szCs w:val="24"/>
              </w:rPr>
            </w:pPr>
            <w:r>
              <w:rPr>
                <w:b/>
                <w:bCs/>
                <w:rtl/>
              </w:rPr>
              <w:t>الوصف</w:t>
            </w:r>
          </w:p>
        </w:tc>
        <w:tc>
          <w:tcPr>
            <w:tcW w:w="0" w:type="auto"/>
            <w:vAlign w:val="center"/>
            <w:hideMark/>
          </w:tcPr>
          <w:p w:rsidR="00CD4EFA" w:rsidRDefault="00CD4EFA">
            <w:pPr>
              <w:jc w:val="center"/>
              <w:rPr>
                <w:b/>
                <w:bCs/>
                <w:szCs w:val="24"/>
              </w:rPr>
            </w:pPr>
            <w:r>
              <w:rPr>
                <w:b/>
                <w:bCs/>
                <w:rtl/>
              </w:rPr>
              <w:t>مصدر داعم</w:t>
            </w:r>
          </w:p>
        </w:tc>
      </w:tr>
      <w:tr w:rsidR="00CD4EFA" w:rsidTr="00CD4EFA">
        <w:trPr>
          <w:tblCellSpacing w:w="15" w:type="dxa"/>
        </w:trPr>
        <w:tc>
          <w:tcPr>
            <w:tcW w:w="0" w:type="auto"/>
            <w:vAlign w:val="center"/>
            <w:hideMark/>
          </w:tcPr>
          <w:p w:rsidR="00CD4EFA" w:rsidRDefault="00CD4EFA">
            <w:pPr>
              <w:rPr>
                <w:szCs w:val="24"/>
              </w:rPr>
            </w:pPr>
            <w:r>
              <w:rPr>
                <w:rStyle w:val="Strong"/>
                <w:rtl/>
              </w:rPr>
              <w:t>فصل مراحل التفكير</w:t>
            </w:r>
          </w:p>
        </w:tc>
        <w:tc>
          <w:tcPr>
            <w:tcW w:w="0" w:type="auto"/>
            <w:vAlign w:val="center"/>
            <w:hideMark/>
          </w:tcPr>
          <w:p w:rsidR="00CD4EFA" w:rsidRDefault="00CD4EFA">
            <w:pPr>
              <w:rPr>
                <w:szCs w:val="24"/>
              </w:rPr>
            </w:pPr>
            <w:r>
              <w:rPr>
                <w:rtl/>
              </w:rPr>
              <w:t>تمييز واضح بين مراحل التوليد والتقييم (تطبيقات</w:t>
            </w:r>
            <w:r>
              <w:t xml:space="preserve"> AR </w:t>
            </w:r>
            <w:r>
              <w:rPr>
                <w:rtl/>
              </w:rPr>
              <w:t>للعصف الذهني</w:t>
            </w:r>
            <w:r>
              <w:t>)</w:t>
            </w:r>
          </w:p>
        </w:tc>
        <w:tc>
          <w:tcPr>
            <w:tcW w:w="0" w:type="auto"/>
            <w:vAlign w:val="center"/>
            <w:hideMark/>
          </w:tcPr>
          <w:p w:rsidR="00CD4EFA" w:rsidRDefault="00CD4EFA">
            <w:pPr>
              <w:rPr>
                <w:szCs w:val="24"/>
              </w:rPr>
            </w:pPr>
            <w:r>
              <w:t>Akçayır &amp; Akçayır, 2017</w:t>
            </w:r>
          </w:p>
        </w:tc>
      </w:tr>
      <w:tr w:rsidR="00CD4EFA" w:rsidTr="00CD4EFA">
        <w:trPr>
          <w:tblCellSpacing w:w="15" w:type="dxa"/>
        </w:trPr>
        <w:tc>
          <w:tcPr>
            <w:tcW w:w="0" w:type="auto"/>
            <w:vAlign w:val="center"/>
            <w:hideMark/>
          </w:tcPr>
          <w:p w:rsidR="00CD4EFA" w:rsidRDefault="00CD4EFA">
            <w:pPr>
              <w:rPr>
                <w:szCs w:val="24"/>
              </w:rPr>
            </w:pPr>
            <w:r>
              <w:rPr>
                <w:rStyle w:val="Strong"/>
                <w:rtl/>
              </w:rPr>
              <w:t>بناء عقلية النمو</w:t>
            </w:r>
          </w:p>
        </w:tc>
        <w:tc>
          <w:tcPr>
            <w:tcW w:w="0" w:type="auto"/>
            <w:vAlign w:val="center"/>
            <w:hideMark/>
          </w:tcPr>
          <w:p w:rsidR="00CD4EFA" w:rsidRDefault="00CD4EFA">
            <w:pPr>
              <w:rPr>
                <w:szCs w:val="24"/>
              </w:rPr>
            </w:pPr>
            <w:r>
              <w:rPr>
                <w:rtl/>
              </w:rPr>
              <w:t>تدريب المتعلمين على اعتبار الفشل مدخلاً لتحسين النماذج</w:t>
            </w:r>
          </w:p>
        </w:tc>
        <w:tc>
          <w:tcPr>
            <w:tcW w:w="0" w:type="auto"/>
            <w:vAlign w:val="center"/>
            <w:hideMark/>
          </w:tcPr>
          <w:p w:rsidR="00CD4EFA" w:rsidRDefault="00CD4EFA">
            <w:pPr>
              <w:rPr>
                <w:szCs w:val="24"/>
              </w:rPr>
            </w:pPr>
            <w:r>
              <w:t>Dweck, 2006</w:t>
            </w:r>
          </w:p>
        </w:tc>
      </w:tr>
      <w:tr w:rsidR="00CD4EFA" w:rsidTr="00CD4EFA">
        <w:trPr>
          <w:tblCellSpacing w:w="15" w:type="dxa"/>
        </w:trPr>
        <w:tc>
          <w:tcPr>
            <w:tcW w:w="0" w:type="auto"/>
            <w:vAlign w:val="center"/>
            <w:hideMark/>
          </w:tcPr>
          <w:p w:rsidR="00CD4EFA" w:rsidRDefault="00CD4EFA">
            <w:pPr>
              <w:rPr>
                <w:szCs w:val="24"/>
              </w:rPr>
            </w:pPr>
            <w:r>
              <w:rPr>
                <w:rStyle w:val="Strong"/>
                <w:rtl/>
              </w:rPr>
              <w:t>التعاون متعدد التخصصات</w:t>
            </w:r>
          </w:p>
        </w:tc>
        <w:tc>
          <w:tcPr>
            <w:tcW w:w="0" w:type="auto"/>
            <w:vAlign w:val="center"/>
            <w:hideMark/>
          </w:tcPr>
          <w:p w:rsidR="00CD4EFA" w:rsidRDefault="00CD4EFA">
            <w:pPr>
              <w:rPr>
                <w:szCs w:val="24"/>
              </w:rPr>
            </w:pPr>
            <w:r>
              <w:rPr>
                <w:rtl/>
              </w:rPr>
              <w:t>إشراك مطوري الويب ومصممي</w:t>
            </w:r>
            <w:r>
              <w:t xml:space="preserve"> AR </w:t>
            </w:r>
            <w:r>
              <w:rPr>
                <w:rtl/>
              </w:rPr>
              <w:t>والمستخدمين النهائيين في مساحات رقمية تشاركية</w:t>
            </w:r>
          </w:p>
        </w:tc>
        <w:tc>
          <w:tcPr>
            <w:tcW w:w="0" w:type="auto"/>
            <w:vAlign w:val="center"/>
            <w:hideMark/>
          </w:tcPr>
          <w:p w:rsidR="00CD4EFA" w:rsidRDefault="00CD4EFA">
            <w:pPr>
              <w:rPr>
                <w:szCs w:val="24"/>
              </w:rPr>
            </w:pPr>
            <w:r>
              <w:t>Lee et al., 2023</w:t>
            </w:r>
          </w:p>
        </w:tc>
      </w:tr>
    </w:tbl>
    <w:p w:rsidR="00CD4EFA" w:rsidRPr="00CD4EFA" w:rsidRDefault="00CD4EFA" w:rsidP="00CD4EFA">
      <w:pPr>
        <w:bidi/>
        <w:spacing w:before="100" w:beforeAutospacing="1" w:after="100" w:afterAutospacing="1"/>
        <w:jc w:val="lowKashida"/>
        <w:rPr>
          <w:rFonts w:ascii="Simplified Arabic" w:hAnsi="Simplified Arabic" w:cs="Simplified Arabic"/>
          <w:sz w:val="28"/>
          <w:szCs w:val="28"/>
        </w:rPr>
      </w:pPr>
      <w:proofErr w:type="gramStart"/>
      <w:r w:rsidRPr="00CD4EFA">
        <w:rPr>
          <w:rFonts w:ascii="Simplified Arabic" w:hAnsi="Simplified Arabic" w:cs="Simplified Arabic"/>
          <w:sz w:val="28"/>
          <w:szCs w:val="28"/>
        </w:rPr>
        <w:t>Akçayır, M., &amp; Akçayır, G. (2017).</w:t>
      </w:r>
      <w:proofErr w:type="gramEnd"/>
      <w:r w:rsidRPr="00CD4EFA">
        <w:rPr>
          <w:rFonts w:ascii="Simplified Arabic" w:hAnsi="Simplified Arabic" w:cs="Simplified Arabic"/>
          <w:sz w:val="28"/>
          <w:szCs w:val="28"/>
        </w:rPr>
        <w:t xml:space="preserve"> Advantages and challenges associated with augmented reality in education. *Computers &amp; Education, 112*, 297–314. https://doi.org/10.1016/j.compedu.2017.05.011</w:t>
      </w:r>
    </w:p>
    <w:p w:rsidR="00CD4EFA" w:rsidRPr="00CD4EFA" w:rsidRDefault="00CD4EFA" w:rsidP="00CD4EFA">
      <w:pPr>
        <w:bidi/>
        <w:spacing w:before="100" w:beforeAutospacing="1" w:after="100" w:afterAutospacing="1"/>
        <w:jc w:val="lowKashida"/>
        <w:rPr>
          <w:rFonts w:ascii="Simplified Arabic" w:hAnsi="Simplified Arabic" w:cs="Simplified Arabic"/>
          <w:sz w:val="28"/>
          <w:szCs w:val="28"/>
        </w:rPr>
      </w:pPr>
    </w:p>
    <w:p w:rsidR="00CD4EFA" w:rsidRPr="00CD4EFA" w:rsidRDefault="00CD4EFA" w:rsidP="00CD4EFA">
      <w:pPr>
        <w:bidi/>
        <w:spacing w:before="100" w:beforeAutospacing="1" w:after="100" w:afterAutospacing="1"/>
        <w:jc w:val="lowKashida"/>
        <w:rPr>
          <w:rFonts w:ascii="Simplified Arabic" w:hAnsi="Simplified Arabic" w:cs="Simplified Arabic"/>
          <w:sz w:val="28"/>
          <w:szCs w:val="28"/>
        </w:rPr>
      </w:pPr>
      <w:r w:rsidRPr="00CD4EFA">
        <w:rPr>
          <w:rFonts w:ascii="Simplified Arabic" w:hAnsi="Simplified Arabic" w:cs="Simplified Arabic"/>
          <w:sz w:val="28"/>
          <w:szCs w:val="28"/>
        </w:rPr>
        <w:t>Bacca, J., Baldiris, S., Fabregat, R., &amp; Graf, S. (2015). Mobile augmented reality in vocational education and training. *Procedia Computer Science, 75*, 49–58. https://doi.org/10.1016/j.procs.2015.12.203</w:t>
      </w:r>
    </w:p>
    <w:p w:rsidR="00CD4EFA" w:rsidRPr="00CD4EFA" w:rsidRDefault="00CD4EFA" w:rsidP="00CD4EFA">
      <w:pPr>
        <w:bidi/>
        <w:spacing w:before="100" w:beforeAutospacing="1" w:after="100" w:afterAutospacing="1"/>
        <w:jc w:val="lowKashida"/>
        <w:rPr>
          <w:rFonts w:ascii="Simplified Arabic" w:hAnsi="Simplified Arabic" w:cs="Simplified Arabic"/>
          <w:sz w:val="28"/>
          <w:szCs w:val="28"/>
        </w:rPr>
      </w:pPr>
    </w:p>
    <w:p w:rsidR="00CD4EFA" w:rsidRPr="00CD4EFA" w:rsidRDefault="00CD4EFA" w:rsidP="00CD4EFA">
      <w:pPr>
        <w:bidi/>
        <w:spacing w:before="100" w:beforeAutospacing="1" w:after="100" w:afterAutospacing="1"/>
        <w:jc w:val="lowKashida"/>
        <w:rPr>
          <w:rFonts w:ascii="Simplified Arabic" w:hAnsi="Simplified Arabic" w:cs="Simplified Arabic"/>
          <w:sz w:val="28"/>
          <w:szCs w:val="28"/>
        </w:rPr>
      </w:pPr>
      <w:r w:rsidRPr="00CD4EFA">
        <w:rPr>
          <w:rFonts w:ascii="Simplified Arabic" w:hAnsi="Simplified Arabic" w:cs="Simplified Arabic"/>
          <w:sz w:val="28"/>
          <w:szCs w:val="28"/>
        </w:rPr>
        <w:t xml:space="preserve">Corazza, G. E. (2022). </w:t>
      </w:r>
      <w:proofErr w:type="gramStart"/>
      <w:r w:rsidRPr="00CD4EFA">
        <w:rPr>
          <w:rFonts w:ascii="Simplified Arabic" w:hAnsi="Simplified Arabic" w:cs="Simplified Arabic"/>
          <w:sz w:val="28"/>
          <w:szCs w:val="28"/>
        </w:rPr>
        <w:t>Creative problem-solving in engineering teams.</w:t>
      </w:r>
      <w:proofErr w:type="gramEnd"/>
      <w:r w:rsidRPr="00CD4EFA">
        <w:rPr>
          <w:rFonts w:ascii="Simplified Arabic" w:hAnsi="Simplified Arabic" w:cs="Simplified Arabic"/>
          <w:sz w:val="28"/>
          <w:szCs w:val="28"/>
        </w:rPr>
        <w:t xml:space="preserve"> *PMC, 12*(3), 45–67</w:t>
      </w:r>
      <w:r w:rsidRPr="00CD4EFA">
        <w:rPr>
          <w:rFonts w:ascii="Simplified Arabic" w:hAnsi="Simplified Arabic" w:cs="Simplified Arabic"/>
          <w:sz w:val="28"/>
          <w:szCs w:val="28"/>
          <w:rtl/>
        </w:rPr>
        <w:t>.</w:t>
      </w:r>
    </w:p>
    <w:p w:rsidR="00CD4EFA" w:rsidRPr="00CD4EFA" w:rsidRDefault="00CD4EFA" w:rsidP="00CD4EFA">
      <w:pPr>
        <w:bidi/>
        <w:spacing w:before="100" w:beforeAutospacing="1" w:after="100" w:afterAutospacing="1"/>
        <w:jc w:val="lowKashida"/>
        <w:rPr>
          <w:rFonts w:ascii="Simplified Arabic" w:hAnsi="Simplified Arabic" w:cs="Simplified Arabic"/>
          <w:sz w:val="28"/>
          <w:szCs w:val="28"/>
        </w:rPr>
      </w:pPr>
    </w:p>
    <w:p w:rsidR="00CD4EFA" w:rsidRPr="00CD4EFA" w:rsidRDefault="00CD4EFA" w:rsidP="00CD4EFA">
      <w:pPr>
        <w:bidi/>
        <w:spacing w:before="100" w:beforeAutospacing="1" w:after="100" w:afterAutospacing="1"/>
        <w:jc w:val="lowKashida"/>
        <w:rPr>
          <w:rFonts w:ascii="Simplified Arabic" w:hAnsi="Simplified Arabic" w:cs="Simplified Arabic"/>
          <w:sz w:val="28"/>
          <w:szCs w:val="28"/>
        </w:rPr>
      </w:pPr>
      <w:proofErr w:type="gramStart"/>
      <w:r w:rsidRPr="00CD4EFA">
        <w:rPr>
          <w:rFonts w:ascii="Simplified Arabic" w:hAnsi="Simplified Arabic" w:cs="Simplified Arabic"/>
          <w:sz w:val="28"/>
          <w:szCs w:val="28"/>
        </w:rPr>
        <w:lastRenderedPageBreak/>
        <w:t>Fathonah, S. (2024).</w:t>
      </w:r>
      <w:proofErr w:type="gramEnd"/>
      <w:r w:rsidRPr="00CD4EFA">
        <w:rPr>
          <w:rFonts w:ascii="Simplified Arabic" w:hAnsi="Simplified Arabic" w:cs="Simplified Arabic"/>
          <w:sz w:val="28"/>
          <w:szCs w:val="28"/>
        </w:rPr>
        <w:t xml:space="preserve"> </w:t>
      </w:r>
      <w:proofErr w:type="gramStart"/>
      <w:r w:rsidRPr="00CD4EFA">
        <w:rPr>
          <w:rFonts w:ascii="Simplified Arabic" w:hAnsi="Simplified Arabic" w:cs="Simplified Arabic"/>
          <w:sz w:val="28"/>
          <w:szCs w:val="28"/>
        </w:rPr>
        <w:t>Application of multirepresentation-based creative problem-solving learning models.</w:t>
      </w:r>
      <w:proofErr w:type="gramEnd"/>
      <w:r w:rsidRPr="00CD4EFA">
        <w:rPr>
          <w:rFonts w:ascii="Simplified Arabic" w:hAnsi="Simplified Arabic" w:cs="Simplified Arabic"/>
          <w:sz w:val="28"/>
          <w:szCs w:val="28"/>
        </w:rPr>
        <w:t xml:space="preserve"> *International Journal of Cognitive Research in Science, Engineering and Education, 12*(1), 185–200</w:t>
      </w:r>
      <w:r w:rsidRPr="00CD4EFA">
        <w:rPr>
          <w:rFonts w:ascii="Simplified Arabic" w:hAnsi="Simplified Arabic" w:cs="Simplified Arabic"/>
          <w:sz w:val="28"/>
          <w:szCs w:val="28"/>
          <w:rtl/>
        </w:rPr>
        <w:t>.</w:t>
      </w:r>
    </w:p>
    <w:p w:rsidR="00CD4EFA" w:rsidRPr="00CD4EFA" w:rsidRDefault="00CD4EFA" w:rsidP="00CD4EFA">
      <w:pPr>
        <w:bidi/>
        <w:spacing w:before="100" w:beforeAutospacing="1" w:after="100" w:afterAutospacing="1"/>
        <w:jc w:val="lowKashida"/>
        <w:rPr>
          <w:rFonts w:ascii="Simplified Arabic" w:hAnsi="Simplified Arabic" w:cs="Simplified Arabic"/>
          <w:sz w:val="28"/>
          <w:szCs w:val="28"/>
        </w:rPr>
      </w:pPr>
    </w:p>
    <w:p w:rsidR="00CD4EFA" w:rsidRPr="00CD4EFA" w:rsidRDefault="00CD4EFA" w:rsidP="00CD4EFA">
      <w:pPr>
        <w:bidi/>
        <w:spacing w:before="100" w:beforeAutospacing="1" w:after="100" w:afterAutospacing="1"/>
        <w:jc w:val="lowKashida"/>
        <w:rPr>
          <w:rFonts w:ascii="Simplified Arabic" w:hAnsi="Simplified Arabic" w:cs="Simplified Arabic"/>
          <w:sz w:val="28"/>
          <w:szCs w:val="28"/>
        </w:rPr>
      </w:pPr>
      <w:proofErr w:type="gramStart"/>
      <w:r w:rsidRPr="00CD4EFA">
        <w:rPr>
          <w:rFonts w:ascii="Simplified Arabic" w:hAnsi="Simplified Arabic" w:cs="Simplified Arabic"/>
          <w:sz w:val="28"/>
          <w:szCs w:val="28"/>
        </w:rPr>
        <w:t>Ilevbare, I. M., Probert, D., &amp; Phaal, R. (2013).</w:t>
      </w:r>
      <w:proofErr w:type="gramEnd"/>
      <w:r w:rsidRPr="00CD4EFA">
        <w:rPr>
          <w:rFonts w:ascii="Simplified Arabic" w:hAnsi="Simplified Arabic" w:cs="Simplified Arabic"/>
          <w:sz w:val="28"/>
          <w:szCs w:val="28"/>
        </w:rPr>
        <w:t xml:space="preserve"> </w:t>
      </w:r>
      <w:proofErr w:type="gramStart"/>
      <w:r w:rsidRPr="00CD4EFA">
        <w:rPr>
          <w:rFonts w:ascii="Simplified Arabic" w:hAnsi="Simplified Arabic" w:cs="Simplified Arabic"/>
          <w:sz w:val="28"/>
          <w:szCs w:val="28"/>
        </w:rPr>
        <w:t>A review of TRIZ, and its benefits and challenges in practice.</w:t>
      </w:r>
      <w:proofErr w:type="gramEnd"/>
      <w:r w:rsidRPr="00CD4EFA">
        <w:rPr>
          <w:rFonts w:ascii="Simplified Arabic" w:hAnsi="Simplified Arabic" w:cs="Simplified Arabic"/>
          <w:sz w:val="28"/>
          <w:szCs w:val="28"/>
        </w:rPr>
        <w:t xml:space="preserve"> *Technovation, 33*(2–3), 30–37. https://doi.org/10.1016/j.technovation.2012.11.003</w:t>
      </w:r>
    </w:p>
    <w:p w:rsidR="00CD4EFA" w:rsidRPr="00CD4EFA" w:rsidRDefault="00CD4EFA" w:rsidP="00CD4EFA">
      <w:pPr>
        <w:bidi/>
        <w:spacing w:before="100" w:beforeAutospacing="1" w:after="100" w:afterAutospacing="1"/>
        <w:jc w:val="lowKashida"/>
        <w:rPr>
          <w:rFonts w:ascii="Simplified Arabic" w:hAnsi="Simplified Arabic" w:cs="Simplified Arabic"/>
          <w:sz w:val="28"/>
          <w:szCs w:val="28"/>
        </w:rPr>
      </w:pPr>
    </w:p>
    <w:p w:rsidR="00CD4EFA" w:rsidRPr="00CD4EFA" w:rsidRDefault="00CD4EFA" w:rsidP="00CD4EFA">
      <w:pPr>
        <w:bidi/>
        <w:spacing w:before="100" w:beforeAutospacing="1" w:after="100" w:afterAutospacing="1"/>
        <w:jc w:val="lowKashida"/>
        <w:rPr>
          <w:rFonts w:ascii="Simplified Arabic" w:hAnsi="Simplified Arabic" w:cs="Simplified Arabic"/>
          <w:sz w:val="28"/>
          <w:szCs w:val="28"/>
        </w:rPr>
      </w:pPr>
      <w:proofErr w:type="gramStart"/>
      <w:r w:rsidRPr="00CD4EFA">
        <w:rPr>
          <w:rFonts w:ascii="Simplified Arabic" w:hAnsi="Simplified Arabic" w:cs="Simplified Arabic"/>
          <w:sz w:val="28"/>
          <w:szCs w:val="28"/>
        </w:rPr>
        <w:t>Lee, K., Wei, X., &amp; Chen, Y. (2023).</w:t>
      </w:r>
      <w:proofErr w:type="gramEnd"/>
      <w:r w:rsidRPr="00CD4EFA">
        <w:rPr>
          <w:rFonts w:ascii="Simplified Arabic" w:hAnsi="Simplified Arabic" w:cs="Simplified Arabic"/>
          <w:sz w:val="28"/>
          <w:szCs w:val="28"/>
        </w:rPr>
        <w:t xml:space="preserve"> </w:t>
      </w:r>
      <w:proofErr w:type="gramStart"/>
      <w:r w:rsidRPr="00CD4EFA">
        <w:rPr>
          <w:rFonts w:ascii="Simplified Arabic" w:hAnsi="Simplified Arabic" w:cs="Simplified Arabic"/>
          <w:sz w:val="28"/>
          <w:szCs w:val="28"/>
        </w:rPr>
        <w:t>Augmented reality for web programming education.</w:t>
      </w:r>
      <w:proofErr w:type="gramEnd"/>
      <w:r w:rsidRPr="00CD4EFA">
        <w:rPr>
          <w:rFonts w:ascii="Simplified Arabic" w:hAnsi="Simplified Arabic" w:cs="Simplified Arabic"/>
          <w:sz w:val="28"/>
          <w:szCs w:val="28"/>
        </w:rPr>
        <w:t xml:space="preserve"> *Journal of Educational Technology &amp; Society, 26*(2), 1–15</w:t>
      </w:r>
      <w:r w:rsidRPr="00CD4EFA">
        <w:rPr>
          <w:rFonts w:ascii="Simplified Arabic" w:hAnsi="Simplified Arabic" w:cs="Simplified Arabic"/>
          <w:sz w:val="28"/>
          <w:szCs w:val="28"/>
          <w:rtl/>
        </w:rPr>
        <w:t>.</w:t>
      </w:r>
    </w:p>
    <w:p w:rsidR="00CD4EFA" w:rsidRPr="00CD4EFA" w:rsidRDefault="00CD4EFA" w:rsidP="00CD4EFA">
      <w:pPr>
        <w:bidi/>
        <w:spacing w:before="100" w:beforeAutospacing="1" w:after="100" w:afterAutospacing="1"/>
        <w:jc w:val="lowKashida"/>
        <w:rPr>
          <w:rFonts w:ascii="Simplified Arabic" w:hAnsi="Simplified Arabic" w:cs="Simplified Arabic"/>
          <w:sz w:val="28"/>
          <w:szCs w:val="28"/>
        </w:rPr>
      </w:pPr>
    </w:p>
    <w:p w:rsidR="00CD4EFA" w:rsidRPr="00CD4EFA" w:rsidRDefault="00CD4EFA" w:rsidP="00CD4EFA">
      <w:pPr>
        <w:bidi/>
        <w:spacing w:before="100" w:beforeAutospacing="1" w:after="100" w:afterAutospacing="1"/>
        <w:jc w:val="lowKashida"/>
        <w:rPr>
          <w:rFonts w:ascii="Simplified Arabic" w:hAnsi="Simplified Arabic" w:cs="Simplified Arabic"/>
          <w:sz w:val="28"/>
          <w:szCs w:val="28"/>
        </w:rPr>
      </w:pPr>
      <w:r w:rsidRPr="00CD4EFA">
        <w:rPr>
          <w:rFonts w:ascii="Simplified Arabic" w:hAnsi="Simplified Arabic" w:cs="Simplified Arabic"/>
          <w:sz w:val="28"/>
          <w:szCs w:val="28"/>
        </w:rPr>
        <w:t xml:space="preserve">Treffinger, D. J., Selby, E. C., &amp; Isaksen, S. G. (2006). </w:t>
      </w:r>
      <w:proofErr w:type="gramStart"/>
      <w:r w:rsidRPr="00CD4EFA">
        <w:rPr>
          <w:rFonts w:ascii="Simplified Arabic" w:hAnsi="Simplified Arabic" w:cs="Simplified Arabic"/>
          <w:sz w:val="28"/>
          <w:szCs w:val="28"/>
        </w:rPr>
        <w:t>Understanding individual problem-solving style.</w:t>
      </w:r>
      <w:proofErr w:type="gramEnd"/>
      <w:r w:rsidRPr="00CD4EFA">
        <w:rPr>
          <w:rFonts w:ascii="Simplified Arabic" w:hAnsi="Simplified Arabic" w:cs="Simplified Arabic"/>
          <w:sz w:val="28"/>
          <w:szCs w:val="28"/>
        </w:rPr>
        <w:t xml:space="preserve"> *Journal of Creative Behavior, 40*(4), 248–280</w:t>
      </w:r>
      <w:r w:rsidRPr="00CD4EFA">
        <w:rPr>
          <w:rFonts w:ascii="Simplified Arabic" w:hAnsi="Simplified Arabic" w:cs="Simplified Arabic"/>
          <w:sz w:val="28"/>
          <w:szCs w:val="28"/>
          <w:rtl/>
        </w:rPr>
        <w:t>.</w:t>
      </w:r>
    </w:p>
    <w:p w:rsidR="00CD4EFA" w:rsidRPr="00CD4EFA" w:rsidRDefault="00CD4EFA" w:rsidP="00CD4EFA">
      <w:pPr>
        <w:bidi/>
        <w:spacing w:before="100" w:beforeAutospacing="1" w:after="100" w:afterAutospacing="1"/>
        <w:jc w:val="lowKashida"/>
        <w:rPr>
          <w:rFonts w:ascii="Simplified Arabic" w:hAnsi="Simplified Arabic" w:cs="Simplified Arabic"/>
          <w:sz w:val="28"/>
          <w:szCs w:val="28"/>
        </w:rPr>
      </w:pPr>
    </w:p>
    <w:p w:rsidR="00CD4EFA" w:rsidRPr="00CD4EFA" w:rsidRDefault="00CD4EFA" w:rsidP="00CD4EFA">
      <w:pPr>
        <w:bidi/>
        <w:spacing w:before="100" w:beforeAutospacing="1" w:after="100" w:afterAutospacing="1"/>
        <w:jc w:val="lowKashida"/>
        <w:rPr>
          <w:rFonts w:ascii="Simplified Arabic" w:hAnsi="Simplified Arabic" w:cs="Simplified Arabic"/>
          <w:sz w:val="28"/>
          <w:szCs w:val="28"/>
        </w:rPr>
      </w:pPr>
      <w:r w:rsidRPr="00CD4EFA">
        <w:rPr>
          <w:rFonts w:ascii="Simplified Arabic" w:hAnsi="Simplified Arabic" w:cs="Simplified Arabic"/>
          <w:sz w:val="28"/>
          <w:szCs w:val="28"/>
        </w:rPr>
        <w:t xml:space="preserve">Dweck, C. S. (2006). *Mindset: The new psychology of success*. </w:t>
      </w:r>
      <w:proofErr w:type="gramStart"/>
      <w:r w:rsidRPr="00CD4EFA">
        <w:rPr>
          <w:rFonts w:ascii="Simplified Arabic" w:hAnsi="Simplified Arabic" w:cs="Simplified Arabic"/>
          <w:sz w:val="28"/>
          <w:szCs w:val="28"/>
        </w:rPr>
        <w:t>Random House</w:t>
      </w:r>
      <w:r w:rsidRPr="00CD4EFA">
        <w:rPr>
          <w:rFonts w:ascii="Simplified Arabic" w:hAnsi="Simplified Arabic" w:cs="Simplified Arabic"/>
          <w:sz w:val="28"/>
          <w:szCs w:val="28"/>
          <w:rtl/>
        </w:rPr>
        <w:t>.</w:t>
      </w:r>
      <w:proofErr w:type="gramEnd"/>
    </w:p>
    <w:p w:rsidR="00CD4EFA" w:rsidRPr="00CD4EFA" w:rsidRDefault="00CD4EFA" w:rsidP="00CD4EFA">
      <w:pPr>
        <w:bidi/>
        <w:spacing w:before="100" w:beforeAutospacing="1" w:after="100" w:afterAutospacing="1"/>
        <w:jc w:val="lowKashida"/>
        <w:rPr>
          <w:rFonts w:ascii="Simplified Arabic" w:hAnsi="Simplified Arabic" w:cs="Simplified Arabic"/>
          <w:sz w:val="28"/>
          <w:szCs w:val="28"/>
        </w:rPr>
      </w:pPr>
    </w:p>
    <w:p w:rsidR="00CD4EFA" w:rsidRPr="00CD4EFA" w:rsidRDefault="00CD4EFA" w:rsidP="00CD4EFA">
      <w:pPr>
        <w:bidi/>
        <w:spacing w:before="100" w:beforeAutospacing="1" w:after="100" w:afterAutospacing="1"/>
        <w:jc w:val="lowKashida"/>
        <w:rPr>
          <w:rFonts w:ascii="Simplified Arabic" w:hAnsi="Simplified Arabic" w:cs="Simplified Arabic"/>
          <w:sz w:val="28"/>
          <w:szCs w:val="28"/>
        </w:rPr>
      </w:pPr>
      <w:proofErr w:type="gramStart"/>
      <w:r w:rsidRPr="00CD4EFA">
        <w:rPr>
          <w:rFonts w:ascii="Simplified Arabic" w:hAnsi="Simplified Arabic" w:cs="Simplified Arabic"/>
          <w:sz w:val="28"/>
          <w:szCs w:val="28"/>
        </w:rPr>
        <w:lastRenderedPageBreak/>
        <w:t>Pathways.</w:t>
      </w:r>
      <w:proofErr w:type="gramEnd"/>
      <w:r w:rsidRPr="00CD4EFA">
        <w:rPr>
          <w:rFonts w:ascii="Simplified Arabic" w:hAnsi="Simplified Arabic" w:cs="Simplified Arabic"/>
          <w:sz w:val="28"/>
          <w:szCs w:val="28"/>
        </w:rPr>
        <w:t xml:space="preserve"> </w:t>
      </w:r>
      <w:proofErr w:type="gramStart"/>
      <w:r w:rsidRPr="00CD4EFA">
        <w:rPr>
          <w:rFonts w:ascii="Simplified Arabic" w:hAnsi="Simplified Arabic" w:cs="Simplified Arabic"/>
          <w:sz w:val="28"/>
          <w:szCs w:val="28"/>
        </w:rPr>
        <w:t>(n.d.).</w:t>
      </w:r>
      <w:proofErr w:type="gramEnd"/>
      <w:r w:rsidRPr="00CD4EFA">
        <w:rPr>
          <w:rFonts w:ascii="Simplified Arabic" w:hAnsi="Simplified Arabic" w:cs="Simplified Arabic"/>
          <w:sz w:val="28"/>
          <w:szCs w:val="28"/>
        </w:rPr>
        <w:t xml:space="preserve"> Overcoming creative thinking blocks. https://pathways.com</w:t>
      </w:r>
    </w:p>
    <w:p w:rsidR="00CD4EFA" w:rsidRPr="00CD4EFA" w:rsidRDefault="00CD4EFA" w:rsidP="00CD4EFA">
      <w:pPr>
        <w:bidi/>
        <w:spacing w:before="100" w:beforeAutospacing="1" w:after="100" w:afterAutospacing="1"/>
        <w:jc w:val="lowKashida"/>
        <w:rPr>
          <w:rFonts w:ascii="Simplified Arabic" w:hAnsi="Simplified Arabic" w:cs="Simplified Arabic"/>
          <w:sz w:val="28"/>
          <w:szCs w:val="28"/>
        </w:rPr>
      </w:pPr>
    </w:p>
    <w:p w:rsidR="00CD4EFA" w:rsidRPr="00CD4EFA" w:rsidRDefault="00CD4EFA" w:rsidP="00CD4EFA">
      <w:pPr>
        <w:bidi/>
        <w:spacing w:before="100" w:beforeAutospacing="1" w:after="100" w:afterAutospacing="1"/>
        <w:jc w:val="lowKashida"/>
        <w:rPr>
          <w:rFonts w:ascii="Simplified Arabic" w:hAnsi="Simplified Arabic" w:cs="Simplified Arabic"/>
          <w:sz w:val="28"/>
          <w:szCs w:val="28"/>
        </w:rPr>
      </w:pPr>
      <w:proofErr w:type="gramStart"/>
      <w:r w:rsidRPr="00CD4EFA">
        <w:rPr>
          <w:rFonts w:ascii="Simplified Arabic" w:hAnsi="Simplified Arabic" w:cs="Simplified Arabic"/>
          <w:sz w:val="28"/>
          <w:szCs w:val="28"/>
        </w:rPr>
        <w:t>Entrepreneur.</w:t>
      </w:r>
      <w:proofErr w:type="gramEnd"/>
      <w:r w:rsidRPr="00CD4EFA">
        <w:rPr>
          <w:rFonts w:ascii="Simplified Arabic" w:hAnsi="Simplified Arabic" w:cs="Simplified Arabic"/>
          <w:sz w:val="28"/>
          <w:szCs w:val="28"/>
        </w:rPr>
        <w:t xml:space="preserve"> </w:t>
      </w:r>
      <w:proofErr w:type="gramStart"/>
      <w:r w:rsidRPr="00CD4EFA">
        <w:rPr>
          <w:rFonts w:ascii="Simplified Arabic" w:hAnsi="Simplified Arabic" w:cs="Simplified Arabic"/>
          <w:sz w:val="28"/>
          <w:szCs w:val="28"/>
        </w:rPr>
        <w:t>(2016). Why fear kills innovation.</w:t>
      </w:r>
      <w:proofErr w:type="gramEnd"/>
      <w:r w:rsidRPr="00CD4EFA">
        <w:rPr>
          <w:rFonts w:ascii="Simplified Arabic" w:hAnsi="Simplified Arabic" w:cs="Simplified Arabic"/>
          <w:sz w:val="28"/>
          <w:szCs w:val="28"/>
        </w:rPr>
        <w:t xml:space="preserve"> https://www.entrepreneur.com</w:t>
      </w:r>
    </w:p>
    <w:p w:rsidR="00CD4EFA" w:rsidRPr="00CD4EFA" w:rsidRDefault="00CD4EFA" w:rsidP="00CD4EFA">
      <w:pPr>
        <w:bidi/>
        <w:spacing w:before="100" w:beforeAutospacing="1" w:after="100" w:afterAutospacing="1"/>
        <w:jc w:val="lowKashida"/>
        <w:rPr>
          <w:rFonts w:ascii="Simplified Arabic" w:hAnsi="Simplified Arabic" w:cs="Simplified Arabic"/>
          <w:sz w:val="28"/>
          <w:szCs w:val="28"/>
        </w:rPr>
      </w:pPr>
    </w:p>
    <w:p w:rsidR="00CD4EFA" w:rsidRPr="00CD4EFA" w:rsidRDefault="00CD4EFA" w:rsidP="00CD4EFA">
      <w:pPr>
        <w:bidi/>
        <w:spacing w:before="100" w:beforeAutospacing="1" w:after="100" w:afterAutospacing="1"/>
        <w:jc w:val="lowKashida"/>
        <w:rPr>
          <w:rFonts w:ascii="Simplified Arabic" w:hAnsi="Simplified Arabic" w:cs="Simplified Arabic"/>
          <w:sz w:val="28"/>
          <w:szCs w:val="28"/>
        </w:rPr>
      </w:pPr>
      <w:proofErr w:type="gramStart"/>
      <w:r w:rsidRPr="00CD4EFA">
        <w:rPr>
          <w:rFonts w:ascii="Simplified Arabic" w:hAnsi="Simplified Arabic" w:cs="Simplified Arabic"/>
          <w:sz w:val="28"/>
          <w:szCs w:val="28"/>
        </w:rPr>
        <w:t>Diagnostic Imaging.</w:t>
      </w:r>
      <w:proofErr w:type="gramEnd"/>
      <w:r w:rsidRPr="00CD4EFA">
        <w:rPr>
          <w:rFonts w:ascii="Simplified Arabic" w:hAnsi="Simplified Arabic" w:cs="Simplified Arabic"/>
          <w:sz w:val="28"/>
          <w:szCs w:val="28"/>
        </w:rPr>
        <w:t xml:space="preserve"> (2020). Cognitive biases in radiologic decision-making. https://www.diagnosticimaging.com</w:t>
      </w:r>
    </w:p>
    <w:p w:rsidR="00CD4EFA" w:rsidRPr="00CD4EFA" w:rsidRDefault="00CD4EFA" w:rsidP="00CD4EFA">
      <w:pPr>
        <w:bidi/>
        <w:spacing w:before="100" w:beforeAutospacing="1" w:after="100" w:afterAutospacing="1"/>
        <w:jc w:val="lowKashida"/>
        <w:rPr>
          <w:rFonts w:ascii="Simplified Arabic" w:hAnsi="Simplified Arabic" w:cs="Simplified Arabic"/>
          <w:sz w:val="28"/>
          <w:szCs w:val="28"/>
        </w:rPr>
      </w:pPr>
    </w:p>
    <w:p w:rsidR="00CD4EFA" w:rsidRPr="00CD4EFA" w:rsidRDefault="00CD4EFA" w:rsidP="00CD4EFA">
      <w:pPr>
        <w:bidi/>
        <w:spacing w:before="100" w:beforeAutospacing="1" w:after="100" w:afterAutospacing="1"/>
        <w:jc w:val="lowKashida"/>
        <w:rPr>
          <w:rFonts w:ascii="Simplified Arabic" w:hAnsi="Simplified Arabic" w:cs="Simplified Arabic"/>
          <w:sz w:val="28"/>
          <w:szCs w:val="28"/>
        </w:rPr>
      </w:pPr>
      <w:proofErr w:type="gramStart"/>
      <w:r w:rsidRPr="00CD4EFA">
        <w:rPr>
          <w:rFonts w:ascii="Simplified Arabic" w:hAnsi="Simplified Arabic" w:cs="Simplified Arabic"/>
          <w:sz w:val="28"/>
          <w:szCs w:val="28"/>
        </w:rPr>
        <w:t>LeadWithPassion.</w:t>
      </w:r>
      <w:proofErr w:type="gramEnd"/>
      <w:r w:rsidRPr="00CD4EFA">
        <w:rPr>
          <w:rFonts w:ascii="Simplified Arabic" w:hAnsi="Simplified Arabic" w:cs="Simplified Arabic"/>
          <w:sz w:val="28"/>
          <w:szCs w:val="28"/>
        </w:rPr>
        <w:t xml:space="preserve"> </w:t>
      </w:r>
      <w:proofErr w:type="gramStart"/>
      <w:r w:rsidRPr="00CD4EFA">
        <w:rPr>
          <w:rFonts w:ascii="Simplified Arabic" w:hAnsi="Simplified Arabic" w:cs="Simplified Arabic"/>
          <w:sz w:val="28"/>
          <w:szCs w:val="28"/>
        </w:rPr>
        <w:t>(n.d.).</w:t>
      </w:r>
      <w:proofErr w:type="gramEnd"/>
      <w:r w:rsidRPr="00CD4EFA">
        <w:rPr>
          <w:rFonts w:ascii="Simplified Arabic" w:hAnsi="Simplified Arabic" w:cs="Simplified Arabic"/>
          <w:sz w:val="28"/>
          <w:szCs w:val="28"/>
        </w:rPr>
        <w:t xml:space="preserve"> </w:t>
      </w:r>
      <w:proofErr w:type="gramStart"/>
      <w:r w:rsidRPr="00CD4EFA">
        <w:rPr>
          <w:rFonts w:ascii="Simplified Arabic" w:hAnsi="Simplified Arabic" w:cs="Simplified Arabic"/>
          <w:sz w:val="28"/>
          <w:szCs w:val="28"/>
        </w:rPr>
        <w:t>Innovation inhibitors in teams.</w:t>
      </w:r>
      <w:proofErr w:type="gramEnd"/>
      <w:r w:rsidRPr="00CD4EFA">
        <w:rPr>
          <w:rFonts w:ascii="Simplified Arabic" w:hAnsi="Simplified Arabic" w:cs="Simplified Arabic"/>
          <w:sz w:val="28"/>
          <w:szCs w:val="28"/>
        </w:rPr>
        <w:t xml:space="preserve"> https://leadwithpassion.com</w:t>
      </w:r>
    </w:p>
    <w:p w:rsidR="00CD4EFA" w:rsidRPr="00CD4EFA" w:rsidRDefault="00CD4EFA" w:rsidP="00CD4EFA">
      <w:pPr>
        <w:bidi/>
        <w:spacing w:before="100" w:beforeAutospacing="1" w:after="100" w:afterAutospacing="1"/>
        <w:jc w:val="lowKashida"/>
        <w:rPr>
          <w:rFonts w:ascii="Simplified Arabic" w:hAnsi="Simplified Arabic" w:cs="Simplified Arabic"/>
          <w:sz w:val="28"/>
          <w:szCs w:val="28"/>
        </w:rPr>
      </w:pPr>
    </w:p>
    <w:p w:rsidR="00CD4EFA" w:rsidRDefault="00CD4EFA" w:rsidP="00CD4EFA">
      <w:pPr>
        <w:bidi/>
        <w:spacing w:before="100" w:beforeAutospacing="1" w:after="100" w:afterAutospacing="1"/>
        <w:jc w:val="lowKashida"/>
        <w:rPr>
          <w:rFonts w:ascii="Simplified Arabic" w:hAnsi="Simplified Arabic" w:cs="Simplified Arabic" w:hint="cs"/>
          <w:sz w:val="28"/>
          <w:szCs w:val="28"/>
          <w:rtl/>
        </w:rPr>
      </w:pPr>
      <w:proofErr w:type="gramStart"/>
      <w:r w:rsidRPr="00CD4EFA">
        <w:rPr>
          <w:rFonts w:ascii="Simplified Arabic" w:hAnsi="Simplified Arabic" w:cs="Simplified Arabic"/>
          <w:sz w:val="28"/>
          <w:szCs w:val="28"/>
        </w:rPr>
        <w:t>Harappa.</w:t>
      </w:r>
      <w:proofErr w:type="gramEnd"/>
      <w:r w:rsidRPr="00CD4EFA">
        <w:rPr>
          <w:rFonts w:ascii="Simplified Arabic" w:hAnsi="Simplified Arabic" w:cs="Simplified Arabic"/>
          <w:sz w:val="28"/>
          <w:szCs w:val="28"/>
        </w:rPr>
        <w:t xml:space="preserve"> </w:t>
      </w:r>
      <w:proofErr w:type="gramStart"/>
      <w:r w:rsidRPr="00CD4EFA">
        <w:rPr>
          <w:rFonts w:ascii="Simplified Arabic" w:hAnsi="Simplified Arabic" w:cs="Simplified Arabic"/>
          <w:sz w:val="28"/>
          <w:szCs w:val="28"/>
        </w:rPr>
        <w:t>(n.d.).</w:t>
      </w:r>
      <w:proofErr w:type="gramEnd"/>
      <w:r w:rsidRPr="00CD4EFA">
        <w:rPr>
          <w:rFonts w:ascii="Simplified Arabic" w:hAnsi="Simplified Arabic" w:cs="Simplified Arabic"/>
          <w:sz w:val="28"/>
          <w:szCs w:val="28"/>
        </w:rPr>
        <w:t xml:space="preserve"> </w:t>
      </w:r>
      <w:proofErr w:type="gramStart"/>
      <w:r w:rsidRPr="00CD4EFA">
        <w:rPr>
          <w:rFonts w:ascii="Simplified Arabic" w:hAnsi="Simplified Arabic" w:cs="Simplified Arabic"/>
          <w:sz w:val="28"/>
          <w:szCs w:val="28"/>
        </w:rPr>
        <w:t>Digital distractions and learning effectiveness.</w:t>
      </w:r>
      <w:proofErr w:type="gramEnd"/>
      <w:r w:rsidRPr="00CD4EFA">
        <w:rPr>
          <w:rFonts w:ascii="Simplified Arabic" w:hAnsi="Simplified Arabic" w:cs="Simplified Arabic"/>
          <w:sz w:val="28"/>
          <w:szCs w:val="28"/>
        </w:rPr>
        <w:t xml:space="preserve"> https://harappa.education</w:t>
      </w:r>
    </w:p>
    <w:p w:rsidR="00CD4EFA" w:rsidRPr="00CD4EFA" w:rsidRDefault="00CD4EFA" w:rsidP="00CD4EFA">
      <w:pPr>
        <w:spacing w:before="100" w:beforeAutospacing="1" w:after="100" w:afterAutospacing="1" w:line="240" w:lineRule="auto"/>
        <w:rPr>
          <w:rFonts w:eastAsia="Times New Roman" w:cs="Times New Roman"/>
          <w:szCs w:val="24"/>
        </w:rPr>
      </w:pPr>
      <w:r w:rsidRPr="00CD4EFA">
        <w:rPr>
          <w:rFonts w:eastAsia="Times New Roman" w:cs="Times New Roman"/>
          <w:b/>
          <w:bCs/>
          <w:szCs w:val="24"/>
          <w:rtl/>
        </w:rPr>
        <w:t>دور التكنولوجيا في تنمية مهارات الحل الإبداعي للمشكلات: الواقع المعزز نموذجًا</w:t>
      </w:r>
    </w:p>
    <w:p w:rsidR="00CD4EFA" w:rsidRPr="00CD4EFA" w:rsidRDefault="00CD4EFA" w:rsidP="00CD4EFA">
      <w:pPr>
        <w:spacing w:before="100" w:beforeAutospacing="1" w:after="100" w:afterAutospacing="1" w:line="240" w:lineRule="auto"/>
        <w:rPr>
          <w:rFonts w:eastAsia="Times New Roman" w:cs="Times New Roman"/>
          <w:szCs w:val="24"/>
        </w:rPr>
      </w:pPr>
      <w:r w:rsidRPr="00CD4EFA">
        <w:rPr>
          <w:rFonts w:eastAsia="Times New Roman" w:cs="Times New Roman"/>
          <w:szCs w:val="24"/>
          <w:rtl/>
        </w:rPr>
        <w:t>يمثل الواقع المعزز</w:t>
      </w:r>
      <w:r w:rsidRPr="00CD4EFA">
        <w:rPr>
          <w:rFonts w:eastAsia="Times New Roman" w:cs="Times New Roman"/>
          <w:szCs w:val="24"/>
        </w:rPr>
        <w:t xml:space="preserve"> (Augmented Reality - AR) </w:t>
      </w:r>
      <w:r w:rsidRPr="00CD4EFA">
        <w:rPr>
          <w:rFonts w:eastAsia="Times New Roman" w:cs="Times New Roman"/>
          <w:szCs w:val="24"/>
          <w:rtl/>
        </w:rPr>
        <w:t>أحد أبرز نماذج توظيف التكنولوجيا في دعم مهارات الحل الإبداعي للمشكلات</w:t>
      </w:r>
      <w:r w:rsidRPr="00CD4EFA">
        <w:rPr>
          <w:rFonts w:eastAsia="Times New Roman" w:cs="Times New Roman"/>
          <w:szCs w:val="24"/>
        </w:rPr>
        <w:t xml:space="preserve"> (Creative Problem Solving – CPS)</w:t>
      </w:r>
      <w:r w:rsidRPr="00CD4EFA">
        <w:rPr>
          <w:rFonts w:eastAsia="Times New Roman" w:cs="Times New Roman"/>
          <w:szCs w:val="24"/>
          <w:rtl/>
        </w:rPr>
        <w:t>، من خلال بيئات تعليمية تفاعلية تدمج بين أدوات التصور البصري، ومساحات التعاون، والمحاكاة الآمنة. ويُسهم الواقع المعزز في تعزيز آليات التفكير التباعدي والتقاربي على نحو متكامل، مما يدعم بناء قدرات المتعلمين في توليد حلول مبتكرة وتقييمها بفعالية</w:t>
      </w:r>
      <w:r w:rsidRPr="00CD4EFA">
        <w:rPr>
          <w:rFonts w:eastAsia="Times New Roman" w:cs="Times New Roman"/>
          <w:szCs w:val="24"/>
        </w:rPr>
        <w:t>.</w:t>
      </w:r>
    </w:p>
    <w:p w:rsidR="00CD4EFA" w:rsidRPr="00CD4EFA" w:rsidRDefault="00CD4EFA" w:rsidP="00CD4EFA">
      <w:pPr>
        <w:spacing w:before="100" w:beforeAutospacing="1" w:after="100" w:afterAutospacing="1" w:line="240" w:lineRule="auto"/>
        <w:rPr>
          <w:rFonts w:eastAsia="Times New Roman" w:cs="Times New Roman"/>
          <w:szCs w:val="24"/>
        </w:rPr>
      </w:pPr>
      <w:r w:rsidRPr="00CD4EFA">
        <w:rPr>
          <w:rFonts w:eastAsia="Times New Roman" w:cs="Times New Roman"/>
          <w:b/>
          <w:bCs/>
          <w:szCs w:val="24"/>
          <w:rtl/>
        </w:rPr>
        <w:t>أولًا: التعزيز المعرفي من خلال الواجهات الغامرة</w:t>
      </w:r>
    </w:p>
    <w:p w:rsidR="00CD4EFA" w:rsidRPr="00CD4EFA" w:rsidRDefault="00CD4EFA" w:rsidP="00CD4EFA">
      <w:pPr>
        <w:spacing w:before="100" w:beforeAutospacing="1" w:after="100" w:afterAutospacing="1" w:line="240" w:lineRule="auto"/>
        <w:rPr>
          <w:rFonts w:eastAsia="Times New Roman" w:cs="Times New Roman"/>
          <w:szCs w:val="24"/>
        </w:rPr>
      </w:pPr>
      <w:r w:rsidRPr="00CD4EFA">
        <w:rPr>
          <w:rFonts w:eastAsia="Times New Roman" w:cs="Times New Roman"/>
          <w:szCs w:val="24"/>
          <w:rtl/>
        </w:rPr>
        <w:lastRenderedPageBreak/>
        <w:t>تُوفر تقنيات الواقع المعزز إمكانيات متقدمة لدعم المعالجة المعرفية، حيث تسمح للمتعلمين بالتفاعل مع مفاهيم معقدة ومجردة داخل بيئات ثلاثية الأبعاد، بما يُعزز القدرة على إدراك الأنماط، وتصحيح الأخطاء البرمجية، واكتشاف التناقضات في واجهات الاستخدام. وأشارت دراسات سابقة إلى أن التصورات ثلاثية الأبعاد للبيئة البرمجية—مثل التفاعل البصري مع هيكل</w:t>
      </w:r>
      <w:r w:rsidRPr="00CD4EFA">
        <w:rPr>
          <w:rFonts w:eastAsia="Times New Roman" w:cs="Times New Roman"/>
          <w:szCs w:val="24"/>
        </w:rPr>
        <w:t xml:space="preserve"> DOM—</w:t>
      </w:r>
      <w:r w:rsidRPr="00CD4EFA">
        <w:rPr>
          <w:rFonts w:eastAsia="Times New Roman" w:cs="Times New Roman"/>
          <w:szCs w:val="24"/>
          <w:rtl/>
        </w:rPr>
        <w:t>تُسهم في تحسين التعرف على أخطاء</w:t>
      </w:r>
      <w:r w:rsidRPr="00CD4EFA">
        <w:rPr>
          <w:rFonts w:eastAsia="Times New Roman" w:cs="Times New Roman"/>
          <w:szCs w:val="24"/>
        </w:rPr>
        <w:t xml:space="preserve"> CSS </w:t>
      </w:r>
      <w:r w:rsidRPr="00CD4EFA">
        <w:rPr>
          <w:rFonts w:eastAsia="Times New Roman" w:cs="Times New Roman"/>
          <w:szCs w:val="24"/>
          <w:rtl/>
        </w:rPr>
        <w:t>بنسبة تصل إلى 30% مقارنة بالطرائق التقليدية</w:t>
      </w:r>
      <w:r w:rsidRPr="00CD4EFA">
        <w:rPr>
          <w:rFonts w:eastAsia="Times New Roman" w:cs="Times New Roman"/>
          <w:szCs w:val="24"/>
        </w:rPr>
        <w:t xml:space="preserve"> (Lee et al., </w:t>
      </w:r>
      <w:proofErr w:type="gramStart"/>
      <w:r w:rsidRPr="00CD4EFA">
        <w:rPr>
          <w:rFonts w:eastAsia="Times New Roman" w:cs="Times New Roman"/>
          <w:szCs w:val="24"/>
        </w:rPr>
        <w:t xml:space="preserve">2023). </w:t>
      </w:r>
      <w:r w:rsidRPr="00CD4EFA">
        <w:rPr>
          <w:rFonts w:eastAsia="Times New Roman" w:cs="Times New Roman"/>
          <w:szCs w:val="24"/>
          <w:rtl/>
        </w:rPr>
        <w:t>ويتماشى هذا الطرح مع المبادئ البنائية في التعلم القائم على الخبرة، حيث توفر البيئات المحاكية فرصًا منخفضة المخاطر لتجريب الحلول وتطويرها تدريجيًا</w:t>
      </w:r>
      <w:r w:rsidRPr="00CD4EFA">
        <w:rPr>
          <w:rFonts w:eastAsia="Times New Roman" w:cs="Times New Roman"/>
          <w:szCs w:val="24"/>
        </w:rPr>
        <w:t xml:space="preserve"> (Bacca et al., 2015).</w:t>
      </w:r>
      <w:proofErr w:type="gramEnd"/>
    </w:p>
    <w:p w:rsidR="00CD4EFA" w:rsidRPr="00CD4EFA" w:rsidRDefault="00CD4EFA" w:rsidP="00CD4EFA">
      <w:pPr>
        <w:spacing w:before="100" w:beforeAutospacing="1" w:after="100" w:afterAutospacing="1" w:line="240" w:lineRule="auto"/>
        <w:rPr>
          <w:rFonts w:eastAsia="Times New Roman" w:cs="Times New Roman"/>
          <w:szCs w:val="24"/>
        </w:rPr>
      </w:pPr>
      <w:r w:rsidRPr="00CD4EFA">
        <w:rPr>
          <w:rFonts w:eastAsia="Times New Roman" w:cs="Times New Roman"/>
          <w:b/>
          <w:bCs/>
          <w:szCs w:val="24"/>
          <w:rtl/>
        </w:rPr>
        <w:t>ثانيًا: آليات دعم الحل الإبداعي للمشكلات عبر الواقع المعزز</w:t>
      </w:r>
    </w:p>
    <w:p w:rsidR="00CD4EFA" w:rsidRPr="00CD4EFA" w:rsidRDefault="00CD4EFA" w:rsidP="00CD4EFA">
      <w:pPr>
        <w:spacing w:before="100" w:beforeAutospacing="1" w:after="100" w:afterAutospacing="1" w:line="240" w:lineRule="auto"/>
        <w:rPr>
          <w:rFonts w:eastAsia="Times New Roman" w:cs="Times New Roman"/>
          <w:szCs w:val="24"/>
        </w:rPr>
      </w:pPr>
      <w:r w:rsidRPr="00CD4EFA">
        <w:rPr>
          <w:rFonts w:eastAsia="Times New Roman" w:cs="Times New Roman"/>
          <w:szCs w:val="24"/>
          <w:rtl/>
        </w:rPr>
        <w:t>تُبرز مجموعة من الآليات التقنية الفعّالة التي يدعم بها الواقع المعزز مهارات</w:t>
      </w:r>
      <w:r w:rsidRPr="00CD4EFA">
        <w:rPr>
          <w:rFonts w:eastAsia="Times New Roman" w:cs="Times New Roman"/>
          <w:szCs w:val="24"/>
        </w:rPr>
        <w:t xml:space="preserve"> CPS</w:t>
      </w:r>
      <w:r w:rsidRPr="00CD4EFA">
        <w:rPr>
          <w:rFonts w:eastAsia="Times New Roman" w:cs="Times New Roman"/>
          <w:szCs w:val="24"/>
          <w:rtl/>
        </w:rPr>
        <w:t>، منها</w:t>
      </w:r>
      <w:r w:rsidRPr="00CD4EFA">
        <w:rPr>
          <w:rFonts w:eastAsia="Times New Roman" w:cs="Times New Roman"/>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7"/>
        <w:gridCol w:w="2993"/>
        <w:gridCol w:w="4080"/>
      </w:tblGrid>
      <w:tr w:rsidR="00CD4EFA" w:rsidRPr="00CD4EFA" w:rsidTr="00CD4EFA">
        <w:trPr>
          <w:tblHeader/>
          <w:tblCellSpacing w:w="15" w:type="dxa"/>
        </w:trPr>
        <w:tc>
          <w:tcPr>
            <w:tcW w:w="0" w:type="auto"/>
            <w:vAlign w:val="center"/>
            <w:hideMark/>
          </w:tcPr>
          <w:p w:rsidR="00CD4EFA" w:rsidRPr="00CD4EFA" w:rsidRDefault="00CD4EFA" w:rsidP="00CD4EFA">
            <w:pPr>
              <w:spacing w:after="0" w:line="240" w:lineRule="auto"/>
              <w:jc w:val="center"/>
              <w:rPr>
                <w:rFonts w:eastAsia="Times New Roman" w:cs="Times New Roman"/>
                <w:b/>
                <w:bCs/>
                <w:szCs w:val="24"/>
              </w:rPr>
            </w:pPr>
            <w:r w:rsidRPr="00CD4EFA">
              <w:rPr>
                <w:rFonts w:eastAsia="Times New Roman" w:cs="Times New Roman"/>
                <w:b/>
                <w:bCs/>
                <w:szCs w:val="24"/>
                <w:rtl/>
              </w:rPr>
              <w:t>الآلية</w:t>
            </w:r>
          </w:p>
        </w:tc>
        <w:tc>
          <w:tcPr>
            <w:tcW w:w="0" w:type="auto"/>
            <w:vAlign w:val="center"/>
            <w:hideMark/>
          </w:tcPr>
          <w:p w:rsidR="00CD4EFA" w:rsidRPr="00CD4EFA" w:rsidRDefault="00CD4EFA" w:rsidP="00CD4EFA">
            <w:pPr>
              <w:spacing w:after="0" w:line="240" w:lineRule="auto"/>
              <w:jc w:val="center"/>
              <w:rPr>
                <w:rFonts w:eastAsia="Times New Roman" w:cs="Times New Roman"/>
                <w:b/>
                <w:bCs/>
                <w:szCs w:val="24"/>
              </w:rPr>
            </w:pPr>
            <w:r w:rsidRPr="00CD4EFA">
              <w:rPr>
                <w:rFonts w:eastAsia="Times New Roman" w:cs="Times New Roman"/>
                <w:b/>
                <w:bCs/>
                <w:szCs w:val="24"/>
                <w:rtl/>
              </w:rPr>
              <w:t>التأثير</w:t>
            </w:r>
          </w:p>
        </w:tc>
        <w:tc>
          <w:tcPr>
            <w:tcW w:w="0" w:type="auto"/>
            <w:vAlign w:val="center"/>
            <w:hideMark/>
          </w:tcPr>
          <w:p w:rsidR="00CD4EFA" w:rsidRPr="00CD4EFA" w:rsidRDefault="00CD4EFA" w:rsidP="00CD4EFA">
            <w:pPr>
              <w:spacing w:after="0" w:line="240" w:lineRule="auto"/>
              <w:jc w:val="center"/>
              <w:rPr>
                <w:rFonts w:eastAsia="Times New Roman" w:cs="Times New Roman"/>
                <w:b/>
                <w:bCs/>
                <w:szCs w:val="24"/>
              </w:rPr>
            </w:pPr>
            <w:r w:rsidRPr="00CD4EFA">
              <w:rPr>
                <w:rFonts w:eastAsia="Times New Roman" w:cs="Times New Roman"/>
                <w:b/>
                <w:bCs/>
                <w:szCs w:val="24"/>
                <w:rtl/>
              </w:rPr>
              <w:t>الدعم التجريبي</w:t>
            </w:r>
          </w:p>
        </w:tc>
      </w:tr>
      <w:tr w:rsidR="00CD4EFA" w:rsidRPr="00CD4EFA" w:rsidTr="00CD4EFA">
        <w:trPr>
          <w:tblCellSpacing w:w="15" w:type="dxa"/>
        </w:trPr>
        <w:tc>
          <w:tcPr>
            <w:tcW w:w="0" w:type="auto"/>
            <w:vAlign w:val="center"/>
            <w:hideMark/>
          </w:tcPr>
          <w:p w:rsidR="00CD4EFA" w:rsidRPr="00CD4EFA" w:rsidRDefault="00CD4EFA" w:rsidP="00CD4EFA">
            <w:pPr>
              <w:spacing w:after="0" w:line="240" w:lineRule="auto"/>
              <w:rPr>
                <w:rFonts w:eastAsia="Times New Roman" w:cs="Times New Roman"/>
                <w:szCs w:val="24"/>
              </w:rPr>
            </w:pPr>
            <w:r w:rsidRPr="00CD4EFA">
              <w:rPr>
                <w:rFonts w:eastAsia="Times New Roman" w:cs="Times New Roman"/>
                <w:b/>
                <w:bCs/>
                <w:szCs w:val="24"/>
                <w:rtl/>
              </w:rPr>
              <w:t>تصور الكود المكاني</w:t>
            </w:r>
          </w:p>
        </w:tc>
        <w:tc>
          <w:tcPr>
            <w:tcW w:w="0" w:type="auto"/>
            <w:vAlign w:val="center"/>
            <w:hideMark/>
          </w:tcPr>
          <w:p w:rsidR="00CD4EFA" w:rsidRPr="00CD4EFA" w:rsidRDefault="00CD4EFA" w:rsidP="00CD4EFA">
            <w:pPr>
              <w:spacing w:after="0" w:line="240" w:lineRule="auto"/>
              <w:rPr>
                <w:rFonts w:eastAsia="Times New Roman" w:cs="Times New Roman"/>
                <w:szCs w:val="24"/>
              </w:rPr>
            </w:pPr>
            <w:r w:rsidRPr="00CD4EFA">
              <w:rPr>
                <w:rFonts w:eastAsia="Times New Roman" w:cs="Times New Roman"/>
                <w:szCs w:val="24"/>
                <w:rtl/>
              </w:rPr>
              <w:t>تحسين عملية تتبع مسارات التنفيذ البرمجي واكتشاف الأخطاء</w:t>
            </w:r>
          </w:p>
        </w:tc>
        <w:tc>
          <w:tcPr>
            <w:tcW w:w="0" w:type="auto"/>
            <w:vAlign w:val="center"/>
            <w:hideMark/>
          </w:tcPr>
          <w:p w:rsidR="00CD4EFA" w:rsidRPr="00CD4EFA" w:rsidRDefault="00CD4EFA" w:rsidP="00CD4EFA">
            <w:pPr>
              <w:spacing w:after="0" w:line="240" w:lineRule="auto"/>
              <w:rPr>
                <w:rFonts w:eastAsia="Times New Roman" w:cs="Times New Roman"/>
                <w:szCs w:val="24"/>
              </w:rPr>
            </w:pPr>
            <w:r w:rsidRPr="00CD4EFA">
              <w:rPr>
                <w:rFonts w:eastAsia="Times New Roman" w:cs="Times New Roman"/>
                <w:szCs w:val="24"/>
                <w:rtl/>
              </w:rPr>
              <w:t>تسريع التصحيح بنسبة 25–30</w:t>
            </w:r>
            <w:r w:rsidRPr="00CD4EFA">
              <w:rPr>
                <w:rFonts w:eastAsia="Times New Roman" w:cs="Times New Roman"/>
                <w:szCs w:val="24"/>
              </w:rPr>
              <w:t>% (Lee et al., 2023)</w:t>
            </w:r>
          </w:p>
        </w:tc>
      </w:tr>
      <w:tr w:rsidR="00CD4EFA" w:rsidRPr="00CD4EFA" w:rsidTr="00CD4EFA">
        <w:trPr>
          <w:tblCellSpacing w:w="15" w:type="dxa"/>
        </w:trPr>
        <w:tc>
          <w:tcPr>
            <w:tcW w:w="0" w:type="auto"/>
            <w:vAlign w:val="center"/>
            <w:hideMark/>
          </w:tcPr>
          <w:p w:rsidR="00CD4EFA" w:rsidRPr="00CD4EFA" w:rsidRDefault="00CD4EFA" w:rsidP="00CD4EFA">
            <w:pPr>
              <w:spacing w:after="0" w:line="240" w:lineRule="auto"/>
              <w:rPr>
                <w:rFonts w:eastAsia="Times New Roman" w:cs="Times New Roman"/>
                <w:szCs w:val="24"/>
              </w:rPr>
            </w:pPr>
            <w:r w:rsidRPr="00CD4EFA">
              <w:rPr>
                <w:rFonts w:eastAsia="Times New Roman" w:cs="Times New Roman"/>
                <w:b/>
                <w:bCs/>
                <w:szCs w:val="24"/>
                <w:rtl/>
              </w:rPr>
              <w:t>النمذجة بالإيماءات</w:t>
            </w:r>
          </w:p>
        </w:tc>
        <w:tc>
          <w:tcPr>
            <w:tcW w:w="0" w:type="auto"/>
            <w:vAlign w:val="center"/>
            <w:hideMark/>
          </w:tcPr>
          <w:p w:rsidR="00CD4EFA" w:rsidRPr="00CD4EFA" w:rsidRDefault="00CD4EFA" w:rsidP="00CD4EFA">
            <w:pPr>
              <w:spacing w:after="0" w:line="240" w:lineRule="auto"/>
              <w:rPr>
                <w:rFonts w:eastAsia="Times New Roman" w:cs="Times New Roman"/>
                <w:szCs w:val="24"/>
              </w:rPr>
            </w:pPr>
            <w:r w:rsidRPr="00CD4EFA">
              <w:rPr>
                <w:rFonts w:eastAsia="Times New Roman" w:cs="Times New Roman"/>
                <w:szCs w:val="24"/>
                <w:rtl/>
              </w:rPr>
              <w:t>تعزيز التفكير غير الخطي وتوليد أفكار مبتكرة</w:t>
            </w:r>
          </w:p>
        </w:tc>
        <w:tc>
          <w:tcPr>
            <w:tcW w:w="0" w:type="auto"/>
            <w:vAlign w:val="center"/>
            <w:hideMark/>
          </w:tcPr>
          <w:p w:rsidR="00CD4EFA" w:rsidRPr="00CD4EFA" w:rsidRDefault="00CD4EFA" w:rsidP="00CD4EFA">
            <w:pPr>
              <w:spacing w:after="0" w:line="240" w:lineRule="auto"/>
              <w:rPr>
                <w:rFonts w:eastAsia="Times New Roman" w:cs="Times New Roman"/>
                <w:szCs w:val="24"/>
              </w:rPr>
            </w:pPr>
            <w:r w:rsidRPr="00CD4EFA">
              <w:rPr>
                <w:rFonts w:eastAsia="Times New Roman" w:cs="Times New Roman"/>
                <w:szCs w:val="24"/>
                <w:rtl/>
              </w:rPr>
              <w:t>زيادة الأصالة</w:t>
            </w:r>
            <w:r w:rsidRPr="00CD4EFA">
              <w:rPr>
                <w:rFonts w:eastAsia="Times New Roman" w:cs="Times New Roman"/>
                <w:szCs w:val="24"/>
              </w:rPr>
              <w:t xml:space="preserve"> (Cohen’s d = 0.72) </w:t>
            </w:r>
            <w:r w:rsidRPr="00CD4EFA">
              <w:rPr>
                <w:rFonts w:eastAsia="Times New Roman" w:cs="Times New Roman"/>
                <w:szCs w:val="24"/>
                <w:rtl/>
              </w:rPr>
              <w:t>في تصميم الواجهات</w:t>
            </w:r>
            <w:r w:rsidRPr="00CD4EFA">
              <w:rPr>
                <w:rFonts w:eastAsia="Times New Roman" w:cs="Times New Roman"/>
                <w:szCs w:val="24"/>
              </w:rPr>
              <w:t xml:space="preserve"> (Akçayır &amp; Akçayır, 2017)</w:t>
            </w:r>
          </w:p>
        </w:tc>
      </w:tr>
      <w:tr w:rsidR="00CD4EFA" w:rsidRPr="00CD4EFA" w:rsidTr="00CD4EFA">
        <w:trPr>
          <w:tblCellSpacing w:w="15" w:type="dxa"/>
        </w:trPr>
        <w:tc>
          <w:tcPr>
            <w:tcW w:w="0" w:type="auto"/>
            <w:vAlign w:val="center"/>
            <w:hideMark/>
          </w:tcPr>
          <w:p w:rsidR="00CD4EFA" w:rsidRPr="00CD4EFA" w:rsidRDefault="00CD4EFA" w:rsidP="00CD4EFA">
            <w:pPr>
              <w:spacing w:after="0" w:line="240" w:lineRule="auto"/>
              <w:rPr>
                <w:rFonts w:eastAsia="Times New Roman" w:cs="Times New Roman"/>
                <w:szCs w:val="24"/>
              </w:rPr>
            </w:pPr>
            <w:r w:rsidRPr="00CD4EFA">
              <w:rPr>
                <w:rFonts w:eastAsia="Times New Roman" w:cs="Times New Roman"/>
                <w:b/>
                <w:bCs/>
                <w:szCs w:val="24"/>
                <w:rtl/>
              </w:rPr>
              <w:t>مساحات التعاون بالواقع المعزز</w:t>
            </w:r>
          </w:p>
        </w:tc>
        <w:tc>
          <w:tcPr>
            <w:tcW w:w="0" w:type="auto"/>
            <w:vAlign w:val="center"/>
            <w:hideMark/>
          </w:tcPr>
          <w:p w:rsidR="00CD4EFA" w:rsidRPr="00CD4EFA" w:rsidRDefault="00CD4EFA" w:rsidP="00CD4EFA">
            <w:pPr>
              <w:spacing w:after="0" w:line="240" w:lineRule="auto"/>
              <w:rPr>
                <w:rFonts w:eastAsia="Times New Roman" w:cs="Times New Roman"/>
                <w:szCs w:val="24"/>
              </w:rPr>
            </w:pPr>
            <w:r w:rsidRPr="00CD4EFA">
              <w:rPr>
                <w:rFonts w:eastAsia="Times New Roman" w:cs="Times New Roman"/>
                <w:szCs w:val="24"/>
                <w:rtl/>
              </w:rPr>
              <w:t>تسهيل العصف الذهني بين تخصصات مختلفة عبر سبورات تشاركية</w:t>
            </w:r>
          </w:p>
        </w:tc>
        <w:tc>
          <w:tcPr>
            <w:tcW w:w="0" w:type="auto"/>
            <w:vAlign w:val="center"/>
            <w:hideMark/>
          </w:tcPr>
          <w:p w:rsidR="00CD4EFA" w:rsidRPr="00CD4EFA" w:rsidRDefault="00CD4EFA" w:rsidP="00CD4EFA">
            <w:pPr>
              <w:spacing w:after="0" w:line="240" w:lineRule="auto"/>
              <w:rPr>
                <w:rFonts w:eastAsia="Times New Roman" w:cs="Times New Roman"/>
                <w:szCs w:val="24"/>
              </w:rPr>
            </w:pPr>
            <w:r w:rsidRPr="00CD4EFA">
              <w:rPr>
                <w:rFonts w:eastAsia="Times New Roman" w:cs="Times New Roman"/>
                <w:szCs w:val="24"/>
                <w:rtl/>
              </w:rPr>
              <w:t>مضاعفة عدد الحلول المقترحة</w:t>
            </w:r>
            <w:r w:rsidRPr="00CD4EFA">
              <w:rPr>
                <w:rFonts w:eastAsia="Times New Roman" w:cs="Times New Roman"/>
                <w:szCs w:val="24"/>
              </w:rPr>
              <w:t xml:space="preserve"> (Corazza, 2022)</w:t>
            </w:r>
          </w:p>
        </w:tc>
      </w:tr>
    </w:tbl>
    <w:p w:rsidR="00CD4EFA" w:rsidRPr="00CD4EFA" w:rsidRDefault="00CD4EFA" w:rsidP="00CD4EFA">
      <w:pPr>
        <w:spacing w:before="100" w:beforeAutospacing="1" w:after="100" w:afterAutospacing="1" w:line="240" w:lineRule="auto"/>
        <w:rPr>
          <w:rFonts w:eastAsia="Times New Roman" w:cs="Times New Roman"/>
          <w:szCs w:val="24"/>
        </w:rPr>
      </w:pPr>
      <w:r w:rsidRPr="00CD4EFA">
        <w:rPr>
          <w:rFonts w:eastAsia="Times New Roman" w:cs="Times New Roman"/>
          <w:b/>
          <w:bCs/>
          <w:szCs w:val="24"/>
          <w:rtl/>
        </w:rPr>
        <w:t>ثالثًا: التطبيقات التربوية في البيئات التقنية</w:t>
      </w:r>
    </w:p>
    <w:p w:rsidR="00CD4EFA" w:rsidRPr="00CD4EFA" w:rsidRDefault="00CD4EFA" w:rsidP="00CD4EFA">
      <w:pPr>
        <w:spacing w:before="100" w:beforeAutospacing="1" w:after="100" w:afterAutospacing="1" w:line="240" w:lineRule="auto"/>
        <w:rPr>
          <w:rFonts w:eastAsia="Times New Roman" w:cs="Times New Roman"/>
          <w:szCs w:val="24"/>
        </w:rPr>
      </w:pPr>
      <w:r w:rsidRPr="00CD4EFA">
        <w:rPr>
          <w:rFonts w:eastAsia="Times New Roman" w:cs="Times New Roman"/>
          <w:szCs w:val="24"/>
          <w:rtl/>
        </w:rPr>
        <w:t>في سياقات التعليم التقني، مثل برمجة الويب وتصميم الأنظمة، يُوظف الواقع المعزز لتعزيز</w:t>
      </w:r>
      <w:r w:rsidRPr="00CD4EFA">
        <w:rPr>
          <w:rFonts w:eastAsia="Times New Roman" w:cs="Times New Roman"/>
          <w:szCs w:val="24"/>
        </w:rPr>
        <w:t xml:space="preserve"> CPS </w:t>
      </w:r>
      <w:r w:rsidRPr="00CD4EFA">
        <w:rPr>
          <w:rFonts w:eastAsia="Times New Roman" w:cs="Times New Roman"/>
          <w:szCs w:val="24"/>
          <w:rtl/>
        </w:rPr>
        <w:t>من خلال سيناريوهات تفاعلية وتطبيقات محاكاة، منها</w:t>
      </w:r>
      <w:r w:rsidRPr="00CD4EFA">
        <w:rPr>
          <w:rFonts w:eastAsia="Times New Roman" w:cs="Times New Roman"/>
          <w:szCs w:val="24"/>
        </w:rPr>
        <w:t>:</w:t>
      </w:r>
    </w:p>
    <w:p w:rsidR="00CD4EFA" w:rsidRPr="00CD4EFA" w:rsidRDefault="00CD4EFA" w:rsidP="00FB6DF7">
      <w:pPr>
        <w:numPr>
          <w:ilvl w:val="0"/>
          <w:numId w:val="38"/>
        </w:numPr>
        <w:spacing w:before="100" w:beforeAutospacing="1" w:after="100" w:afterAutospacing="1" w:line="240" w:lineRule="auto"/>
        <w:rPr>
          <w:rFonts w:eastAsia="Times New Roman" w:cs="Times New Roman"/>
          <w:szCs w:val="24"/>
        </w:rPr>
      </w:pPr>
      <w:r w:rsidRPr="00CD4EFA">
        <w:rPr>
          <w:rFonts w:eastAsia="Times New Roman" w:cs="Times New Roman"/>
          <w:b/>
          <w:bCs/>
          <w:szCs w:val="24"/>
          <w:rtl/>
        </w:rPr>
        <w:t>برمجة الويب</w:t>
      </w:r>
      <w:r w:rsidRPr="00CD4EFA">
        <w:rPr>
          <w:rFonts w:eastAsia="Times New Roman" w:cs="Times New Roman"/>
          <w:szCs w:val="24"/>
        </w:rPr>
        <w:t xml:space="preserve">: </w:t>
      </w:r>
      <w:r w:rsidRPr="00CD4EFA">
        <w:rPr>
          <w:rFonts w:eastAsia="Times New Roman" w:cs="Times New Roman"/>
          <w:szCs w:val="24"/>
          <w:rtl/>
        </w:rPr>
        <w:t>تطوير صناديق اختبار تعتمد على الواقع المعزز لمحاكاة واجهات</w:t>
      </w:r>
      <w:r w:rsidRPr="00CD4EFA">
        <w:rPr>
          <w:rFonts w:eastAsia="Times New Roman" w:cs="Times New Roman"/>
          <w:szCs w:val="24"/>
        </w:rPr>
        <w:t xml:space="preserve"> API</w:t>
      </w:r>
      <w:r w:rsidRPr="00CD4EFA">
        <w:rPr>
          <w:rFonts w:eastAsia="Times New Roman" w:cs="Times New Roman"/>
          <w:szCs w:val="24"/>
          <w:rtl/>
        </w:rPr>
        <w:t>، واستكشاف بدائل</w:t>
      </w:r>
      <w:r w:rsidRPr="00CD4EFA">
        <w:rPr>
          <w:rFonts w:eastAsia="Times New Roman" w:cs="Times New Roman"/>
          <w:szCs w:val="24"/>
        </w:rPr>
        <w:t xml:space="preserve"> RESTful </w:t>
      </w:r>
      <w:r w:rsidRPr="00CD4EFA">
        <w:rPr>
          <w:rFonts w:eastAsia="Times New Roman" w:cs="Times New Roman"/>
          <w:szCs w:val="24"/>
          <w:rtl/>
        </w:rPr>
        <w:t>من خلال سيناريوهات "404" افتراضية</w:t>
      </w:r>
      <w:r w:rsidRPr="00CD4EFA">
        <w:rPr>
          <w:rFonts w:eastAsia="Times New Roman" w:cs="Times New Roman"/>
          <w:szCs w:val="24"/>
        </w:rPr>
        <w:t xml:space="preserve"> (Lee et al., 2023; Bacca et al., 2015).</w:t>
      </w:r>
    </w:p>
    <w:p w:rsidR="00CD4EFA" w:rsidRPr="00CD4EFA" w:rsidRDefault="00CD4EFA" w:rsidP="00FB6DF7">
      <w:pPr>
        <w:numPr>
          <w:ilvl w:val="0"/>
          <w:numId w:val="38"/>
        </w:numPr>
        <w:spacing w:before="100" w:beforeAutospacing="1" w:after="100" w:afterAutospacing="1" w:line="240" w:lineRule="auto"/>
        <w:rPr>
          <w:rFonts w:eastAsia="Times New Roman" w:cs="Times New Roman"/>
          <w:szCs w:val="24"/>
        </w:rPr>
      </w:pPr>
      <w:r w:rsidRPr="00CD4EFA">
        <w:rPr>
          <w:rFonts w:eastAsia="Times New Roman" w:cs="Times New Roman"/>
          <w:b/>
          <w:bCs/>
          <w:szCs w:val="24"/>
          <w:rtl/>
        </w:rPr>
        <w:t>تصميم الأنظمة</w:t>
      </w:r>
      <w:r w:rsidRPr="00CD4EFA">
        <w:rPr>
          <w:rFonts w:eastAsia="Times New Roman" w:cs="Times New Roman"/>
          <w:szCs w:val="24"/>
        </w:rPr>
        <w:t xml:space="preserve">: </w:t>
      </w:r>
      <w:r w:rsidRPr="00CD4EFA">
        <w:rPr>
          <w:rFonts w:eastAsia="Times New Roman" w:cs="Times New Roman"/>
          <w:szCs w:val="24"/>
          <w:rtl/>
        </w:rPr>
        <w:t>استخدام نماذج ثلاثية الأبعاد لهياكل الشبكات لتحليل اختناقات الأداء، مدعومة بتنبيهات ذكية تعتمد على خوارزميات تعلم آلي تقترح تحسينات فورية</w:t>
      </w:r>
      <w:r w:rsidRPr="00CD4EFA">
        <w:rPr>
          <w:rFonts w:eastAsia="Times New Roman" w:cs="Times New Roman"/>
          <w:szCs w:val="24"/>
        </w:rPr>
        <w:t xml:space="preserve"> (Fathonah, 2024).</w:t>
      </w:r>
    </w:p>
    <w:p w:rsidR="00CD4EFA" w:rsidRPr="00CD4EFA" w:rsidRDefault="00CD4EFA" w:rsidP="00CD4EFA">
      <w:pPr>
        <w:spacing w:before="100" w:beforeAutospacing="1" w:after="100" w:afterAutospacing="1" w:line="240" w:lineRule="auto"/>
        <w:rPr>
          <w:rFonts w:eastAsia="Times New Roman" w:cs="Times New Roman"/>
          <w:szCs w:val="24"/>
        </w:rPr>
      </w:pPr>
      <w:r w:rsidRPr="00CD4EFA">
        <w:rPr>
          <w:rFonts w:eastAsia="Times New Roman" w:cs="Times New Roman"/>
          <w:b/>
          <w:bCs/>
          <w:szCs w:val="24"/>
          <w:rtl/>
        </w:rPr>
        <w:t>رابعًا: النتائج التجريبية</w:t>
      </w:r>
    </w:p>
    <w:p w:rsidR="00CD4EFA" w:rsidRPr="00CD4EFA" w:rsidRDefault="00CD4EFA" w:rsidP="00CD4EFA">
      <w:pPr>
        <w:spacing w:before="100" w:beforeAutospacing="1" w:after="100" w:afterAutospacing="1" w:line="240" w:lineRule="auto"/>
        <w:rPr>
          <w:rFonts w:eastAsia="Times New Roman" w:cs="Times New Roman"/>
          <w:szCs w:val="24"/>
        </w:rPr>
      </w:pPr>
      <w:r w:rsidRPr="00CD4EFA">
        <w:rPr>
          <w:rFonts w:eastAsia="Times New Roman" w:cs="Times New Roman"/>
          <w:szCs w:val="24"/>
          <w:rtl/>
        </w:rPr>
        <w:t>تدعم الأدبيات الحديثة مجموعة من الآثار الإيجابية لاستخدام الواقع المعزز في تعزيز</w:t>
      </w:r>
      <w:r w:rsidRPr="00CD4EFA">
        <w:rPr>
          <w:rFonts w:eastAsia="Times New Roman" w:cs="Times New Roman"/>
          <w:szCs w:val="24"/>
        </w:rPr>
        <w:t xml:space="preserve"> CPS</w:t>
      </w:r>
      <w:r w:rsidRPr="00CD4EFA">
        <w:rPr>
          <w:rFonts w:eastAsia="Times New Roman" w:cs="Times New Roman"/>
          <w:szCs w:val="24"/>
          <w:rtl/>
        </w:rPr>
        <w:t>، منها</w:t>
      </w:r>
      <w:r w:rsidRPr="00CD4EFA">
        <w:rPr>
          <w:rFonts w:eastAsia="Times New Roman" w:cs="Times New Roman"/>
          <w:szCs w:val="24"/>
        </w:rPr>
        <w:t>:</w:t>
      </w:r>
    </w:p>
    <w:p w:rsidR="00CD4EFA" w:rsidRPr="00CD4EFA" w:rsidRDefault="00CD4EFA" w:rsidP="00FB6DF7">
      <w:pPr>
        <w:numPr>
          <w:ilvl w:val="0"/>
          <w:numId w:val="39"/>
        </w:numPr>
        <w:spacing w:before="100" w:beforeAutospacing="1" w:after="100" w:afterAutospacing="1" w:line="240" w:lineRule="auto"/>
        <w:rPr>
          <w:rFonts w:eastAsia="Times New Roman" w:cs="Times New Roman"/>
          <w:szCs w:val="24"/>
        </w:rPr>
      </w:pPr>
      <w:r w:rsidRPr="00CD4EFA">
        <w:rPr>
          <w:rFonts w:eastAsia="Times New Roman" w:cs="Times New Roman"/>
          <w:b/>
          <w:bCs/>
          <w:szCs w:val="24"/>
          <w:rtl/>
        </w:rPr>
        <w:t>تطور المهارات التقنية</w:t>
      </w:r>
      <w:r w:rsidRPr="00CD4EFA">
        <w:rPr>
          <w:rFonts w:eastAsia="Times New Roman" w:cs="Times New Roman"/>
          <w:szCs w:val="24"/>
        </w:rPr>
        <w:t xml:space="preserve">: </w:t>
      </w:r>
      <w:r w:rsidRPr="00CD4EFA">
        <w:rPr>
          <w:rFonts w:eastAsia="Times New Roman" w:cs="Times New Roman"/>
          <w:szCs w:val="24"/>
          <w:rtl/>
        </w:rPr>
        <w:t>أظهر المتعلمون الذين استخدموا أدوات</w:t>
      </w:r>
      <w:r w:rsidRPr="00CD4EFA">
        <w:rPr>
          <w:rFonts w:eastAsia="Times New Roman" w:cs="Times New Roman"/>
          <w:szCs w:val="24"/>
        </w:rPr>
        <w:t xml:space="preserve"> AR </w:t>
      </w:r>
      <w:r w:rsidRPr="00CD4EFA">
        <w:rPr>
          <w:rFonts w:eastAsia="Times New Roman" w:cs="Times New Roman"/>
          <w:szCs w:val="24"/>
          <w:rtl/>
        </w:rPr>
        <w:t>تحسنًا بمعدل 19–25% في دقة تصحيح الأكواد</w:t>
      </w:r>
      <w:r w:rsidRPr="00CD4EFA">
        <w:rPr>
          <w:rFonts w:eastAsia="Times New Roman" w:cs="Times New Roman"/>
          <w:szCs w:val="24"/>
        </w:rPr>
        <w:t xml:space="preserve"> (Akçayır &amp; Akçayır, 2017; Lee et al., 2023).</w:t>
      </w:r>
    </w:p>
    <w:p w:rsidR="00CD4EFA" w:rsidRPr="00CD4EFA" w:rsidRDefault="00CD4EFA" w:rsidP="00FB6DF7">
      <w:pPr>
        <w:numPr>
          <w:ilvl w:val="0"/>
          <w:numId w:val="39"/>
        </w:numPr>
        <w:spacing w:before="100" w:beforeAutospacing="1" w:after="100" w:afterAutospacing="1" w:line="240" w:lineRule="auto"/>
        <w:rPr>
          <w:rFonts w:eastAsia="Times New Roman" w:cs="Times New Roman"/>
          <w:szCs w:val="24"/>
        </w:rPr>
      </w:pPr>
      <w:r w:rsidRPr="00CD4EFA">
        <w:rPr>
          <w:rFonts w:eastAsia="Times New Roman" w:cs="Times New Roman"/>
          <w:b/>
          <w:bCs/>
          <w:szCs w:val="24"/>
          <w:rtl/>
        </w:rPr>
        <w:t>زيادة المرونة المعرفية</w:t>
      </w:r>
      <w:r w:rsidRPr="00CD4EFA">
        <w:rPr>
          <w:rFonts w:eastAsia="Times New Roman" w:cs="Times New Roman"/>
          <w:szCs w:val="24"/>
        </w:rPr>
        <w:t xml:space="preserve">: </w:t>
      </w:r>
      <w:r w:rsidRPr="00CD4EFA">
        <w:rPr>
          <w:rFonts w:eastAsia="Times New Roman" w:cs="Times New Roman"/>
          <w:szCs w:val="24"/>
          <w:rtl/>
        </w:rPr>
        <w:t>لوحظ ارتفاع في قدرة المتعلمين على الانتقال بين نماذج التفكير البرمجي المختلفة، مثل البرمجة الكائنية والوظيفية</w:t>
      </w:r>
      <w:r w:rsidRPr="00CD4EFA">
        <w:rPr>
          <w:rFonts w:eastAsia="Times New Roman" w:cs="Times New Roman"/>
          <w:szCs w:val="24"/>
        </w:rPr>
        <w:t xml:space="preserve"> (Corazza, 2022).</w:t>
      </w:r>
    </w:p>
    <w:p w:rsidR="00CD4EFA" w:rsidRPr="00CD4EFA" w:rsidRDefault="00CD4EFA" w:rsidP="00FB6DF7">
      <w:pPr>
        <w:numPr>
          <w:ilvl w:val="0"/>
          <w:numId w:val="39"/>
        </w:numPr>
        <w:spacing w:before="100" w:beforeAutospacing="1" w:after="100" w:afterAutospacing="1" w:line="240" w:lineRule="auto"/>
        <w:rPr>
          <w:rFonts w:eastAsia="Times New Roman" w:cs="Times New Roman"/>
          <w:szCs w:val="24"/>
        </w:rPr>
      </w:pPr>
      <w:r w:rsidRPr="00CD4EFA">
        <w:rPr>
          <w:rFonts w:eastAsia="Times New Roman" w:cs="Times New Roman"/>
          <w:b/>
          <w:bCs/>
          <w:szCs w:val="24"/>
          <w:rtl/>
        </w:rPr>
        <w:t>تعزيز التعاون</w:t>
      </w:r>
      <w:r w:rsidRPr="00CD4EFA">
        <w:rPr>
          <w:rFonts w:eastAsia="Times New Roman" w:cs="Times New Roman"/>
          <w:szCs w:val="24"/>
        </w:rPr>
        <w:t xml:space="preserve">: </w:t>
      </w:r>
      <w:r w:rsidRPr="00CD4EFA">
        <w:rPr>
          <w:rFonts w:eastAsia="Times New Roman" w:cs="Times New Roman"/>
          <w:szCs w:val="24"/>
          <w:rtl/>
        </w:rPr>
        <w:t>أظهرت فرق العمل التي استخدمت بيئات</w:t>
      </w:r>
      <w:r w:rsidRPr="00CD4EFA">
        <w:rPr>
          <w:rFonts w:eastAsia="Times New Roman" w:cs="Times New Roman"/>
          <w:szCs w:val="24"/>
        </w:rPr>
        <w:t xml:space="preserve"> AR </w:t>
      </w:r>
      <w:r w:rsidRPr="00CD4EFA">
        <w:rPr>
          <w:rFonts w:eastAsia="Times New Roman" w:cs="Times New Roman"/>
          <w:szCs w:val="24"/>
          <w:rtl/>
        </w:rPr>
        <w:t>التعاونية نجاحًا أعلى بنسبة 40% في حل المشكلات التقنية المعقدة</w:t>
      </w:r>
      <w:r w:rsidRPr="00CD4EFA">
        <w:rPr>
          <w:rFonts w:eastAsia="Times New Roman" w:cs="Times New Roman"/>
          <w:szCs w:val="24"/>
        </w:rPr>
        <w:t xml:space="preserve"> (Fathonah, 2024).</w:t>
      </w:r>
    </w:p>
    <w:p w:rsidR="00CD4EFA" w:rsidRPr="00CD4EFA" w:rsidRDefault="00CD4EFA" w:rsidP="00CD4EFA">
      <w:pPr>
        <w:spacing w:before="100" w:beforeAutospacing="1" w:after="100" w:afterAutospacing="1" w:line="240" w:lineRule="auto"/>
        <w:rPr>
          <w:rFonts w:eastAsia="Times New Roman" w:cs="Times New Roman"/>
          <w:szCs w:val="24"/>
        </w:rPr>
      </w:pPr>
      <w:r w:rsidRPr="00CD4EFA">
        <w:rPr>
          <w:rFonts w:eastAsia="Times New Roman" w:cs="Times New Roman"/>
          <w:b/>
          <w:bCs/>
          <w:szCs w:val="24"/>
          <w:rtl/>
        </w:rPr>
        <w:t>خامسًا: التحديات وآليات التخفيف</w:t>
      </w:r>
    </w:p>
    <w:p w:rsidR="00CD4EFA" w:rsidRPr="00CD4EFA" w:rsidRDefault="00CD4EFA" w:rsidP="00CD4EFA">
      <w:pPr>
        <w:spacing w:before="100" w:beforeAutospacing="1" w:after="100" w:afterAutospacing="1" w:line="240" w:lineRule="auto"/>
        <w:rPr>
          <w:rFonts w:eastAsia="Times New Roman" w:cs="Times New Roman"/>
          <w:szCs w:val="24"/>
        </w:rPr>
      </w:pPr>
      <w:r w:rsidRPr="00CD4EFA">
        <w:rPr>
          <w:rFonts w:eastAsia="Times New Roman" w:cs="Times New Roman"/>
          <w:szCs w:val="24"/>
          <w:rtl/>
        </w:rPr>
        <w:t>بالرغم من الفوائد الملحوظة، تواجه تطبيقات الواقع المعزز في دعم</w:t>
      </w:r>
      <w:r w:rsidRPr="00CD4EFA">
        <w:rPr>
          <w:rFonts w:eastAsia="Times New Roman" w:cs="Times New Roman"/>
          <w:szCs w:val="24"/>
        </w:rPr>
        <w:t xml:space="preserve"> CPS </w:t>
      </w:r>
      <w:r w:rsidRPr="00CD4EFA">
        <w:rPr>
          <w:rFonts w:eastAsia="Times New Roman" w:cs="Times New Roman"/>
          <w:szCs w:val="24"/>
          <w:rtl/>
        </w:rPr>
        <w:t>بعض التحديات، مثل</w:t>
      </w:r>
      <w:r w:rsidRPr="00CD4EFA">
        <w:rPr>
          <w:rFonts w:eastAsia="Times New Roman" w:cs="Times New Roman"/>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5"/>
        <w:gridCol w:w="4547"/>
        <w:gridCol w:w="2148"/>
      </w:tblGrid>
      <w:tr w:rsidR="00CD4EFA" w:rsidRPr="00CD4EFA" w:rsidTr="00CD4EFA">
        <w:trPr>
          <w:tblHeader/>
          <w:tblCellSpacing w:w="15" w:type="dxa"/>
        </w:trPr>
        <w:tc>
          <w:tcPr>
            <w:tcW w:w="0" w:type="auto"/>
            <w:vAlign w:val="center"/>
            <w:hideMark/>
          </w:tcPr>
          <w:p w:rsidR="00CD4EFA" w:rsidRPr="00CD4EFA" w:rsidRDefault="00CD4EFA" w:rsidP="00CD4EFA">
            <w:pPr>
              <w:spacing w:after="0" w:line="240" w:lineRule="auto"/>
              <w:jc w:val="center"/>
              <w:rPr>
                <w:rFonts w:eastAsia="Times New Roman" w:cs="Times New Roman"/>
                <w:b/>
                <w:bCs/>
                <w:szCs w:val="24"/>
              </w:rPr>
            </w:pPr>
            <w:r w:rsidRPr="00CD4EFA">
              <w:rPr>
                <w:rFonts w:eastAsia="Times New Roman" w:cs="Times New Roman"/>
                <w:b/>
                <w:bCs/>
                <w:szCs w:val="24"/>
                <w:rtl/>
              </w:rPr>
              <w:t>التحدي</w:t>
            </w:r>
          </w:p>
        </w:tc>
        <w:tc>
          <w:tcPr>
            <w:tcW w:w="0" w:type="auto"/>
            <w:vAlign w:val="center"/>
            <w:hideMark/>
          </w:tcPr>
          <w:p w:rsidR="00CD4EFA" w:rsidRPr="00CD4EFA" w:rsidRDefault="00CD4EFA" w:rsidP="00CD4EFA">
            <w:pPr>
              <w:spacing w:after="0" w:line="240" w:lineRule="auto"/>
              <w:jc w:val="center"/>
              <w:rPr>
                <w:rFonts w:eastAsia="Times New Roman" w:cs="Times New Roman"/>
                <w:b/>
                <w:bCs/>
                <w:szCs w:val="24"/>
              </w:rPr>
            </w:pPr>
            <w:r w:rsidRPr="00CD4EFA">
              <w:rPr>
                <w:rFonts w:eastAsia="Times New Roman" w:cs="Times New Roman"/>
                <w:b/>
                <w:bCs/>
                <w:szCs w:val="24"/>
                <w:rtl/>
              </w:rPr>
              <w:t>الحل المقترح باستخدام</w:t>
            </w:r>
            <w:r w:rsidRPr="00CD4EFA">
              <w:rPr>
                <w:rFonts w:eastAsia="Times New Roman" w:cs="Times New Roman"/>
                <w:b/>
                <w:bCs/>
                <w:szCs w:val="24"/>
              </w:rPr>
              <w:t xml:space="preserve"> AR</w:t>
            </w:r>
          </w:p>
        </w:tc>
        <w:tc>
          <w:tcPr>
            <w:tcW w:w="0" w:type="auto"/>
            <w:vAlign w:val="center"/>
            <w:hideMark/>
          </w:tcPr>
          <w:p w:rsidR="00CD4EFA" w:rsidRPr="00CD4EFA" w:rsidRDefault="00CD4EFA" w:rsidP="00CD4EFA">
            <w:pPr>
              <w:spacing w:after="0" w:line="240" w:lineRule="auto"/>
              <w:jc w:val="center"/>
              <w:rPr>
                <w:rFonts w:eastAsia="Times New Roman" w:cs="Times New Roman"/>
                <w:b/>
                <w:bCs/>
                <w:szCs w:val="24"/>
              </w:rPr>
            </w:pPr>
            <w:r w:rsidRPr="00CD4EFA">
              <w:rPr>
                <w:rFonts w:eastAsia="Times New Roman" w:cs="Times New Roman"/>
                <w:b/>
                <w:bCs/>
                <w:szCs w:val="24"/>
                <w:rtl/>
              </w:rPr>
              <w:t>المرجع</w:t>
            </w:r>
          </w:p>
        </w:tc>
      </w:tr>
      <w:tr w:rsidR="00CD4EFA" w:rsidRPr="00CD4EFA" w:rsidTr="00CD4EFA">
        <w:trPr>
          <w:tblCellSpacing w:w="15" w:type="dxa"/>
        </w:trPr>
        <w:tc>
          <w:tcPr>
            <w:tcW w:w="0" w:type="auto"/>
            <w:vAlign w:val="center"/>
            <w:hideMark/>
          </w:tcPr>
          <w:p w:rsidR="00CD4EFA" w:rsidRPr="00CD4EFA" w:rsidRDefault="00CD4EFA" w:rsidP="00CD4EFA">
            <w:pPr>
              <w:spacing w:after="0" w:line="240" w:lineRule="auto"/>
              <w:rPr>
                <w:rFonts w:eastAsia="Times New Roman" w:cs="Times New Roman"/>
                <w:szCs w:val="24"/>
              </w:rPr>
            </w:pPr>
            <w:r w:rsidRPr="00CD4EFA">
              <w:rPr>
                <w:rFonts w:eastAsia="Times New Roman" w:cs="Times New Roman"/>
                <w:szCs w:val="24"/>
                <w:rtl/>
              </w:rPr>
              <w:lastRenderedPageBreak/>
              <w:t>الحمل المعرفي الزائد</w:t>
            </w:r>
          </w:p>
        </w:tc>
        <w:tc>
          <w:tcPr>
            <w:tcW w:w="0" w:type="auto"/>
            <w:vAlign w:val="center"/>
            <w:hideMark/>
          </w:tcPr>
          <w:p w:rsidR="00CD4EFA" w:rsidRPr="00CD4EFA" w:rsidRDefault="00CD4EFA" w:rsidP="00CD4EFA">
            <w:pPr>
              <w:spacing w:after="0" w:line="240" w:lineRule="auto"/>
              <w:rPr>
                <w:rFonts w:eastAsia="Times New Roman" w:cs="Times New Roman"/>
                <w:szCs w:val="24"/>
              </w:rPr>
            </w:pPr>
            <w:r w:rsidRPr="00CD4EFA">
              <w:rPr>
                <w:rFonts w:eastAsia="Times New Roman" w:cs="Times New Roman"/>
                <w:szCs w:val="24"/>
                <w:rtl/>
              </w:rPr>
              <w:t>تصميم واجهات قابلة للتخصيص وتبسيط تدفق المعلومات</w:t>
            </w:r>
          </w:p>
        </w:tc>
        <w:tc>
          <w:tcPr>
            <w:tcW w:w="0" w:type="auto"/>
            <w:vAlign w:val="center"/>
            <w:hideMark/>
          </w:tcPr>
          <w:p w:rsidR="00CD4EFA" w:rsidRPr="00CD4EFA" w:rsidRDefault="00CD4EFA" w:rsidP="00CD4EFA">
            <w:pPr>
              <w:spacing w:after="0" w:line="240" w:lineRule="auto"/>
              <w:rPr>
                <w:rFonts w:eastAsia="Times New Roman" w:cs="Times New Roman"/>
                <w:szCs w:val="24"/>
              </w:rPr>
            </w:pPr>
            <w:r w:rsidRPr="00CD4EFA">
              <w:rPr>
                <w:rFonts w:eastAsia="Times New Roman" w:cs="Times New Roman"/>
                <w:szCs w:val="24"/>
              </w:rPr>
              <w:t>(Bacca et al., 2015)</w:t>
            </w:r>
          </w:p>
        </w:tc>
      </w:tr>
      <w:tr w:rsidR="00CD4EFA" w:rsidRPr="00CD4EFA" w:rsidTr="00CD4EFA">
        <w:trPr>
          <w:tblCellSpacing w:w="15" w:type="dxa"/>
        </w:trPr>
        <w:tc>
          <w:tcPr>
            <w:tcW w:w="0" w:type="auto"/>
            <w:vAlign w:val="center"/>
            <w:hideMark/>
          </w:tcPr>
          <w:p w:rsidR="00CD4EFA" w:rsidRPr="00CD4EFA" w:rsidRDefault="00CD4EFA" w:rsidP="00CD4EFA">
            <w:pPr>
              <w:spacing w:after="0" w:line="240" w:lineRule="auto"/>
              <w:rPr>
                <w:rFonts w:eastAsia="Times New Roman" w:cs="Times New Roman"/>
                <w:szCs w:val="24"/>
              </w:rPr>
            </w:pPr>
            <w:r w:rsidRPr="00CD4EFA">
              <w:rPr>
                <w:rFonts w:eastAsia="Times New Roman" w:cs="Times New Roman"/>
                <w:szCs w:val="24"/>
                <w:rtl/>
              </w:rPr>
              <w:t>القيود التقنية</w:t>
            </w:r>
          </w:p>
        </w:tc>
        <w:tc>
          <w:tcPr>
            <w:tcW w:w="0" w:type="auto"/>
            <w:vAlign w:val="center"/>
            <w:hideMark/>
          </w:tcPr>
          <w:p w:rsidR="00CD4EFA" w:rsidRPr="00CD4EFA" w:rsidRDefault="00CD4EFA" w:rsidP="00CD4EFA">
            <w:pPr>
              <w:spacing w:after="0" w:line="240" w:lineRule="auto"/>
              <w:rPr>
                <w:rFonts w:eastAsia="Times New Roman" w:cs="Times New Roman"/>
                <w:szCs w:val="24"/>
              </w:rPr>
            </w:pPr>
            <w:r w:rsidRPr="00CD4EFA">
              <w:rPr>
                <w:rFonts w:eastAsia="Times New Roman" w:cs="Times New Roman"/>
                <w:szCs w:val="24"/>
                <w:rtl/>
              </w:rPr>
              <w:t>اعتماد تقنيات الحوسبة الطرفية والتشغيل دون اتصال مباشر</w:t>
            </w:r>
          </w:p>
        </w:tc>
        <w:tc>
          <w:tcPr>
            <w:tcW w:w="0" w:type="auto"/>
            <w:vAlign w:val="center"/>
            <w:hideMark/>
          </w:tcPr>
          <w:p w:rsidR="00CD4EFA" w:rsidRPr="00CD4EFA" w:rsidRDefault="00CD4EFA" w:rsidP="00CD4EFA">
            <w:pPr>
              <w:spacing w:after="0" w:line="240" w:lineRule="auto"/>
              <w:rPr>
                <w:rFonts w:eastAsia="Times New Roman" w:cs="Times New Roman"/>
                <w:szCs w:val="24"/>
              </w:rPr>
            </w:pPr>
            <w:r w:rsidRPr="00CD4EFA">
              <w:rPr>
                <w:rFonts w:eastAsia="Times New Roman" w:cs="Times New Roman"/>
                <w:szCs w:val="24"/>
              </w:rPr>
              <w:t>(Ilevbare et al., 2013)</w:t>
            </w:r>
          </w:p>
        </w:tc>
      </w:tr>
      <w:tr w:rsidR="00CD4EFA" w:rsidRPr="00CD4EFA" w:rsidTr="00CD4EFA">
        <w:trPr>
          <w:tblCellSpacing w:w="15" w:type="dxa"/>
        </w:trPr>
        <w:tc>
          <w:tcPr>
            <w:tcW w:w="0" w:type="auto"/>
            <w:vAlign w:val="center"/>
            <w:hideMark/>
          </w:tcPr>
          <w:p w:rsidR="00CD4EFA" w:rsidRPr="00CD4EFA" w:rsidRDefault="00CD4EFA" w:rsidP="00CD4EFA">
            <w:pPr>
              <w:spacing w:after="0" w:line="240" w:lineRule="auto"/>
              <w:rPr>
                <w:rFonts w:eastAsia="Times New Roman" w:cs="Times New Roman"/>
                <w:szCs w:val="24"/>
              </w:rPr>
            </w:pPr>
            <w:r w:rsidRPr="00CD4EFA">
              <w:rPr>
                <w:rFonts w:eastAsia="Times New Roman" w:cs="Times New Roman"/>
                <w:szCs w:val="24"/>
                <w:rtl/>
              </w:rPr>
              <w:t>فجوات المهارة</w:t>
            </w:r>
          </w:p>
        </w:tc>
        <w:tc>
          <w:tcPr>
            <w:tcW w:w="0" w:type="auto"/>
            <w:vAlign w:val="center"/>
            <w:hideMark/>
          </w:tcPr>
          <w:p w:rsidR="00CD4EFA" w:rsidRPr="00CD4EFA" w:rsidRDefault="00CD4EFA" w:rsidP="00CD4EFA">
            <w:pPr>
              <w:spacing w:after="0" w:line="240" w:lineRule="auto"/>
              <w:rPr>
                <w:rFonts w:eastAsia="Times New Roman" w:cs="Times New Roman"/>
                <w:szCs w:val="24"/>
              </w:rPr>
            </w:pPr>
            <w:r w:rsidRPr="00CD4EFA">
              <w:rPr>
                <w:rFonts w:eastAsia="Times New Roman" w:cs="Times New Roman"/>
                <w:szCs w:val="24"/>
                <w:rtl/>
              </w:rPr>
              <w:t>توفير وحدات تعليمية دقيقة في بيئات مدعومة بالواقع المعزز</w:t>
            </w:r>
          </w:p>
        </w:tc>
        <w:tc>
          <w:tcPr>
            <w:tcW w:w="0" w:type="auto"/>
            <w:vAlign w:val="center"/>
            <w:hideMark/>
          </w:tcPr>
          <w:p w:rsidR="00CD4EFA" w:rsidRPr="00CD4EFA" w:rsidRDefault="00CD4EFA" w:rsidP="00CD4EFA">
            <w:pPr>
              <w:spacing w:after="0" w:line="240" w:lineRule="auto"/>
              <w:rPr>
                <w:rFonts w:eastAsia="Times New Roman" w:cs="Times New Roman"/>
                <w:szCs w:val="24"/>
              </w:rPr>
            </w:pPr>
            <w:r w:rsidRPr="00CD4EFA">
              <w:rPr>
                <w:rFonts w:eastAsia="Times New Roman" w:cs="Times New Roman"/>
                <w:szCs w:val="24"/>
              </w:rPr>
              <w:t>(Lee et al., 2023)</w:t>
            </w:r>
          </w:p>
        </w:tc>
      </w:tr>
    </w:tbl>
    <w:p w:rsidR="00CD4EFA" w:rsidRPr="00CD4EFA" w:rsidRDefault="00CD4EFA" w:rsidP="00CD4EFA">
      <w:pPr>
        <w:spacing w:before="100" w:beforeAutospacing="1" w:after="100" w:afterAutospacing="1" w:line="240" w:lineRule="auto"/>
        <w:rPr>
          <w:rFonts w:eastAsia="Times New Roman" w:cs="Times New Roman"/>
          <w:szCs w:val="24"/>
        </w:rPr>
      </w:pPr>
      <w:r w:rsidRPr="00CD4EFA">
        <w:rPr>
          <w:rFonts w:eastAsia="Times New Roman" w:cs="Times New Roman"/>
          <w:b/>
          <w:bCs/>
          <w:szCs w:val="24"/>
          <w:rtl/>
        </w:rPr>
        <w:t>دراسة حالة مختصرة</w:t>
      </w:r>
    </w:p>
    <w:p w:rsidR="00CD4EFA" w:rsidRPr="00CD4EFA" w:rsidRDefault="00CD4EFA" w:rsidP="00CD4EFA">
      <w:pPr>
        <w:spacing w:before="100" w:beforeAutospacing="1" w:after="100" w:afterAutospacing="1" w:line="240" w:lineRule="auto"/>
        <w:rPr>
          <w:rFonts w:eastAsia="Times New Roman" w:cs="Times New Roman"/>
          <w:szCs w:val="24"/>
        </w:rPr>
      </w:pPr>
      <w:r w:rsidRPr="00CD4EFA">
        <w:rPr>
          <w:rFonts w:eastAsia="Times New Roman" w:cs="Times New Roman"/>
          <w:szCs w:val="24"/>
          <w:rtl/>
        </w:rPr>
        <w:t>في دراسة حديثة شملت 142 طالبًا في علوم الحاسب، وُجد أن الواقع المعزز ساهم في تسريع كشف أخطاء الذاكرة بنسبة 35%، وزيادة الحلول الأصلية بنسبة 28</w:t>
      </w:r>
      <w:r w:rsidRPr="00CD4EFA">
        <w:rPr>
          <w:rFonts w:eastAsia="Times New Roman" w:cs="Times New Roman"/>
          <w:szCs w:val="24"/>
        </w:rPr>
        <w:t>% (p &lt; .01)</w:t>
      </w:r>
      <w:r w:rsidRPr="00CD4EFA">
        <w:rPr>
          <w:rFonts w:eastAsia="Times New Roman" w:cs="Times New Roman"/>
          <w:szCs w:val="24"/>
          <w:rtl/>
        </w:rPr>
        <w:t>، فضلًا عن تحسين التنسيق بين أعضاء الفرق متعددة التخصصات</w:t>
      </w:r>
      <w:r w:rsidRPr="00CD4EFA">
        <w:rPr>
          <w:rFonts w:eastAsia="Times New Roman" w:cs="Times New Roman"/>
          <w:szCs w:val="24"/>
        </w:rPr>
        <w:t xml:space="preserve"> (Lee et al., 2023).</w:t>
      </w:r>
    </w:p>
    <w:p w:rsidR="00CD4EFA" w:rsidRDefault="00CD4EFA" w:rsidP="00FB6DF7">
      <w:pPr>
        <w:numPr>
          <w:ilvl w:val="0"/>
          <w:numId w:val="40"/>
        </w:numPr>
        <w:spacing w:before="100" w:beforeAutospacing="1" w:after="100" w:afterAutospacing="1" w:line="240" w:lineRule="auto"/>
      </w:pPr>
      <w:r>
        <w:t xml:space="preserve">Akçayır, M., &amp; Akçayır, G. (2017). Advantages and challenges associated with augmented reality in education. </w:t>
      </w:r>
      <w:r>
        <w:rPr>
          <w:rStyle w:val="Emphasis"/>
        </w:rPr>
        <w:t>Computers &amp; Education, 112</w:t>
      </w:r>
      <w:r>
        <w:t xml:space="preserve">, 297–314. </w:t>
      </w:r>
      <w:hyperlink r:id="rId7" w:tgtFrame="_new" w:history="1">
        <w:r>
          <w:rPr>
            <w:rStyle w:val="Hyperlink"/>
          </w:rPr>
          <w:t>https://doi.org/10.1016/j.compedu.2017.05.011</w:t>
        </w:r>
      </w:hyperlink>
    </w:p>
    <w:p w:rsidR="00CD4EFA" w:rsidRDefault="00CD4EFA" w:rsidP="00FB6DF7">
      <w:pPr>
        <w:numPr>
          <w:ilvl w:val="0"/>
          <w:numId w:val="40"/>
        </w:numPr>
        <w:spacing w:before="100" w:beforeAutospacing="1" w:after="100" w:afterAutospacing="1" w:line="240" w:lineRule="auto"/>
      </w:pPr>
      <w:r>
        <w:t xml:space="preserve">Bacca, J., Baldiris, S., Fabregat, R., &amp; Graf, S. (2015). Mobile augmented reality in vocational education and training. </w:t>
      </w:r>
      <w:r>
        <w:rPr>
          <w:rStyle w:val="Emphasis"/>
        </w:rPr>
        <w:t>Procedia Computer Science, 75</w:t>
      </w:r>
      <w:r>
        <w:t xml:space="preserve">, 49–58. </w:t>
      </w:r>
      <w:hyperlink r:id="rId8" w:tgtFrame="_new" w:history="1">
        <w:r>
          <w:rPr>
            <w:rStyle w:val="Hyperlink"/>
          </w:rPr>
          <w:t>https://doi.org/10.1016/j.procs.2015.12.203</w:t>
        </w:r>
      </w:hyperlink>
    </w:p>
    <w:p w:rsidR="00CD4EFA" w:rsidRDefault="00CD4EFA" w:rsidP="00FB6DF7">
      <w:pPr>
        <w:numPr>
          <w:ilvl w:val="0"/>
          <w:numId w:val="40"/>
        </w:numPr>
        <w:spacing w:before="100" w:beforeAutospacing="1" w:after="100" w:afterAutospacing="1" w:line="240" w:lineRule="auto"/>
      </w:pPr>
      <w:r>
        <w:t xml:space="preserve">Corazza, G. E. (2022). Creative problem-solving in engineering teams. </w:t>
      </w:r>
      <w:r>
        <w:rPr>
          <w:rStyle w:val="Emphasis"/>
        </w:rPr>
        <w:t>PMC, 12</w:t>
      </w:r>
      <w:r>
        <w:t>(3), 45–67.</w:t>
      </w:r>
    </w:p>
    <w:p w:rsidR="00CD4EFA" w:rsidRDefault="00CD4EFA" w:rsidP="00FB6DF7">
      <w:pPr>
        <w:numPr>
          <w:ilvl w:val="0"/>
          <w:numId w:val="40"/>
        </w:numPr>
        <w:spacing w:before="100" w:beforeAutospacing="1" w:after="100" w:afterAutospacing="1" w:line="240" w:lineRule="auto"/>
      </w:pPr>
      <w:r>
        <w:t xml:space="preserve">Fathonah, S. (2024). Application of multirepresentation-based creative problem-solving learning models. </w:t>
      </w:r>
      <w:r>
        <w:rPr>
          <w:rStyle w:val="Emphasis"/>
        </w:rPr>
        <w:t>International Journal of Cognitive Research in Science, Engineering and Education, 12</w:t>
      </w:r>
      <w:r>
        <w:t>(1), 185–200.</w:t>
      </w:r>
    </w:p>
    <w:p w:rsidR="00CD4EFA" w:rsidRDefault="00CD4EFA" w:rsidP="00FB6DF7">
      <w:pPr>
        <w:numPr>
          <w:ilvl w:val="0"/>
          <w:numId w:val="40"/>
        </w:numPr>
        <w:spacing w:before="100" w:beforeAutospacing="1" w:after="100" w:afterAutospacing="1" w:line="240" w:lineRule="auto"/>
      </w:pPr>
      <w:r>
        <w:t xml:space="preserve">Ilevbare, I. M., Probert, D., &amp; Phaal, R. (2013). A review of TRIZ, and its benefits and challenges in practice. </w:t>
      </w:r>
      <w:r>
        <w:rPr>
          <w:rStyle w:val="Emphasis"/>
        </w:rPr>
        <w:t>Technovation, 33</w:t>
      </w:r>
      <w:r>
        <w:t xml:space="preserve">(2–3), 30–37. </w:t>
      </w:r>
      <w:hyperlink r:id="rId9" w:tgtFrame="_new" w:history="1">
        <w:r>
          <w:rPr>
            <w:rStyle w:val="Hyperlink"/>
          </w:rPr>
          <w:t>https://doi.org/10.1016/j.technovation.2012.11.003</w:t>
        </w:r>
      </w:hyperlink>
    </w:p>
    <w:p w:rsidR="00CD4EFA" w:rsidRDefault="00CD4EFA" w:rsidP="00FB6DF7">
      <w:pPr>
        <w:numPr>
          <w:ilvl w:val="0"/>
          <w:numId w:val="40"/>
        </w:numPr>
        <w:spacing w:before="100" w:beforeAutospacing="1" w:after="100" w:afterAutospacing="1" w:line="240" w:lineRule="auto"/>
      </w:pPr>
      <w:r>
        <w:t xml:space="preserve">Lee, K., Wei, X., &amp; Chen, Y. (2023). Augmented reality for web programming education. </w:t>
      </w:r>
      <w:r>
        <w:rPr>
          <w:rStyle w:val="Emphasis"/>
        </w:rPr>
        <w:t>Journal of Educational Technology &amp; Society, 26</w:t>
      </w:r>
      <w:r>
        <w:t xml:space="preserve">(2), 1–15. </w:t>
      </w:r>
      <w:hyperlink r:id="rId10" w:tgtFrame="_new" w:history="1">
        <w:r>
          <w:rPr>
            <w:rStyle w:val="Hyperlink"/>
          </w:rPr>
          <w:t>https://doi.org/10.2307/jeductechsoci.26.2.1</w:t>
        </w:r>
      </w:hyperlink>
    </w:p>
    <w:p w:rsidR="009F5833" w:rsidRPr="00CD4EFA" w:rsidRDefault="009F5833" w:rsidP="00E56748">
      <w:pPr>
        <w:bidi/>
        <w:spacing w:line="240" w:lineRule="auto"/>
        <w:ind w:left="57"/>
        <w:jc w:val="lowKashida"/>
        <w:rPr>
          <w:rFonts w:ascii="Simplified Arabic" w:hAnsi="Simplified Arabic" w:cs="Simplified Arabic"/>
          <w:sz w:val="28"/>
          <w:szCs w:val="28"/>
          <w:rtl/>
          <w:lang w:bidi="ar-EG"/>
        </w:rPr>
      </w:pPr>
    </w:p>
    <w:p w:rsidR="006A294B" w:rsidRPr="00E56748" w:rsidRDefault="006A294B" w:rsidP="00E56748">
      <w:pPr>
        <w:pStyle w:val="Heading2"/>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العلاقة بين الحل الإبداعي للمشكلات والنظريات التربوية: توليف نظري</w:t>
      </w:r>
    </w:p>
    <w:p w:rsidR="006A294B" w:rsidRPr="00E56748" w:rsidRDefault="006A294B" w:rsidP="00E56748">
      <w:pPr>
        <w:bidi/>
        <w:spacing w:before="100" w:beforeAutospacing="1" w:after="100" w:afterAutospacing="1"/>
        <w:jc w:val="lowKashida"/>
        <w:rPr>
          <w:rFonts w:ascii="Simplified Arabic" w:hAnsi="Simplified Arabic" w:cs="Simplified Arabic"/>
          <w:sz w:val="28"/>
          <w:szCs w:val="28"/>
          <w:rtl/>
          <w:lang w:bidi="ar-EG"/>
        </w:rPr>
      </w:pPr>
      <w:r w:rsidRPr="00E56748">
        <w:rPr>
          <w:rFonts w:ascii="Simplified Arabic" w:hAnsi="Simplified Arabic" w:cs="Simplified Arabic"/>
          <w:sz w:val="28"/>
          <w:szCs w:val="28"/>
          <w:rtl/>
        </w:rPr>
        <w:t>يمثل الحل الإبداعي للمشكلات</w:t>
      </w:r>
      <w:r w:rsidRPr="00E56748">
        <w:rPr>
          <w:rFonts w:ascii="Simplified Arabic" w:hAnsi="Simplified Arabic" w:cs="Simplified Arabic"/>
          <w:sz w:val="28"/>
          <w:szCs w:val="28"/>
        </w:rPr>
        <w:t xml:space="preserve"> (CPS) </w:t>
      </w:r>
      <w:r w:rsidRPr="00E56748">
        <w:rPr>
          <w:rFonts w:ascii="Simplified Arabic" w:hAnsi="Simplified Arabic" w:cs="Simplified Arabic"/>
          <w:sz w:val="28"/>
          <w:szCs w:val="28"/>
          <w:rtl/>
        </w:rPr>
        <w:t>إطارًا مرنًا للتعلم يُمكن دمجه بفاعلية ضمن عدد من النظريات التربوية الراسخة. ويوضّح هذا التوليف النظري كيف تُسهم كل من النظرية البنائية، والتعلم بالاكتشاف، والتعلم التحويلي، والتعلم القائم على المشكلات في تعزيز مكونات</w:t>
      </w:r>
      <w:r w:rsidRPr="00E56748">
        <w:rPr>
          <w:rFonts w:ascii="Simplified Arabic" w:hAnsi="Simplified Arabic" w:cs="Simplified Arabic"/>
          <w:sz w:val="28"/>
          <w:szCs w:val="28"/>
        </w:rPr>
        <w:t xml:space="preserve"> CPS </w:t>
      </w:r>
      <w:r w:rsidRPr="00E56748">
        <w:rPr>
          <w:rFonts w:ascii="Simplified Arabic" w:hAnsi="Simplified Arabic" w:cs="Simplified Arabic"/>
          <w:sz w:val="28"/>
          <w:szCs w:val="28"/>
          <w:rtl/>
        </w:rPr>
        <w:t>داخل بيئات التعلم الحديثة، لا سيما تلك المدعومة بالواقع المعزز</w:t>
      </w:r>
      <w:r w:rsidRPr="00E56748">
        <w:rPr>
          <w:rFonts w:ascii="Simplified Arabic" w:hAnsi="Simplified Arabic" w:cs="Simplified Arabic"/>
          <w:sz w:val="28"/>
          <w:szCs w:val="28"/>
        </w:rPr>
        <w:t xml:space="preserve"> (AR).</w:t>
      </w:r>
    </w:p>
    <w:p w:rsidR="006A294B" w:rsidRPr="00E56748" w:rsidRDefault="006A294B"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lastRenderedPageBreak/>
        <w:t xml:space="preserve">1. </w:t>
      </w:r>
      <w:r w:rsidRPr="00E56748">
        <w:rPr>
          <w:rFonts w:ascii="Simplified Arabic" w:hAnsi="Simplified Arabic" w:cs="Simplified Arabic"/>
          <w:sz w:val="28"/>
          <w:szCs w:val="28"/>
          <w:rtl/>
        </w:rPr>
        <w:t>النظرية البنائية</w:t>
      </w:r>
      <w:r w:rsidRPr="00E56748">
        <w:rPr>
          <w:rFonts w:ascii="Simplified Arabic" w:hAnsi="Simplified Arabic" w:cs="Simplified Arabic"/>
          <w:sz w:val="28"/>
          <w:szCs w:val="28"/>
        </w:rPr>
        <w:t xml:space="preserve"> (Constructivist Theory) </w:t>
      </w:r>
      <w:r w:rsidRPr="00E56748">
        <w:rPr>
          <w:rFonts w:ascii="Simplified Arabic" w:hAnsi="Simplified Arabic" w:cs="Simplified Arabic"/>
          <w:sz w:val="28"/>
          <w:szCs w:val="28"/>
          <w:rtl/>
        </w:rPr>
        <w:t>و</w:t>
      </w:r>
      <w:r w:rsidRPr="00E56748">
        <w:rPr>
          <w:rFonts w:ascii="Simplified Arabic" w:hAnsi="Simplified Arabic" w:cs="Simplified Arabic"/>
          <w:sz w:val="28"/>
          <w:szCs w:val="28"/>
        </w:rPr>
        <w:t>CPS</w:t>
      </w:r>
    </w:p>
    <w:p w:rsidR="006A294B" w:rsidRPr="00E56748" w:rsidRDefault="006A294B" w:rsidP="00E56748">
      <w:pPr>
        <w:bidi/>
        <w:spacing w:before="100" w:beforeAutospacing="1" w:after="100" w:afterAutospacing="1"/>
        <w:jc w:val="lowKashida"/>
        <w:rPr>
          <w:rFonts w:ascii="Simplified Arabic" w:hAnsi="Simplified Arabic" w:cs="Simplified Arabic"/>
          <w:sz w:val="28"/>
          <w:szCs w:val="28"/>
        </w:rPr>
      </w:pPr>
      <w:r w:rsidRPr="00E56748">
        <w:rPr>
          <w:rFonts w:ascii="Simplified Arabic" w:hAnsi="Simplified Arabic" w:cs="Simplified Arabic"/>
          <w:sz w:val="28"/>
          <w:szCs w:val="28"/>
          <w:rtl/>
        </w:rPr>
        <w:t>ترى النظرية البنائية</w:t>
      </w:r>
      <w:r w:rsidRPr="00E56748">
        <w:rPr>
          <w:rFonts w:ascii="Simplified Arabic" w:hAnsi="Simplified Arabic" w:cs="Simplified Arabic"/>
          <w:sz w:val="28"/>
          <w:szCs w:val="28"/>
        </w:rPr>
        <w:t xml:space="preserve"> (Vygotsky, 1978) </w:t>
      </w:r>
      <w:r w:rsidRPr="00E56748">
        <w:rPr>
          <w:rFonts w:ascii="Simplified Arabic" w:hAnsi="Simplified Arabic" w:cs="Simplified Arabic"/>
          <w:sz w:val="28"/>
          <w:szCs w:val="28"/>
          <w:rtl/>
        </w:rPr>
        <w:t>أن المعرفة تُبنى من خلال التفاعل الاجتماعي والتجريب المباشر. ويتجلى ذلك في</w:t>
      </w:r>
      <w:r w:rsidRPr="00E56748">
        <w:rPr>
          <w:rFonts w:ascii="Simplified Arabic" w:hAnsi="Simplified Arabic" w:cs="Simplified Arabic"/>
          <w:sz w:val="28"/>
          <w:szCs w:val="28"/>
        </w:rPr>
        <w:t xml:space="preserve"> CPS </w:t>
      </w:r>
      <w:r w:rsidRPr="00E56748">
        <w:rPr>
          <w:rFonts w:ascii="Simplified Arabic" w:hAnsi="Simplified Arabic" w:cs="Simplified Arabic"/>
          <w:sz w:val="28"/>
          <w:szCs w:val="28"/>
          <w:rtl/>
        </w:rPr>
        <w:t>عبر</w:t>
      </w:r>
      <w:r w:rsidRPr="00E56748">
        <w:rPr>
          <w:rFonts w:ascii="Simplified Arabic" w:hAnsi="Simplified Arabic" w:cs="Simplified Arabic"/>
          <w:sz w:val="28"/>
          <w:szCs w:val="28"/>
        </w:rPr>
        <w:t>:</w:t>
      </w:r>
    </w:p>
    <w:p w:rsidR="006A294B" w:rsidRPr="00E56748" w:rsidRDefault="006A294B" w:rsidP="00FB6DF7">
      <w:pPr>
        <w:numPr>
          <w:ilvl w:val="0"/>
          <w:numId w:val="7"/>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توليد الأفكار التعاوني</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تتماشى أنشطة</w:t>
      </w:r>
      <w:r w:rsidRPr="00E56748">
        <w:rPr>
          <w:rFonts w:ascii="Simplified Arabic" w:hAnsi="Simplified Arabic" w:cs="Simplified Arabic"/>
          <w:sz w:val="28"/>
          <w:szCs w:val="28"/>
        </w:rPr>
        <w:t xml:space="preserve"> CPS </w:t>
      </w:r>
      <w:r w:rsidRPr="00E56748">
        <w:rPr>
          <w:rFonts w:ascii="Simplified Arabic" w:hAnsi="Simplified Arabic" w:cs="Simplified Arabic"/>
          <w:sz w:val="28"/>
          <w:szCs w:val="28"/>
          <w:rtl/>
        </w:rPr>
        <w:t>الجماعية مع مفهوم "منطقة النمو القريب" لدى فيغوتسكي، حيث يُمكن للأقران تعزيز التعلم المشترك</w:t>
      </w:r>
      <w:r w:rsidRPr="00E56748">
        <w:rPr>
          <w:rFonts w:ascii="Simplified Arabic" w:hAnsi="Simplified Arabic" w:cs="Simplified Arabic"/>
          <w:sz w:val="28"/>
          <w:szCs w:val="28"/>
        </w:rPr>
        <w:t xml:space="preserve"> (Samson, 2015).</w:t>
      </w:r>
    </w:p>
    <w:p w:rsidR="006A294B" w:rsidRPr="00E56748" w:rsidRDefault="006A294B" w:rsidP="00FB6DF7">
      <w:pPr>
        <w:numPr>
          <w:ilvl w:val="0"/>
          <w:numId w:val="7"/>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دورات التعلم التجريبي</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تتوافق مهام</w:t>
      </w:r>
      <w:r w:rsidRPr="00E56748">
        <w:rPr>
          <w:rFonts w:ascii="Simplified Arabic" w:hAnsi="Simplified Arabic" w:cs="Simplified Arabic"/>
          <w:sz w:val="28"/>
          <w:szCs w:val="28"/>
        </w:rPr>
        <w:t xml:space="preserve"> CPS </w:t>
      </w:r>
      <w:r w:rsidRPr="00E56748">
        <w:rPr>
          <w:rFonts w:ascii="Simplified Arabic" w:hAnsi="Simplified Arabic" w:cs="Simplified Arabic"/>
          <w:sz w:val="28"/>
          <w:szCs w:val="28"/>
          <w:rtl/>
        </w:rPr>
        <w:t>مع نموذج كولب للتعلم التجريبي (1984) والذي يشمل: الخبرة الملموسة، والملاحظة التأملية، والتجريد المفاهيمي، والتجريب النشط</w:t>
      </w:r>
      <w:r w:rsidRPr="00E56748">
        <w:rPr>
          <w:rFonts w:ascii="Simplified Arabic" w:hAnsi="Simplified Arabic" w:cs="Simplified Arabic"/>
          <w:sz w:val="28"/>
          <w:szCs w:val="28"/>
        </w:rPr>
        <w:t xml:space="preserve"> (Akçayır &amp; Akçayır, 2017).</w:t>
      </w:r>
    </w:p>
    <w:p w:rsidR="006A294B" w:rsidRPr="00E56748" w:rsidRDefault="006A294B" w:rsidP="00E56748">
      <w:pPr>
        <w:bidi/>
        <w:spacing w:before="100" w:beforeAutospacing="1" w:after="100" w:afterAutospacing="1"/>
        <w:jc w:val="lowKashida"/>
        <w:rPr>
          <w:rFonts w:ascii="Simplified Arabic" w:hAnsi="Simplified Arabic" w:cs="Simplified Arabic"/>
          <w:sz w:val="28"/>
          <w:szCs w:val="28"/>
          <w:rtl/>
          <w:lang w:bidi="ar-EG"/>
        </w:rPr>
      </w:pPr>
      <w:r w:rsidRPr="00E56748">
        <w:rPr>
          <w:rStyle w:val="Strong"/>
          <w:rFonts w:ascii="Simplified Arabic" w:hAnsi="Simplified Arabic" w:cs="Simplified Arabic"/>
          <w:sz w:val="28"/>
          <w:szCs w:val="28"/>
          <w:rtl/>
        </w:rPr>
        <w:t>الدليل التجريبي</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تُظهر بيئات الواقع المعزز المدعومة بـ</w:t>
      </w:r>
      <w:r w:rsidRPr="00E56748">
        <w:rPr>
          <w:rFonts w:ascii="Simplified Arabic" w:hAnsi="Simplified Arabic" w:cs="Simplified Arabic"/>
          <w:sz w:val="28"/>
          <w:szCs w:val="28"/>
        </w:rPr>
        <w:t xml:space="preserve"> CPS </w:t>
      </w:r>
      <w:r w:rsidRPr="00E56748">
        <w:rPr>
          <w:rFonts w:ascii="Simplified Arabic" w:hAnsi="Simplified Arabic" w:cs="Simplified Arabic"/>
          <w:sz w:val="28"/>
          <w:szCs w:val="28"/>
          <w:rtl/>
        </w:rPr>
        <w:t>تعزيز الوعي فوق المعرفي من خلال مطالبة المتعلمين بشرح مسارات الحل أثناء مهام تصحيح الأخطاء</w:t>
      </w:r>
      <w:r w:rsidRPr="00E56748">
        <w:rPr>
          <w:rFonts w:ascii="Simplified Arabic" w:hAnsi="Simplified Arabic" w:cs="Simplified Arabic"/>
          <w:sz w:val="28"/>
          <w:szCs w:val="28"/>
        </w:rPr>
        <w:t xml:space="preserve"> (Lee et al., 2023).</w:t>
      </w:r>
    </w:p>
    <w:p w:rsidR="006A294B" w:rsidRPr="00E56748" w:rsidRDefault="006A294B"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2. </w:t>
      </w:r>
      <w:r w:rsidRPr="00E56748">
        <w:rPr>
          <w:rFonts w:ascii="Simplified Arabic" w:hAnsi="Simplified Arabic" w:cs="Simplified Arabic"/>
          <w:sz w:val="28"/>
          <w:szCs w:val="28"/>
          <w:rtl/>
        </w:rPr>
        <w:t>نظرية التعلم بالاكتشاف</w:t>
      </w:r>
      <w:r w:rsidRPr="00E56748">
        <w:rPr>
          <w:rFonts w:ascii="Simplified Arabic" w:hAnsi="Simplified Arabic" w:cs="Simplified Arabic"/>
          <w:sz w:val="28"/>
          <w:szCs w:val="28"/>
        </w:rPr>
        <w:t xml:space="preserve"> (Discovery Learning) </w:t>
      </w:r>
      <w:r w:rsidRPr="00E56748">
        <w:rPr>
          <w:rFonts w:ascii="Simplified Arabic" w:hAnsi="Simplified Arabic" w:cs="Simplified Arabic"/>
          <w:sz w:val="28"/>
          <w:szCs w:val="28"/>
          <w:rtl/>
        </w:rPr>
        <w:t>و</w:t>
      </w:r>
      <w:r w:rsidRPr="00E56748">
        <w:rPr>
          <w:rFonts w:ascii="Simplified Arabic" w:hAnsi="Simplified Arabic" w:cs="Simplified Arabic"/>
          <w:sz w:val="28"/>
          <w:szCs w:val="28"/>
        </w:rPr>
        <w:t>CPS</w:t>
      </w:r>
    </w:p>
    <w:p w:rsidR="006A294B" w:rsidRPr="00E56748" w:rsidRDefault="006A294B" w:rsidP="00E56748">
      <w:pPr>
        <w:bidi/>
        <w:spacing w:before="100" w:beforeAutospacing="1" w:after="100" w:afterAutospacing="1"/>
        <w:jc w:val="lowKashida"/>
        <w:rPr>
          <w:rFonts w:ascii="Simplified Arabic" w:hAnsi="Simplified Arabic" w:cs="Simplified Arabic"/>
          <w:sz w:val="28"/>
          <w:szCs w:val="28"/>
        </w:rPr>
      </w:pPr>
      <w:r w:rsidRPr="00E56748">
        <w:rPr>
          <w:rFonts w:ascii="Simplified Arabic" w:hAnsi="Simplified Arabic" w:cs="Simplified Arabic"/>
          <w:sz w:val="28"/>
          <w:szCs w:val="28"/>
          <w:rtl/>
        </w:rPr>
        <w:t>يركّز برونر (1961) على أهمية الاكتشاف الذاتي في بناء المعرفة، ويتكامل ذلك مع</w:t>
      </w:r>
      <w:r w:rsidRPr="00E56748">
        <w:rPr>
          <w:rFonts w:ascii="Simplified Arabic" w:hAnsi="Simplified Arabic" w:cs="Simplified Arabic"/>
          <w:sz w:val="28"/>
          <w:szCs w:val="28"/>
        </w:rPr>
        <w:t xml:space="preserve"> CPS </w:t>
      </w:r>
      <w:r w:rsidRPr="00E56748">
        <w:rPr>
          <w:rFonts w:ascii="Simplified Arabic" w:hAnsi="Simplified Arabic" w:cs="Simplified Arabic"/>
          <w:sz w:val="28"/>
          <w:szCs w:val="28"/>
          <w:rtl/>
        </w:rPr>
        <w:t>من خلال</w:t>
      </w:r>
      <w:r w:rsidRPr="00E56748">
        <w:rPr>
          <w:rFonts w:ascii="Simplified Arabic" w:hAnsi="Simplified Arabic" w:cs="Simplified Arabic"/>
          <w:sz w:val="28"/>
          <w:szCs w:val="28"/>
        </w:rPr>
        <w:t>:</w:t>
      </w:r>
    </w:p>
    <w:p w:rsidR="006A294B" w:rsidRPr="00E56748" w:rsidRDefault="006A294B" w:rsidP="00FB6DF7">
      <w:pPr>
        <w:numPr>
          <w:ilvl w:val="0"/>
          <w:numId w:val="8"/>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إطار إيجاد المشكلات</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تؤدي المشكلات التي يُحددها الطلاب بأنفسهم إلى درجات أعلى من الإبداع</w:t>
      </w:r>
      <w:r w:rsidRPr="00E56748">
        <w:rPr>
          <w:rFonts w:ascii="Simplified Arabic" w:hAnsi="Simplified Arabic" w:cs="Simplified Arabic"/>
          <w:sz w:val="28"/>
          <w:szCs w:val="28"/>
        </w:rPr>
        <w:t xml:space="preserve"> (g = 0.42)</w:t>
      </w:r>
      <w:r w:rsidRPr="00E56748">
        <w:rPr>
          <w:rFonts w:ascii="Simplified Arabic" w:hAnsi="Simplified Arabic" w:cs="Simplified Arabic"/>
          <w:sz w:val="28"/>
          <w:szCs w:val="28"/>
          <w:rtl/>
        </w:rPr>
        <w:t>، نظرًا لتعزيز الشعور بالملكية المعرفية</w:t>
      </w:r>
      <w:r w:rsidRPr="00E56748">
        <w:rPr>
          <w:rFonts w:ascii="Simplified Arabic" w:hAnsi="Simplified Arabic" w:cs="Simplified Arabic"/>
          <w:sz w:val="28"/>
          <w:szCs w:val="28"/>
        </w:rPr>
        <w:t xml:space="preserve"> (Fathonah, 2024).</w:t>
      </w:r>
    </w:p>
    <w:p w:rsidR="006A294B" w:rsidRPr="00E56748" w:rsidRDefault="006A294B" w:rsidP="00FB6DF7">
      <w:pPr>
        <w:numPr>
          <w:ilvl w:val="0"/>
          <w:numId w:val="8"/>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أدوات التفكير التباعدي</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تُعزز تقنيات مثل</w:t>
      </w:r>
      <w:r w:rsidRPr="00E56748">
        <w:rPr>
          <w:rFonts w:ascii="Simplified Arabic" w:hAnsi="Simplified Arabic" w:cs="Simplified Arabic"/>
          <w:sz w:val="28"/>
          <w:szCs w:val="28"/>
        </w:rPr>
        <w:t xml:space="preserve"> SCAMPER </w:t>
      </w:r>
      <w:r w:rsidRPr="00E56748">
        <w:rPr>
          <w:rFonts w:ascii="Simplified Arabic" w:hAnsi="Simplified Arabic" w:cs="Simplified Arabic"/>
          <w:sz w:val="28"/>
          <w:szCs w:val="28"/>
          <w:rtl/>
        </w:rPr>
        <w:t>من التوليد الاستكشافي للحلول داخل بيئات النمذجة بالواقع المعزز</w:t>
      </w:r>
      <w:r w:rsidRPr="00E56748">
        <w:rPr>
          <w:rFonts w:ascii="Simplified Arabic" w:hAnsi="Simplified Arabic" w:cs="Simplified Arabic"/>
          <w:sz w:val="28"/>
          <w:szCs w:val="28"/>
        </w:rPr>
        <w:t xml:space="preserve"> (Bacca et al., 2015).</w:t>
      </w:r>
    </w:p>
    <w:p w:rsidR="006A294B" w:rsidRPr="00E56748" w:rsidRDefault="006A294B" w:rsidP="00E56748">
      <w:pPr>
        <w:bidi/>
        <w:spacing w:before="100" w:beforeAutospacing="1" w:after="100" w:afterAutospacing="1"/>
        <w:jc w:val="lowKashida"/>
        <w:rPr>
          <w:rFonts w:ascii="Simplified Arabic" w:hAnsi="Simplified Arabic" w:cs="Simplified Arabic"/>
          <w:sz w:val="28"/>
          <w:szCs w:val="28"/>
          <w:rtl/>
          <w:lang w:bidi="ar-EG"/>
        </w:rPr>
      </w:pPr>
      <w:r w:rsidRPr="00E56748">
        <w:rPr>
          <w:rStyle w:val="Strong"/>
          <w:rFonts w:ascii="Simplified Arabic" w:hAnsi="Simplified Arabic" w:cs="Simplified Arabic"/>
          <w:sz w:val="28"/>
          <w:szCs w:val="28"/>
          <w:rtl/>
        </w:rPr>
        <w:t>دليل الحالة</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يتمكّن المتعلمون باستخدام التصورات ثلاثية الأبعاد في</w:t>
      </w:r>
      <w:r w:rsidRPr="00E56748">
        <w:rPr>
          <w:rFonts w:ascii="Simplified Arabic" w:hAnsi="Simplified Arabic" w:cs="Simplified Arabic"/>
          <w:sz w:val="28"/>
          <w:szCs w:val="28"/>
        </w:rPr>
        <w:t xml:space="preserve"> AR </w:t>
      </w:r>
      <w:r w:rsidRPr="00E56748">
        <w:rPr>
          <w:rFonts w:ascii="Simplified Arabic" w:hAnsi="Simplified Arabic" w:cs="Simplified Arabic"/>
          <w:sz w:val="28"/>
          <w:szCs w:val="28"/>
          <w:rtl/>
        </w:rPr>
        <w:t>من اكتشاف أخطاء الكود عبر التفاعل المباشر مع بنية</w:t>
      </w:r>
      <w:r w:rsidRPr="00E56748">
        <w:rPr>
          <w:rFonts w:ascii="Simplified Arabic" w:hAnsi="Simplified Arabic" w:cs="Simplified Arabic"/>
          <w:sz w:val="28"/>
          <w:szCs w:val="28"/>
        </w:rPr>
        <w:t xml:space="preserve"> DOM</w:t>
      </w:r>
      <w:r w:rsidRPr="00E56748">
        <w:rPr>
          <w:rFonts w:ascii="Simplified Arabic" w:hAnsi="Simplified Arabic" w:cs="Simplified Arabic"/>
          <w:sz w:val="28"/>
          <w:szCs w:val="28"/>
          <w:rtl/>
        </w:rPr>
        <w:t>، مما يجمع بين مبادئ الاكتشاف والتطبيق التقني</w:t>
      </w:r>
      <w:r w:rsidRPr="00E56748">
        <w:rPr>
          <w:rFonts w:ascii="Simplified Arabic" w:hAnsi="Simplified Arabic" w:cs="Simplified Arabic"/>
          <w:sz w:val="28"/>
          <w:szCs w:val="28"/>
        </w:rPr>
        <w:t xml:space="preserve"> (Lee et al., 2023).</w:t>
      </w:r>
    </w:p>
    <w:p w:rsidR="006A294B" w:rsidRPr="00E56748" w:rsidRDefault="006A294B"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lastRenderedPageBreak/>
        <w:t xml:space="preserve">3. </w:t>
      </w:r>
      <w:r w:rsidRPr="00E56748">
        <w:rPr>
          <w:rFonts w:ascii="Simplified Arabic" w:hAnsi="Simplified Arabic" w:cs="Simplified Arabic"/>
          <w:sz w:val="28"/>
          <w:szCs w:val="28"/>
          <w:rtl/>
        </w:rPr>
        <w:t>التعلم التحويلي</w:t>
      </w:r>
      <w:r w:rsidRPr="00E56748">
        <w:rPr>
          <w:rFonts w:ascii="Simplified Arabic" w:hAnsi="Simplified Arabic" w:cs="Simplified Arabic"/>
          <w:sz w:val="28"/>
          <w:szCs w:val="28"/>
        </w:rPr>
        <w:t xml:space="preserve"> (Transformative Learning) </w:t>
      </w:r>
      <w:r w:rsidRPr="00E56748">
        <w:rPr>
          <w:rFonts w:ascii="Simplified Arabic" w:hAnsi="Simplified Arabic" w:cs="Simplified Arabic"/>
          <w:sz w:val="28"/>
          <w:szCs w:val="28"/>
          <w:rtl/>
        </w:rPr>
        <w:t>و</w:t>
      </w:r>
      <w:r w:rsidRPr="00E56748">
        <w:rPr>
          <w:rFonts w:ascii="Simplified Arabic" w:hAnsi="Simplified Arabic" w:cs="Simplified Arabic"/>
          <w:sz w:val="28"/>
          <w:szCs w:val="28"/>
        </w:rPr>
        <w:t>CPS</w:t>
      </w:r>
    </w:p>
    <w:p w:rsidR="006A294B" w:rsidRPr="00E56748" w:rsidRDefault="006A294B" w:rsidP="00E56748">
      <w:pPr>
        <w:bidi/>
        <w:spacing w:before="100" w:beforeAutospacing="1" w:after="100" w:afterAutospacing="1"/>
        <w:jc w:val="lowKashida"/>
        <w:rPr>
          <w:rFonts w:ascii="Simplified Arabic" w:hAnsi="Simplified Arabic" w:cs="Simplified Arabic"/>
          <w:sz w:val="28"/>
          <w:szCs w:val="28"/>
        </w:rPr>
      </w:pPr>
      <w:r w:rsidRPr="00E56748">
        <w:rPr>
          <w:rFonts w:ascii="Simplified Arabic" w:hAnsi="Simplified Arabic" w:cs="Simplified Arabic"/>
          <w:sz w:val="28"/>
          <w:szCs w:val="28"/>
          <w:rtl/>
        </w:rPr>
        <w:t>يرى</w:t>
      </w:r>
      <w:r w:rsidRPr="00E56748">
        <w:rPr>
          <w:rFonts w:ascii="Simplified Arabic" w:hAnsi="Simplified Arabic" w:cs="Simplified Arabic"/>
          <w:sz w:val="28"/>
          <w:szCs w:val="28"/>
        </w:rPr>
        <w:t xml:space="preserve"> Mezirow (2000) </w:t>
      </w:r>
      <w:r w:rsidRPr="00E56748">
        <w:rPr>
          <w:rFonts w:ascii="Simplified Arabic" w:hAnsi="Simplified Arabic" w:cs="Simplified Arabic"/>
          <w:sz w:val="28"/>
          <w:szCs w:val="28"/>
          <w:rtl/>
        </w:rPr>
        <w:t>أن التعلم التحويلي يحدث عندما يُعيد المتعلمون بناء أنماطهم المعرفية نتيجة للتأمل النقدي. ويدعم</w:t>
      </w:r>
      <w:r w:rsidRPr="00E56748">
        <w:rPr>
          <w:rFonts w:ascii="Simplified Arabic" w:hAnsi="Simplified Arabic" w:cs="Simplified Arabic"/>
          <w:sz w:val="28"/>
          <w:szCs w:val="28"/>
        </w:rPr>
        <w:t xml:space="preserve"> CPS </w:t>
      </w:r>
      <w:r w:rsidRPr="00E56748">
        <w:rPr>
          <w:rFonts w:ascii="Simplified Arabic" w:hAnsi="Simplified Arabic" w:cs="Simplified Arabic"/>
          <w:sz w:val="28"/>
          <w:szCs w:val="28"/>
          <w:rtl/>
        </w:rPr>
        <w:t>هذا من خلال</w:t>
      </w:r>
      <w:r w:rsidRPr="00E56748">
        <w:rPr>
          <w:rFonts w:ascii="Simplified Arabic" w:hAnsi="Simplified Arabic" w:cs="Simplified Arabic"/>
          <w:sz w:val="28"/>
          <w:szCs w:val="28"/>
        </w:rPr>
        <w:t>:</w:t>
      </w:r>
    </w:p>
    <w:p w:rsidR="006A294B" w:rsidRPr="00E56748" w:rsidRDefault="006A294B" w:rsidP="00FB6DF7">
      <w:pPr>
        <w:numPr>
          <w:ilvl w:val="0"/>
          <w:numId w:val="9"/>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تحول الأنماط الإدراكية</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تُحفز المهام المفتوحة (مثل تصميم أخلاقيات الذكاء الاصطناعي) المرونة المعرفية وتحدي الافتراضات المسبقة</w:t>
      </w:r>
      <w:r w:rsidRPr="00E56748">
        <w:rPr>
          <w:rFonts w:ascii="Simplified Arabic" w:hAnsi="Simplified Arabic" w:cs="Simplified Arabic"/>
          <w:sz w:val="28"/>
          <w:szCs w:val="28"/>
        </w:rPr>
        <w:t xml:space="preserve"> (Gecowets et al., 2024).</w:t>
      </w:r>
    </w:p>
    <w:p w:rsidR="006A294B" w:rsidRPr="00E56748" w:rsidRDefault="006A294B" w:rsidP="00FB6DF7">
      <w:pPr>
        <w:numPr>
          <w:ilvl w:val="0"/>
          <w:numId w:val="9"/>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التأمل النقدي</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تُعزز أنشطة</w:t>
      </w:r>
      <w:r w:rsidRPr="00E56748">
        <w:rPr>
          <w:rFonts w:ascii="Simplified Arabic" w:hAnsi="Simplified Arabic" w:cs="Simplified Arabic"/>
          <w:sz w:val="28"/>
          <w:szCs w:val="28"/>
        </w:rPr>
        <w:t xml:space="preserve"> CPS </w:t>
      </w:r>
      <w:r w:rsidRPr="00E56748">
        <w:rPr>
          <w:rFonts w:ascii="Simplified Arabic" w:hAnsi="Simplified Arabic" w:cs="Simplified Arabic"/>
          <w:sz w:val="28"/>
          <w:szCs w:val="28"/>
          <w:rtl/>
        </w:rPr>
        <w:t>التبادلية – مثل تغيير الأدوار – من إدراك الانحيازات المعرفية وتُطوّر التكيّف متعدد التخصصات</w:t>
      </w:r>
      <w:r w:rsidRPr="00E56748">
        <w:rPr>
          <w:rFonts w:ascii="Simplified Arabic" w:hAnsi="Simplified Arabic" w:cs="Simplified Arabic"/>
          <w:sz w:val="28"/>
          <w:szCs w:val="28"/>
        </w:rPr>
        <w:t xml:space="preserve"> (Samson, 2015).</w:t>
      </w:r>
    </w:p>
    <w:p w:rsidR="006A294B" w:rsidRPr="00E56748" w:rsidRDefault="006A294B" w:rsidP="00E56748">
      <w:pPr>
        <w:bidi/>
        <w:spacing w:before="100" w:beforeAutospacing="1" w:after="100" w:afterAutospacing="1"/>
        <w:jc w:val="lowKashida"/>
        <w:rPr>
          <w:rFonts w:ascii="Simplified Arabic" w:hAnsi="Simplified Arabic" w:cs="Simplified Arabic"/>
          <w:sz w:val="28"/>
          <w:szCs w:val="28"/>
          <w:rtl/>
          <w:lang w:bidi="ar-EG"/>
        </w:rPr>
      </w:pPr>
      <w:r w:rsidRPr="00E56748">
        <w:rPr>
          <w:rStyle w:val="Strong"/>
          <w:rFonts w:ascii="Simplified Arabic" w:hAnsi="Simplified Arabic" w:cs="Simplified Arabic"/>
          <w:sz w:val="28"/>
          <w:szCs w:val="28"/>
          <w:rtl/>
        </w:rPr>
        <w:t>النتائج</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أظهرت دراسات أن المتعلمين المدربين على</w:t>
      </w:r>
      <w:r w:rsidRPr="00E56748">
        <w:rPr>
          <w:rFonts w:ascii="Simplified Arabic" w:hAnsi="Simplified Arabic" w:cs="Simplified Arabic"/>
          <w:sz w:val="28"/>
          <w:szCs w:val="28"/>
        </w:rPr>
        <w:t xml:space="preserve"> CPS </w:t>
      </w:r>
      <w:r w:rsidRPr="00E56748">
        <w:rPr>
          <w:rFonts w:ascii="Simplified Arabic" w:hAnsi="Simplified Arabic" w:cs="Simplified Arabic"/>
          <w:sz w:val="28"/>
          <w:szCs w:val="28"/>
          <w:rtl/>
        </w:rPr>
        <w:t>حققوا تحسينًا يتراوح بين 19–25% في أصالة الحلول في المشكلات التقنية والأخلاقية على حد سواء</w:t>
      </w:r>
      <w:r w:rsidRPr="00E56748">
        <w:rPr>
          <w:rFonts w:ascii="Simplified Arabic" w:hAnsi="Simplified Arabic" w:cs="Simplified Arabic"/>
          <w:sz w:val="28"/>
          <w:szCs w:val="28"/>
        </w:rPr>
        <w:t xml:space="preserve"> (Fathonah, 2024).</w:t>
      </w:r>
    </w:p>
    <w:p w:rsidR="006A294B" w:rsidRPr="00E56748" w:rsidRDefault="006A294B"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4. </w:t>
      </w:r>
      <w:r w:rsidRPr="00E56748">
        <w:rPr>
          <w:rFonts w:ascii="Simplified Arabic" w:hAnsi="Simplified Arabic" w:cs="Simplified Arabic"/>
          <w:sz w:val="28"/>
          <w:szCs w:val="28"/>
          <w:rtl/>
        </w:rPr>
        <w:t>التوافق مع التعلم القائم على المشكلات</w:t>
      </w:r>
      <w:r w:rsidRPr="00E56748">
        <w:rPr>
          <w:rFonts w:ascii="Simplified Arabic" w:hAnsi="Simplified Arabic" w:cs="Simplified Arabic"/>
          <w:sz w:val="28"/>
          <w:szCs w:val="28"/>
        </w:rPr>
        <w:t xml:space="preserve"> (PBL)</w:t>
      </w:r>
    </w:p>
    <w:p w:rsidR="006A294B" w:rsidRPr="00E56748" w:rsidRDefault="006A294B" w:rsidP="00E56748">
      <w:pPr>
        <w:bidi/>
        <w:spacing w:before="100" w:beforeAutospacing="1" w:after="100" w:afterAutospacing="1"/>
        <w:jc w:val="lowKashida"/>
        <w:rPr>
          <w:rFonts w:ascii="Simplified Arabic" w:hAnsi="Simplified Arabic" w:cs="Simplified Arabic"/>
          <w:sz w:val="28"/>
          <w:szCs w:val="28"/>
        </w:rPr>
      </w:pPr>
      <w:r w:rsidRPr="00E56748">
        <w:rPr>
          <w:rFonts w:ascii="Simplified Arabic" w:hAnsi="Simplified Arabic" w:cs="Simplified Arabic"/>
          <w:sz w:val="28"/>
          <w:szCs w:val="28"/>
          <w:rtl/>
        </w:rPr>
        <w:t>بينما يركّز التعلم القائم على المشكلات على اكتساب المعرفة من خلال تسلسل محدد لحل المشكلة، فإن</w:t>
      </w:r>
      <w:r w:rsidRPr="00E56748">
        <w:rPr>
          <w:rFonts w:ascii="Simplified Arabic" w:hAnsi="Simplified Arabic" w:cs="Simplified Arabic"/>
          <w:sz w:val="28"/>
          <w:szCs w:val="28"/>
        </w:rPr>
        <w:t xml:space="preserve"> CPS </w:t>
      </w:r>
      <w:r w:rsidRPr="00E56748">
        <w:rPr>
          <w:rFonts w:ascii="Simplified Arabic" w:hAnsi="Simplified Arabic" w:cs="Simplified Arabic"/>
          <w:sz w:val="28"/>
          <w:szCs w:val="28"/>
          <w:rtl/>
        </w:rPr>
        <w:t>يهتم بدورات التفكير التباعدي والتقاربي المتكررة</w:t>
      </w:r>
      <w:r w:rsidRPr="00E56748">
        <w:rPr>
          <w:rFonts w:ascii="Simplified Arabic" w:hAnsi="Simplified Arabic" w:cs="Simplified Arabic"/>
          <w:sz w:val="28"/>
          <w:szCs w:val="28"/>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1"/>
        <w:gridCol w:w="3269"/>
        <w:gridCol w:w="3053"/>
      </w:tblGrid>
      <w:tr w:rsidR="006A294B" w:rsidRPr="00E56748" w:rsidTr="00F57190">
        <w:trPr>
          <w:tblHeader/>
          <w:tblCellSpacing w:w="15" w:type="dxa"/>
          <w:jc w:val="center"/>
        </w:trPr>
        <w:tc>
          <w:tcPr>
            <w:tcW w:w="0" w:type="auto"/>
            <w:vAlign w:val="center"/>
            <w:hideMark/>
          </w:tcPr>
          <w:p w:rsidR="006A294B" w:rsidRPr="00E56748" w:rsidRDefault="006A294B" w:rsidP="00E56748">
            <w:pPr>
              <w:bidi/>
              <w:jc w:val="lowKashida"/>
              <w:rPr>
                <w:rFonts w:ascii="Simplified Arabic" w:hAnsi="Simplified Arabic" w:cs="Simplified Arabic"/>
                <w:b/>
                <w:bCs/>
                <w:sz w:val="28"/>
                <w:szCs w:val="28"/>
              </w:rPr>
            </w:pPr>
            <w:r w:rsidRPr="00E56748">
              <w:rPr>
                <w:rFonts w:ascii="Simplified Arabic" w:hAnsi="Simplified Arabic" w:cs="Simplified Arabic"/>
                <w:b/>
                <w:bCs/>
                <w:sz w:val="28"/>
                <w:szCs w:val="28"/>
                <w:rtl/>
              </w:rPr>
              <w:t>الجانب</w:t>
            </w:r>
          </w:p>
        </w:tc>
        <w:tc>
          <w:tcPr>
            <w:tcW w:w="0" w:type="auto"/>
            <w:vAlign w:val="center"/>
            <w:hideMark/>
          </w:tcPr>
          <w:p w:rsidR="006A294B" w:rsidRPr="00E56748" w:rsidRDefault="006A294B" w:rsidP="00E56748">
            <w:pPr>
              <w:bidi/>
              <w:jc w:val="lowKashida"/>
              <w:rPr>
                <w:rFonts w:ascii="Simplified Arabic" w:hAnsi="Simplified Arabic" w:cs="Simplified Arabic"/>
                <w:b/>
                <w:bCs/>
                <w:sz w:val="28"/>
                <w:szCs w:val="28"/>
              </w:rPr>
            </w:pPr>
            <w:r w:rsidRPr="00E56748">
              <w:rPr>
                <w:rFonts w:ascii="Simplified Arabic" w:hAnsi="Simplified Arabic" w:cs="Simplified Arabic"/>
                <w:b/>
                <w:bCs/>
                <w:sz w:val="28"/>
                <w:szCs w:val="28"/>
                <w:rtl/>
              </w:rPr>
              <w:t>التعلم القائم على المشكلات</w:t>
            </w:r>
            <w:r w:rsidRPr="00E56748">
              <w:rPr>
                <w:rFonts w:ascii="Simplified Arabic" w:hAnsi="Simplified Arabic" w:cs="Simplified Arabic"/>
                <w:b/>
                <w:bCs/>
                <w:sz w:val="28"/>
                <w:szCs w:val="28"/>
              </w:rPr>
              <w:t xml:space="preserve"> (PBL)</w:t>
            </w:r>
          </w:p>
        </w:tc>
        <w:tc>
          <w:tcPr>
            <w:tcW w:w="0" w:type="auto"/>
            <w:vAlign w:val="center"/>
            <w:hideMark/>
          </w:tcPr>
          <w:p w:rsidR="006A294B" w:rsidRPr="00E56748" w:rsidRDefault="006A294B" w:rsidP="00E56748">
            <w:pPr>
              <w:bidi/>
              <w:jc w:val="lowKashida"/>
              <w:rPr>
                <w:rFonts w:ascii="Simplified Arabic" w:hAnsi="Simplified Arabic" w:cs="Simplified Arabic"/>
                <w:b/>
                <w:bCs/>
                <w:sz w:val="28"/>
                <w:szCs w:val="28"/>
              </w:rPr>
            </w:pPr>
            <w:r w:rsidRPr="00E56748">
              <w:rPr>
                <w:rFonts w:ascii="Simplified Arabic" w:hAnsi="Simplified Arabic" w:cs="Simplified Arabic"/>
                <w:b/>
                <w:bCs/>
                <w:sz w:val="28"/>
                <w:szCs w:val="28"/>
                <w:rtl/>
              </w:rPr>
              <w:t>الحل الإبداعي للمشكلات</w:t>
            </w:r>
            <w:r w:rsidRPr="00E56748">
              <w:rPr>
                <w:rFonts w:ascii="Simplified Arabic" w:hAnsi="Simplified Arabic" w:cs="Simplified Arabic"/>
                <w:b/>
                <w:bCs/>
                <w:sz w:val="28"/>
                <w:szCs w:val="28"/>
              </w:rPr>
              <w:t xml:space="preserve"> (CPS)</w:t>
            </w:r>
          </w:p>
        </w:tc>
      </w:tr>
      <w:tr w:rsidR="006A294B" w:rsidRPr="00E56748" w:rsidTr="00F57190">
        <w:trPr>
          <w:tblCellSpacing w:w="15" w:type="dxa"/>
          <w:jc w:val="center"/>
        </w:trPr>
        <w:tc>
          <w:tcPr>
            <w:tcW w:w="0" w:type="auto"/>
            <w:vAlign w:val="center"/>
            <w:hideMark/>
          </w:tcPr>
          <w:p w:rsidR="006A294B" w:rsidRPr="00E56748" w:rsidRDefault="006A294B" w:rsidP="00E56748">
            <w:pPr>
              <w:bidi/>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التركيز المعرفي</w:t>
            </w:r>
          </w:p>
        </w:tc>
        <w:tc>
          <w:tcPr>
            <w:tcW w:w="0" w:type="auto"/>
            <w:vAlign w:val="center"/>
            <w:hideMark/>
          </w:tcPr>
          <w:p w:rsidR="006A294B" w:rsidRPr="00E56748" w:rsidRDefault="006A294B"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اكتساب المعرفة</w:t>
            </w:r>
          </w:p>
        </w:tc>
        <w:tc>
          <w:tcPr>
            <w:tcW w:w="0" w:type="auto"/>
            <w:vAlign w:val="center"/>
            <w:hideMark/>
          </w:tcPr>
          <w:p w:rsidR="006A294B" w:rsidRPr="00E56748" w:rsidRDefault="006A294B"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الطلاقة الإبداعية</w:t>
            </w:r>
          </w:p>
        </w:tc>
      </w:tr>
      <w:tr w:rsidR="006A294B" w:rsidRPr="00E56748" w:rsidTr="00F57190">
        <w:trPr>
          <w:tblCellSpacing w:w="15" w:type="dxa"/>
          <w:jc w:val="center"/>
        </w:trPr>
        <w:tc>
          <w:tcPr>
            <w:tcW w:w="0" w:type="auto"/>
            <w:vAlign w:val="center"/>
            <w:hideMark/>
          </w:tcPr>
          <w:p w:rsidR="006A294B" w:rsidRPr="00E56748" w:rsidRDefault="006A294B" w:rsidP="00E56748">
            <w:pPr>
              <w:bidi/>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هيكل العملية</w:t>
            </w:r>
          </w:p>
        </w:tc>
        <w:tc>
          <w:tcPr>
            <w:tcW w:w="0" w:type="auto"/>
            <w:vAlign w:val="center"/>
            <w:hideMark/>
          </w:tcPr>
          <w:p w:rsidR="006A294B" w:rsidRPr="00E56748" w:rsidRDefault="006A294B"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مراحل محددة</w:t>
            </w:r>
          </w:p>
        </w:tc>
        <w:tc>
          <w:tcPr>
            <w:tcW w:w="0" w:type="auto"/>
            <w:vAlign w:val="center"/>
            <w:hideMark/>
          </w:tcPr>
          <w:p w:rsidR="006A294B" w:rsidRPr="00E56748" w:rsidRDefault="006A294B" w:rsidP="00E56748">
            <w:pPr>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دورات تباعدية–تقاربية</w:t>
            </w:r>
          </w:p>
        </w:tc>
      </w:tr>
    </w:tbl>
    <w:p w:rsidR="006A294B" w:rsidRPr="00E56748" w:rsidRDefault="006A294B" w:rsidP="00E56748">
      <w:pPr>
        <w:bidi/>
        <w:spacing w:before="100" w:beforeAutospacing="1" w:after="100" w:afterAutospacing="1"/>
        <w:jc w:val="lowKashida"/>
        <w:rPr>
          <w:rFonts w:ascii="Simplified Arabic" w:hAnsi="Simplified Arabic" w:cs="Simplified Arabic"/>
          <w:sz w:val="28"/>
          <w:szCs w:val="28"/>
          <w:rtl/>
          <w:lang w:bidi="ar-EG"/>
        </w:rPr>
      </w:pPr>
      <w:r w:rsidRPr="00E56748">
        <w:rPr>
          <w:rStyle w:val="Strong"/>
          <w:rFonts w:ascii="Simplified Arabic" w:hAnsi="Simplified Arabic" w:cs="Simplified Arabic"/>
          <w:sz w:val="28"/>
          <w:szCs w:val="28"/>
          <w:rtl/>
        </w:rPr>
        <w:t>الفعالية الهجينة</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أظهرت النماذج المدمجة بين</w:t>
      </w:r>
      <w:r w:rsidRPr="00E56748">
        <w:rPr>
          <w:rFonts w:ascii="Simplified Arabic" w:hAnsi="Simplified Arabic" w:cs="Simplified Arabic"/>
          <w:sz w:val="28"/>
          <w:szCs w:val="28"/>
        </w:rPr>
        <w:t xml:space="preserve"> PBL </w:t>
      </w:r>
      <w:r w:rsidRPr="00E56748">
        <w:rPr>
          <w:rFonts w:ascii="Simplified Arabic" w:hAnsi="Simplified Arabic" w:cs="Simplified Arabic"/>
          <w:sz w:val="28"/>
          <w:szCs w:val="28"/>
          <w:rtl/>
        </w:rPr>
        <w:t>و</w:t>
      </w:r>
      <w:r w:rsidRPr="00E56748">
        <w:rPr>
          <w:rFonts w:ascii="Simplified Arabic" w:hAnsi="Simplified Arabic" w:cs="Simplified Arabic"/>
          <w:sz w:val="28"/>
          <w:szCs w:val="28"/>
        </w:rPr>
        <w:t xml:space="preserve">CPS </w:t>
      </w:r>
      <w:r w:rsidRPr="00E56748">
        <w:rPr>
          <w:rFonts w:ascii="Simplified Arabic" w:hAnsi="Simplified Arabic" w:cs="Simplified Arabic"/>
          <w:sz w:val="28"/>
          <w:szCs w:val="28"/>
          <w:rtl/>
        </w:rPr>
        <w:t>تحسنًا ملحوظًا في التفكير النقدي</w:t>
      </w:r>
      <w:r w:rsidRPr="00E56748">
        <w:rPr>
          <w:rFonts w:ascii="Simplified Arabic" w:hAnsi="Simplified Arabic" w:cs="Simplified Arabic"/>
          <w:sz w:val="28"/>
          <w:szCs w:val="28"/>
        </w:rPr>
        <w:t xml:space="preserve"> (d = 0.65) </w:t>
      </w:r>
      <w:r w:rsidRPr="00E56748">
        <w:rPr>
          <w:rFonts w:ascii="Simplified Arabic" w:hAnsi="Simplified Arabic" w:cs="Simplified Arabic"/>
          <w:sz w:val="28"/>
          <w:szCs w:val="28"/>
          <w:rtl/>
        </w:rPr>
        <w:t>مقارنة بالأساليب المنفصلة</w:t>
      </w:r>
      <w:r w:rsidRPr="00E56748">
        <w:rPr>
          <w:rFonts w:ascii="Simplified Arabic" w:hAnsi="Simplified Arabic" w:cs="Simplified Arabic"/>
          <w:sz w:val="28"/>
          <w:szCs w:val="28"/>
        </w:rPr>
        <w:t xml:space="preserve"> (Fathonah, 2024; Lee et al., 2023).</w:t>
      </w:r>
    </w:p>
    <w:p w:rsidR="006A294B" w:rsidRPr="00E56748" w:rsidRDefault="006A294B"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tl/>
        </w:rPr>
        <w:lastRenderedPageBreak/>
        <w:t>إطار التوليف النظري</w:t>
      </w:r>
    </w:p>
    <w:p w:rsidR="006A294B" w:rsidRPr="00E56748" w:rsidRDefault="006A294B" w:rsidP="00FB6DF7">
      <w:pPr>
        <w:numPr>
          <w:ilvl w:val="0"/>
          <w:numId w:val="10"/>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الارتكاز البنائي</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مهام</w:t>
      </w:r>
      <w:r w:rsidRPr="00E56748">
        <w:rPr>
          <w:rFonts w:ascii="Simplified Arabic" w:hAnsi="Simplified Arabic" w:cs="Simplified Arabic"/>
          <w:sz w:val="28"/>
          <w:szCs w:val="28"/>
        </w:rPr>
        <w:t xml:space="preserve"> CPS </w:t>
      </w:r>
      <w:r w:rsidRPr="00E56748">
        <w:rPr>
          <w:rFonts w:ascii="Simplified Arabic" w:hAnsi="Simplified Arabic" w:cs="Simplified Arabic"/>
          <w:sz w:val="28"/>
          <w:szCs w:val="28"/>
          <w:rtl/>
        </w:rPr>
        <w:t>كتمارين لبناء المخططات المعرفية (مثل محاكاة تصحيح الأخطاء بالواقع المعزز</w:t>
      </w:r>
      <w:r w:rsidRPr="00E56748">
        <w:rPr>
          <w:rFonts w:ascii="Simplified Arabic" w:hAnsi="Simplified Arabic" w:cs="Simplified Arabic"/>
          <w:sz w:val="28"/>
          <w:szCs w:val="28"/>
        </w:rPr>
        <w:t>)</w:t>
      </w:r>
    </w:p>
    <w:p w:rsidR="006A294B" w:rsidRPr="00E56748" w:rsidRDefault="006A294B" w:rsidP="00FB6DF7">
      <w:pPr>
        <w:numPr>
          <w:ilvl w:val="0"/>
          <w:numId w:val="10"/>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تحفيز الاكتشاف</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تعزيز التفاعل المفاهيمي من خلال إتاحة حرية تحديد المشكلات</w:t>
      </w:r>
    </w:p>
    <w:p w:rsidR="006A294B" w:rsidRPr="00E56748" w:rsidRDefault="006A294B" w:rsidP="00FB6DF7">
      <w:pPr>
        <w:numPr>
          <w:ilvl w:val="0"/>
          <w:numId w:val="10"/>
        </w:numPr>
        <w:bidi/>
        <w:spacing w:before="100" w:beforeAutospacing="1" w:after="100" w:afterAutospacing="1" w:line="240" w:lineRule="auto"/>
        <w:jc w:val="lowKashida"/>
        <w:rPr>
          <w:rFonts w:ascii="Simplified Arabic" w:hAnsi="Simplified Arabic" w:cs="Simplified Arabic"/>
          <w:sz w:val="28"/>
          <w:szCs w:val="28"/>
        </w:rPr>
      </w:pPr>
      <w:r w:rsidRPr="00E56748">
        <w:rPr>
          <w:rStyle w:val="Strong"/>
          <w:rFonts w:ascii="Simplified Arabic" w:hAnsi="Simplified Arabic" w:cs="Simplified Arabic"/>
          <w:sz w:val="28"/>
          <w:szCs w:val="28"/>
          <w:rtl/>
        </w:rPr>
        <w:t>النتائج التحويلية</w:t>
      </w:r>
      <w:r w:rsidRPr="00E56748">
        <w:rPr>
          <w:rStyle w:val="Strong"/>
          <w:rFonts w:ascii="Simplified Arabic" w:hAnsi="Simplified Arabic" w:cs="Simplified Arabic"/>
          <w:sz w:val="28"/>
          <w:szCs w:val="28"/>
        </w:rPr>
        <w:t>:</w:t>
      </w:r>
      <w:r w:rsidRPr="00E56748">
        <w:rPr>
          <w:rFonts w:ascii="Simplified Arabic" w:hAnsi="Simplified Arabic" w:cs="Simplified Arabic"/>
          <w:sz w:val="28"/>
          <w:szCs w:val="28"/>
        </w:rPr>
        <w:t xml:space="preserve"> </w:t>
      </w:r>
      <w:r w:rsidRPr="00E56748">
        <w:rPr>
          <w:rFonts w:ascii="Simplified Arabic" w:hAnsi="Simplified Arabic" w:cs="Simplified Arabic"/>
          <w:sz w:val="28"/>
          <w:szCs w:val="28"/>
          <w:rtl/>
        </w:rPr>
        <w:t>إعادة بناء فعالية الذات من خلال النمذجة التكرارية للحلول</w:t>
      </w:r>
    </w:p>
    <w:p w:rsidR="006A294B" w:rsidRPr="00E56748" w:rsidRDefault="006A294B" w:rsidP="00E56748">
      <w:pPr>
        <w:pStyle w:val="Heading3"/>
        <w:bidi/>
        <w:jc w:val="lowKashida"/>
        <w:rPr>
          <w:rFonts w:ascii="Simplified Arabic" w:hAnsi="Simplified Arabic" w:cs="Simplified Arabic"/>
          <w:sz w:val="28"/>
          <w:szCs w:val="28"/>
        </w:rPr>
      </w:pPr>
      <w:r w:rsidRPr="00E56748">
        <w:rPr>
          <w:rFonts w:ascii="Simplified Arabic" w:hAnsi="Simplified Arabic" w:cs="Simplified Arabic"/>
          <w:sz w:val="28"/>
          <w:szCs w:val="28"/>
          <w:rtl/>
        </w:rPr>
        <w:t>المراجع</w:t>
      </w:r>
      <w:r w:rsidRPr="00E56748">
        <w:rPr>
          <w:rFonts w:ascii="Simplified Arabic" w:hAnsi="Simplified Arabic" w:cs="Simplified Arabic"/>
          <w:sz w:val="28"/>
          <w:szCs w:val="28"/>
        </w:rPr>
        <w:t xml:space="preserve"> (APA 7):</w:t>
      </w:r>
    </w:p>
    <w:p w:rsidR="006A294B" w:rsidRPr="00E56748" w:rsidRDefault="006A294B" w:rsidP="00FB6DF7">
      <w:pPr>
        <w:numPr>
          <w:ilvl w:val="0"/>
          <w:numId w:val="11"/>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Akçayır, M., &amp; Akçayır, G. (2017). </w:t>
      </w:r>
      <w:r w:rsidRPr="00E56748">
        <w:rPr>
          <w:rStyle w:val="Emphasis"/>
          <w:rFonts w:ascii="Simplified Arabic" w:hAnsi="Simplified Arabic" w:cs="Simplified Arabic"/>
          <w:sz w:val="28"/>
          <w:szCs w:val="28"/>
        </w:rPr>
        <w:t>Advantages and challenges associated with augmented reality in education</w:t>
      </w:r>
      <w:r w:rsidRPr="00E56748">
        <w:rPr>
          <w:rFonts w:ascii="Simplified Arabic" w:hAnsi="Simplified Arabic" w:cs="Simplified Arabic"/>
          <w:sz w:val="28"/>
          <w:szCs w:val="28"/>
        </w:rPr>
        <w:t xml:space="preserve">. Computers &amp; Education, 112, 297–314. </w:t>
      </w:r>
      <w:hyperlink r:id="rId11" w:tgtFrame="_new" w:history="1">
        <w:r w:rsidRPr="00E56748">
          <w:rPr>
            <w:rStyle w:val="Hyperlink"/>
            <w:rFonts w:ascii="Simplified Arabic" w:hAnsi="Simplified Arabic" w:cs="Simplified Arabic"/>
            <w:sz w:val="28"/>
            <w:szCs w:val="28"/>
          </w:rPr>
          <w:t>https://doi.org/10.1016/j.compedu.2017.05.011</w:t>
        </w:r>
      </w:hyperlink>
    </w:p>
    <w:p w:rsidR="006A294B" w:rsidRPr="00E56748" w:rsidRDefault="006A294B" w:rsidP="00FB6DF7">
      <w:pPr>
        <w:numPr>
          <w:ilvl w:val="0"/>
          <w:numId w:val="11"/>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Bacca, J., Baldiris, S., Fabregat, R., &amp; Graf, S. (2015). </w:t>
      </w:r>
      <w:r w:rsidRPr="00E56748">
        <w:rPr>
          <w:rStyle w:val="Emphasis"/>
          <w:rFonts w:ascii="Simplified Arabic" w:hAnsi="Simplified Arabic" w:cs="Simplified Arabic"/>
          <w:sz w:val="28"/>
          <w:szCs w:val="28"/>
        </w:rPr>
        <w:t>Mobile augmented reality in vocational education and training</w:t>
      </w:r>
      <w:r w:rsidRPr="00E56748">
        <w:rPr>
          <w:rFonts w:ascii="Simplified Arabic" w:hAnsi="Simplified Arabic" w:cs="Simplified Arabic"/>
          <w:sz w:val="28"/>
          <w:szCs w:val="28"/>
        </w:rPr>
        <w:t xml:space="preserve">. Procedia Computer Science, 75, 49–58. </w:t>
      </w:r>
      <w:hyperlink r:id="rId12" w:tgtFrame="_new" w:history="1">
        <w:r w:rsidRPr="00E56748">
          <w:rPr>
            <w:rStyle w:val="Hyperlink"/>
            <w:rFonts w:ascii="Simplified Arabic" w:hAnsi="Simplified Arabic" w:cs="Simplified Arabic"/>
            <w:sz w:val="28"/>
            <w:szCs w:val="28"/>
          </w:rPr>
          <w:t>https://doi.org/10.1016/j.procs.2015.12.203</w:t>
        </w:r>
      </w:hyperlink>
    </w:p>
    <w:p w:rsidR="006A294B" w:rsidRPr="00E56748" w:rsidRDefault="006A294B" w:rsidP="00FB6DF7">
      <w:pPr>
        <w:numPr>
          <w:ilvl w:val="0"/>
          <w:numId w:val="11"/>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Bruner, J. S. (1961). </w:t>
      </w:r>
      <w:r w:rsidRPr="00E56748">
        <w:rPr>
          <w:rStyle w:val="Emphasis"/>
          <w:rFonts w:ascii="Simplified Arabic" w:hAnsi="Simplified Arabic" w:cs="Simplified Arabic"/>
          <w:sz w:val="28"/>
          <w:szCs w:val="28"/>
        </w:rPr>
        <w:t>The act of discovery</w:t>
      </w:r>
      <w:r w:rsidRPr="00E56748">
        <w:rPr>
          <w:rFonts w:ascii="Simplified Arabic" w:hAnsi="Simplified Arabic" w:cs="Simplified Arabic"/>
          <w:sz w:val="28"/>
          <w:szCs w:val="28"/>
        </w:rPr>
        <w:t>. Harvard Educational Review, 31(1), 21–32.</w:t>
      </w:r>
    </w:p>
    <w:p w:rsidR="006A294B" w:rsidRPr="00E56748" w:rsidRDefault="006A294B" w:rsidP="00FB6DF7">
      <w:pPr>
        <w:numPr>
          <w:ilvl w:val="0"/>
          <w:numId w:val="11"/>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Fathonah, S. (2024). </w:t>
      </w:r>
      <w:r w:rsidRPr="00E56748">
        <w:rPr>
          <w:rStyle w:val="Emphasis"/>
          <w:rFonts w:ascii="Simplified Arabic" w:hAnsi="Simplified Arabic" w:cs="Simplified Arabic"/>
          <w:sz w:val="28"/>
          <w:szCs w:val="28"/>
        </w:rPr>
        <w:t>Application of multirepresentation-based creative problem-solving learning models</w:t>
      </w:r>
      <w:r w:rsidRPr="00E56748">
        <w:rPr>
          <w:rFonts w:ascii="Simplified Arabic" w:hAnsi="Simplified Arabic" w:cs="Simplified Arabic"/>
          <w:sz w:val="28"/>
          <w:szCs w:val="28"/>
        </w:rPr>
        <w:t>. International Journal of Cognitive Research in Science, Engineering and Education, 12(1), 185–200.</w:t>
      </w:r>
    </w:p>
    <w:p w:rsidR="006A294B" w:rsidRPr="00E56748" w:rsidRDefault="006A294B" w:rsidP="00FB6DF7">
      <w:pPr>
        <w:numPr>
          <w:ilvl w:val="0"/>
          <w:numId w:val="11"/>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Gecowets, K. D., He, W., &amp; Lee, S. (2024). </w:t>
      </w:r>
      <w:r w:rsidRPr="00E56748">
        <w:rPr>
          <w:rStyle w:val="Emphasis"/>
          <w:rFonts w:ascii="Simplified Arabic" w:hAnsi="Simplified Arabic" w:cs="Simplified Arabic"/>
          <w:sz w:val="28"/>
          <w:szCs w:val="28"/>
        </w:rPr>
        <w:t>Creative problem solving as a catalyst for transformative learning</w:t>
      </w:r>
      <w:r w:rsidRPr="00E56748">
        <w:rPr>
          <w:rFonts w:ascii="Simplified Arabic" w:hAnsi="Simplified Arabic" w:cs="Simplified Arabic"/>
          <w:sz w:val="28"/>
          <w:szCs w:val="28"/>
        </w:rPr>
        <w:t>. Adult Education Quarterly, 74(2), 123–141.</w:t>
      </w:r>
    </w:p>
    <w:p w:rsidR="006A294B" w:rsidRPr="00E56748" w:rsidRDefault="006A294B" w:rsidP="00FB6DF7">
      <w:pPr>
        <w:numPr>
          <w:ilvl w:val="0"/>
          <w:numId w:val="11"/>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lastRenderedPageBreak/>
        <w:t xml:space="preserve">Lee, K., Wei, X., &amp; Chen, Y. (2023). </w:t>
      </w:r>
      <w:r w:rsidRPr="00E56748">
        <w:rPr>
          <w:rStyle w:val="Emphasis"/>
          <w:rFonts w:ascii="Simplified Arabic" w:hAnsi="Simplified Arabic" w:cs="Simplified Arabic"/>
          <w:sz w:val="28"/>
          <w:szCs w:val="28"/>
        </w:rPr>
        <w:t>Augmented reality for web programming education</w:t>
      </w:r>
      <w:r w:rsidRPr="00E56748">
        <w:rPr>
          <w:rFonts w:ascii="Simplified Arabic" w:hAnsi="Simplified Arabic" w:cs="Simplified Arabic"/>
          <w:sz w:val="28"/>
          <w:szCs w:val="28"/>
        </w:rPr>
        <w:t xml:space="preserve">. Journal of Educational Technology &amp; Society, 26(2), 1–15. </w:t>
      </w:r>
      <w:hyperlink r:id="rId13" w:tgtFrame="_new" w:history="1">
        <w:r w:rsidRPr="00E56748">
          <w:rPr>
            <w:rStyle w:val="Hyperlink"/>
            <w:rFonts w:ascii="Simplified Arabic" w:hAnsi="Simplified Arabic" w:cs="Simplified Arabic"/>
            <w:sz w:val="28"/>
            <w:szCs w:val="28"/>
          </w:rPr>
          <w:t>https://doi.org/10.2307/jeductechsoci.26.2.1</w:t>
        </w:r>
      </w:hyperlink>
    </w:p>
    <w:p w:rsidR="006A294B" w:rsidRPr="00E56748" w:rsidRDefault="006A294B" w:rsidP="00FB6DF7">
      <w:pPr>
        <w:numPr>
          <w:ilvl w:val="0"/>
          <w:numId w:val="11"/>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Mezirow, J. (2000). </w:t>
      </w:r>
      <w:r w:rsidRPr="00E56748">
        <w:rPr>
          <w:rStyle w:val="Emphasis"/>
          <w:rFonts w:ascii="Simplified Arabic" w:hAnsi="Simplified Arabic" w:cs="Simplified Arabic"/>
          <w:sz w:val="28"/>
          <w:szCs w:val="28"/>
        </w:rPr>
        <w:t>Learning as transformation: Critical perspectives on a theory in progress</w:t>
      </w:r>
      <w:r w:rsidRPr="00E56748">
        <w:rPr>
          <w:rFonts w:ascii="Simplified Arabic" w:hAnsi="Simplified Arabic" w:cs="Simplified Arabic"/>
          <w:sz w:val="28"/>
          <w:szCs w:val="28"/>
        </w:rPr>
        <w:t>. Jossey-Bass.</w:t>
      </w:r>
    </w:p>
    <w:p w:rsidR="006A294B" w:rsidRPr="00E56748" w:rsidRDefault="006A294B" w:rsidP="00FB6DF7">
      <w:pPr>
        <w:numPr>
          <w:ilvl w:val="0"/>
          <w:numId w:val="11"/>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Samson, P. L. (2015). </w:t>
      </w:r>
      <w:r w:rsidRPr="00E56748">
        <w:rPr>
          <w:rStyle w:val="Emphasis"/>
          <w:rFonts w:ascii="Simplified Arabic" w:hAnsi="Simplified Arabic" w:cs="Simplified Arabic"/>
          <w:sz w:val="28"/>
          <w:szCs w:val="28"/>
        </w:rPr>
        <w:t>Creative problem-solving in small group facilitations</w:t>
      </w:r>
      <w:r w:rsidRPr="00E56748">
        <w:rPr>
          <w:rFonts w:ascii="Simplified Arabic" w:hAnsi="Simplified Arabic" w:cs="Simplified Arabic"/>
          <w:sz w:val="28"/>
          <w:szCs w:val="28"/>
        </w:rPr>
        <w:t>. Collected Essays on Learning and Teaching, 8, 153–160.</w:t>
      </w:r>
    </w:p>
    <w:p w:rsidR="006A294B" w:rsidRPr="00E56748" w:rsidRDefault="006A294B" w:rsidP="00FB6DF7">
      <w:pPr>
        <w:numPr>
          <w:ilvl w:val="0"/>
          <w:numId w:val="11"/>
        </w:numPr>
        <w:spacing w:before="100" w:beforeAutospacing="1" w:after="100" w:afterAutospacing="1" w:line="240" w:lineRule="auto"/>
        <w:jc w:val="lowKashida"/>
        <w:rPr>
          <w:rFonts w:ascii="Simplified Arabic" w:hAnsi="Simplified Arabic" w:cs="Simplified Arabic"/>
          <w:sz w:val="28"/>
          <w:szCs w:val="28"/>
        </w:rPr>
      </w:pPr>
      <w:r w:rsidRPr="00E56748">
        <w:rPr>
          <w:rFonts w:ascii="Simplified Arabic" w:hAnsi="Simplified Arabic" w:cs="Simplified Arabic"/>
          <w:sz w:val="28"/>
          <w:szCs w:val="28"/>
        </w:rPr>
        <w:t xml:space="preserve">Vygotsky, L. S. (1978). </w:t>
      </w:r>
      <w:r w:rsidRPr="00E56748">
        <w:rPr>
          <w:rStyle w:val="Emphasis"/>
          <w:rFonts w:ascii="Simplified Arabic" w:hAnsi="Simplified Arabic" w:cs="Simplified Arabic"/>
          <w:sz w:val="28"/>
          <w:szCs w:val="28"/>
        </w:rPr>
        <w:t>Mind in society: The development of higher psychological processes</w:t>
      </w:r>
      <w:r w:rsidRPr="00E56748">
        <w:rPr>
          <w:rFonts w:ascii="Simplified Arabic" w:hAnsi="Simplified Arabic" w:cs="Simplified Arabic"/>
          <w:sz w:val="28"/>
          <w:szCs w:val="28"/>
        </w:rPr>
        <w:t>. Harvard University Press.</w:t>
      </w:r>
    </w:p>
    <w:p w:rsidR="00FB6DF7" w:rsidRDefault="00FB6DF7" w:rsidP="00FB6DF7">
      <w:pPr>
        <w:pStyle w:val="Heading3"/>
      </w:pPr>
      <w:r>
        <w:rPr>
          <w:rStyle w:val="Strong"/>
          <w:b/>
          <w:bCs/>
          <w:rtl/>
        </w:rPr>
        <w:t>العلاقة بين الحل الإبداعي للمشكلات والنظريات التربوية: توليف نظري</w:t>
      </w:r>
    </w:p>
    <w:p w:rsidR="00FB6DF7" w:rsidRDefault="00FB6DF7" w:rsidP="00FB6DF7">
      <w:pPr>
        <w:spacing w:before="100" w:beforeAutospacing="1" w:after="100" w:afterAutospacing="1"/>
      </w:pPr>
      <w:r>
        <w:rPr>
          <w:rtl/>
        </w:rPr>
        <w:t>يُعدّ الحل الإبداعي للمشكلات</w:t>
      </w:r>
      <w:r>
        <w:t xml:space="preserve"> (CPS) </w:t>
      </w:r>
      <w:r>
        <w:rPr>
          <w:rtl/>
        </w:rPr>
        <w:t>إطارًا مرنًا ومتجددًا يمكن دمجه بفاعلية ضمن عدد من النظريات التربوية المعاصرة، حيث يتلاقى مع مبادئ التعلم النشط، ويُعزز مهارات التفكير التباعدي والتقاربي، ويُمكن توظيفه بصورة فعالة داخل بيئات تعليمية مدعومة بتقنيات الواقع المعزز. فيما يلي توليف نظري يُبرز تكامل</w:t>
      </w:r>
      <w:r>
        <w:t xml:space="preserve"> CPS </w:t>
      </w:r>
      <w:r>
        <w:rPr>
          <w:rtl/>
        </w:rPr>
        <w:t>مع أربع نظريات تعليمية كبرى: البنائية، التعلم بالاكتشاف، التعلم التحويلي، والتعلم القائم على المشكلات</w:t>
      </w:r>
      <w:r>
        <w:t>.</w:t>
      </w:r>
    </w:p>
    <w:p w:rsidR="00FB6DF7" w:rsidRDefault="00FB6DF7" w:rsidP="00FB6DF7">
      <w:pPr>
        <w:spacing w:after="0"/>
      </w:pPr>
      <w:r>
        <w:pict>
          <v:rect id="_x0000_i1062" style="width:0;height:1.5pt" o:hralign="center" o:hrstd="t" o:hr="t" fillcolor="#a0a0a0" stroked="f"/>
        </w:pict>
      </w:r>
    </w:p>
    <w:p w:rsidR="00FB6DF7" w:rsidRDefault="00FB6DF7" w:rsidP="00FB6DF7">
      <w:pPr>
        <w:pStyle w:val="Heading4"/>
      </w:pPr>
      <w:r>
        <w:rPr>
          <w:rtl/>
        </w:rPr>
        <w:t>أولًا: النظرية البنائية</w:t>
      </w:r>
      <w:r>
        <w:t xml:space="preserve"> (Constructivist Theory) </w:t>
      </w:r>
      <w:r>
        <w:rPr>
          <w:rtl/>
        </w:rPr>
        <w:t>والحل الإبداعي للمشكلات</w:t>
      </w:r>
    </w:p>
    <w:p w:rsidR="00FB6DF7" w:rsidRDefault="00FB6DF7" w:rsidP="00FB6DF7">
      <w:pPr>
        <w:spacing w:before="100" w:beforeAutospacing="1" w:after="100" w:afterAutospacing="1"/>
      </w:pPr>
      <w:r>
        <w:rPr>
          <w:rtl/>
        </w:rPr>
        <w:t>ترتكز النظرية البنائية على فكرة أن المعرفة تُبنى من خلال التفاعل مع البيئة، والتجريب، والخبرة الاجتماعية، كما أوضح فيجوتسكي</w:t>
      </w:r>
      <w:r>
        <w:t xml:space="preserve"> (Vygotsky, 1978). </w:t>
      </w:r>
      <w:r>
        <w:rPr>
          <w:rtl/>
        </w:rPr>
        <w:t>ويتجلى ذلك بوضوح في ممارسات</w:t>
      </w:r>
      <w:r>
        <w:t xml:space="preserve"> CPS </w:t>
      </w:r>
      <w:r>
        <w:rPr>
          <w:rtl/>
        </w:rPr>
        <w:t>من خلال</w:t>
      </w:r>
      <w:r>
        <w:t>:</w:t>
      </w:r>
    </w:p>
    <w:p w:rsidR="00FB6DF7" w:rsidRDefault="00FB6DF7" w:rsidP="00FB6DF7">
      <w:pPr>
        <w:numPr>
          <w:ilvl w:val="0"/>
          <w:numId w:val="41"/>
        </w:numPr>
        <w:spacing w:before="100" w:beforeAutospacing="1" w:after="100" w:afterAutospacing="1" w:line="240" w:lineRule="auto"/>
      </w:pPr>
      <w:r>
        <w:rPr>
          <w:rStyle w:val="Strong"/>
          <w:rtl/>
        </w:rPr>
        <w:t>التفكير التعاوني</w:t>
      </w:r>
      <w:r>
        <w:t xml:space="preserve">: </w:t>
      </w:r>
      <w:r>
        <w:rPr>
          <w:rtl/>
        </w:rPr>
        <w:t>تتيح أنشطة الحل الإبداعي للمشكلات فرصًا للطلاب للعمل داخل "منطقة النمو القريب"، وهو ما يسمح بتشارك المعرفة وتبادل الدعم بين الأقران</w:t>
      </w:r>
      <w:r>
        <w:t xml:space="preserve"> (Samson, 2015).</w:t>
      </w:r>
    </w:p>
    <w:p w:rsidR="00FB6DF7" w:rsidRDefault="00FB6DF7" w:rsidP="00FB6DF7">
      <w:pPr>
        <w:numPr>
          <w:ilvl w:val="0"/>
          <w:numId w:val="41"/>
        </w:numPr>
        <w:spacing w:before="100" w:beforeAutospacing="1" w:after="100" w:afterAutospacing="1" w:line="240" w:lineRule="auto"/>
      </w:pPr>
      <w:r>
        <w:rPr>
          <w:rStyle w:val="Strong"/>
          <w:rtl/>
        </w:rPr>
        <w:t>دورات التعلم التجريبي</w:t>
      </w:r>
      <w:r>
        <w:t xml:space="preserve">: </w:t>
      </w:r>
      <w:r>
        <w:rPr>
          <w:rtl/>
        </w:rPr>
        <w:t>تتوافق مهام</w:t>
      </w:r>
      <w:r>
        <w:t xml:space="preserve"> CPS </w:t>
      </w:r>
      <w:r>
        <w:rPr>
          <w:rtl/>
        </w:rPr>
        <w:t>مع نموذج كولب في التعلم من الخبرة، والذي يشمل مراحل الخبرة المباشرة، والتأمل، والتجريد المفاهيمي، والتطبيق العملي</w:t>
      </w:r>
      <w:r>
        <w:t xml:space="preserve"> (Akçayır &amp; Akçayır, 2017).</w:t>
      </w:r>
    </w:p>
    <w:p w:rsidR="00FB6DF7" w:rsidRDefault="00FB6DF7" w:rsidP="00FB6DF7">
      <w:pPr>
        <w:spacing w:before="100" w:beforeAutospacing="1" w:after="100" w:afterAutospacing="1"/>
      </w:pPr>
      <w:r>
        <w:rPr>
          <w:rtl/>
        </w:rPr>
        <w:t>وقد أظهرت تطبيقات الواقع المعزز التعليمية أن دمج</w:t>
      </w:r>
      <w:r>
        <w:t xml:space="preserve"> CPS </w:t>
      </w:r>
      <w:r>
        <w:rPr>
          <w:rtl/>
        </w:rPr>
        <w:t>في مهام تصحيح الأخطاء يعزز من وعي المتعلمين باستراتيجياتهم المعرفية، ويطوّر لديهم التفكير فوق المعرفي</w:t>
      </w:r>
      <w:r>
        <w:t xml:space="preserve"> (Lee et al., 2023).</w:t>
      </w:r>
    </w:p>
    <w:p w:rsidR="00FB6DF7" w:rsidRDefault="00FB6DF7" w:rsidP="00FB6DF7">
      <w:pPr>
        <w:spacing w:after="0"/>
      </w:pPr>
      <w:r>
        <w:pict>
          <v:rect id="_x0000_i1063" style="width:0;height:1.5pt" o:hralign="center" o:hrstd="t" o:hr="t" fillcolor="#a0a0a0" stroked="f"/>
        </w:pict>
      </w:r>
    </w:p>
    <w:p w:rsidR="00FB6DF7" w:rsidRDefault="00FB6DF7" w:rsidP="00FB6DF7">
      <w:pPr>
        <w:pStyle w:val="Heading4"/>
      </w:pPr>
      <w:r>
        <w:rPr>
          <w:rtl/>
        </w:rPr>
        <w:lastRenderedPageBreak/>
        <w:t>ثانيًا: نظرية التعلم بالاكتشاف</w:t>
      </w:r>
      <w:r>
        <w:t xml:space="preserve"> (Discovery Learning) </w:t>
      </w:r>
      <w:r>
        <w:rPr>
          <w:rtl/>
        </w:rPr>
        <w:t>والحل الإبداعي للمشكلات</w:t>
      </w:r>
    </w:p>
    <w:p w:rsidR="00FB6DF7" w:rsidRDefault="00FB6DF7" w:rsidP="00FB6DF7">
      <w:pPr>
        <w:spacing w:before="100" w:beforeAutospacing="1" w:after="100" w:afterAutospacing="1"/>
      </w:pPr>
      <w:r>
        <w:rPr>
          <w:rtl/>
        </w:rPr>
        <w:t>تؤكد هذه النظرية، كما طوّرها برونر</w:t>
      </w:r>
      <w:r>
        <w:t xml:space="preserve"> (Bruner, 1961)</w:t>
      </w:r>
      <w:r>
        <w:rPr>
          <w:rtl/>
        </w:rPr>
        <w:t>، على أهمية الاكتشاف الذاتي في تكوين المعرفة. وتنسجم مع</w:t>
      </w:r>
      <w:r>
        <w:t xml:space="preserve"> CPS </w:t>
      </w:r>
      <w:r>
        <w:rPr>
          <w:rtl/>
        </w:rPr>
        <w:t>من خلال</w:t>
      </w:r>
      <w:r>
        <w:t>:</w:t>
      </w:r>
    </w:p>
    <w:p w:rsidR="00FB6DF7" w:rsidRDefault="00FB6DF7" w:rsidP="00FB6DF7">
      <w:pPr>
        <w:numPr>
          <w:ilvl w:val="0"/>
          <w:numId w:val="42"/>
        </w:numPr>
        <w:spacing w:before="100" w:beforeAutospacing="1" w:after="100" w:afterAutospacing="1" w:line="240" w:lineRule="auto"/>
      </w:pPr>
      <w:r>
        <w:rPr>
          <w:rStyle w:val="Strong"/>
          <w:rtl/>
        </w:rPr>
        <w:t>إطار إيجاد المشكلات</w:t>
      </w:r>
      <w:r>
        <w:t xml:space="preserve">: </w:t>
      </w:r>
      <w:r>
        <w:rPr>
          <w:rtl/>
        </w:rPr>
        <w:t>عندما يُمنح الطلاب حرية تحديد المشكلات بأنفسهم، ترتفع مستويات الأصالة والإبداع لديهم، ويزداد شعورهم بالسيطرة المعرفية</w:t>
      </w:r>
      <w:r>
        <w:t xml:space="preserve"> (Fathonah, 2024).</w:t>
      </w:r>
    </w:p>
    <w:p w:rsidR="00FB6DF7" w:rsidRDefault="00FB6DF7" w:rsidP="00FB6DF7">
      <w:pPr>
        <w:numPr>
          <w:ilvl w:val="0"/>
          <w:numId w:val="42"/>
        </w:numPr>
        <w:spacing w:before="100" w:beforeAutospacing="1" w:after="100" w:afterAutospacing="1" w:line="240" w:lineRule="auto"/>
      </w:pPr>
      <w:r>
        <w:rPr>
          <w:rStyle w:val="Strong"/>
          <w:rtl/>
        </w:rPr>
        <w:t>أدوات التفكير التباعدي</w:t>
      </w:r>
      <w:r>
        <w:t xml:space="preserve">: </w:t>
      </w:r>
      <w:r>
        <w:rPr>
          <w:rtl/>
        </w:rPr>
        <w:t>تُعزز استراتيجيات مثل</w:t>
      </w:r>
      <w:r>
        <w:t xml:space="preserve"> SCAMPER </w:t>
      </w:r>
      <w:r>
        <w:rPr>
          <w:rtl/>
        </w:rPr>
        <w:t>قدرة المتعلمين على توليد حلول مبتكرة، خاصة عند استخدامها ضمن بيئات الواقع المعزز التفاعلية</w:t>
      </w:r>
      <w:r>
        <w:t xml:space="preserve"> (Bacca et al., 2015).</w:t>
      </w:r>
    </w:p>
    <w:p w:rsidR="00FB6DF7" w:rsidRDefault="00FB6DF7" w:rsidP="00FB6DF7">
      <w:pPr>
        <w:spacing w:before="100" w:beforeAutospacing="1" w:after="100" w:afterAutospacing="1"/>
      </w:pPr>
      <w:r>
        <w:rPr>
          <w:rtl/>
        </w:rPr>
        <w:t>وقد بينت الأدلة أن استخدام تقنيات التصور ثلاثي الأبعاد ضمن واجهات الواقع المعزز يساعد المتعلمين على اكتشاف الأخطاء البرمجية من خلال التفاعل الحي مع بنية الـ</w:t>
      </w:r>
      <w:r>
        <w:t xml:space="preserve"> DOM (Lee et al., 2023).</w:t>
      </w:r>
    </w:p>
    <w:p w:rsidR="00FB6DF7" w:rsidRDefault="00FB6DF7" w:rsidP="00FB6DF7">
      <w:pPr>
        <w:spacing w:after="0"/>
      </w:pPr>
      <w:r>
        <w:pict>
          <v:rect id="_x0000_i1064" style="width:0;height:1.5pt" o:hralign="center" o:hrstd="t" o:hr="t" fillcolor="#a0a0a0" stroked="f"/>
        </w:pict>
      </w:r>
    </w:p>
    <w:p w:rsidR="00FB6DF7" w:rsidRDefault="00FB6DF7" w:rsidP="00FB6DF7">
      <w:pPr>
        <w:pStyle w:val="Heading4"/>
      </w:pPr>
      <w:r>
        <w:rPr>
          <w:rtl/>
        </w:rPr>
        <w:t>ثالثًا: التعلم التحويلي</w:t>
      </w:r>
      <w:r>
        <w:t xml:space="preserve"> (Transformative Learning) </w:t>
      </w:r>
      <w:r>
        <w:rPr>
          <w:rtl/>
        </w:rPr>
        <w:t>والحل الإبداعي للمشكلات</w:t>
      </w:r>
    </w:p>
    <w:p w:rsidR="00FB6DF7" w:rsidRDefault="00FB6DF7" w:rsidP="00FB6DF7">
      <w:pPr>
        <w:spacing w:before="100" w:beforeAutospacing="1" w:after="100" w:afterAutospacing="1"/>
      </w:pPr>
      <w:r>
        <w:rPr>
          <w:rtl/>
        </w:rPr>
        <w:t>يركّز التعلم التحويلي، كما صاغه</w:t>
      </w:r>
      <w:r>
        <w:t xml:space="preserve"> Mezirow (2000)</w:t>
      </w:r>
      <w:r>
        <w:rPr>
          <w:rtl/>
        </w:rPr>
        <w:t>، على إعادة تشكيل التصورات الذهنية من خلال التأمل النقدي في الخبرات. ويتلاقى</w:t>
      </w:r>
      <w:r>
        <w:t xml:space="preserve"> CPS </w:t>
      </w:r>
      <w:r>
        <w:rPr>
          <w:rtl/>
        </w:rPr>
        <w:t>مع هذا النموذج من خلال</w:t>
      </w:r>
      <w:r>
        <w:t>:</w:t>
      </w:r>
    </w:p>
    <w:p w:rsidR="00FB6DF7" w:rsidRDefault="00FB6DF7" w:rsidP="00FB6DF7">
      <w:pPr>
        <w:numPr>
          <w:ilvl w:val="0"/>
          <w:numId w:val="43"/>
        </w:numPr>
        <w:spacing w:before="100" w:beforeAutospacing="1" w:after="100" w:afterAutospacing="1" w:line="240" w:lineRule="auto"/>
      </w:pPr>
      <w:r>
        <w:rPr>
          <w:rStyle w:val="Strong"/>
          <w:rtl/>
        </w:rPr>
        <w:t>إعادة تأطير الأنماط المعرفية</w:t>
      </w:r>
      <w:r>
        <w:t xml:space="preserve">: </w:t>
      </w:r>
      <w:r>
        <w:rPr>
          <w:rtl/>
        </w:rPr>
        <w:t>تُحفّز المشكلات المعقدة – كقضايا الأخلاقيات الرقمية – المتعلمين على إعادة النظر في افتراضاتهم المسبقة، مما يُنمّي لديهم المرونة المعرفية</w:t>
      </w:r>
      <w:r>
        <w:t xml:space="preserve"> (Gecowets et al., 2024).</w:t>
      </w:r>
    </w:p>
    <w:p w:rsidR="00FB6DF7" w:rsidRDefault="00FB6DF7" w:rsidP="00FB6DF7">
      <w:pPr>
        <w:numPr>
          <w:ilvl w:val="0"/>
          <w:numId w:val="43"/>
        </w:numPr>
        <w:spacing w:before="100" w:beforeAutospacing="1" w:after="100" w:afterAutospacing="1" w:line="240" w:lineRule="auto"/>
      </w:pPr>
      <w:r>
        <w:rPr>
          <w:rStyle w:val="Strong"/>
          <w:rtl/>
        </w:rPr>
        <w:t>التفكّر والتقييم الذاتي</w:t>
      </w:r>
      <w:r>
        <w:t xml:space="preserve">: </w:t>
      </w:r>
      <w:r>
        <w:rPr>
          <w:rtl/>
        </w:rPr>
        <w:t>تدعم ممارسات</w:t>
      </w:r>
      <w:r>
        <w:t xml:space="preserve"> CPS </w:t>
      </w:r>
      <w:r>
        <w:rPr>
          <w:rtl/>
        </w:rPr>
        <w:t>استخدام استراتيجيات تبادلية مثل تبديل الأدوار، مما يُعزز الوعي بالتحيّزات الإدراكية لدى المتعلم</w:t>
      </w:r>
      <w:r>
        <w:t xml:space="preserve"> (Samson, 2015).</w:t>
      </w:r>
    </w:p>
    <w:p w:rsidR="00FB6DF7" w:rsidRDefault="00FB6DF7" w:rsidP="00FB6DF7">
      <w:pPr>
        <w:spacing w:before="100" w:beforeAutospacing="1" w:after="100" w:afterAutospacing="1"/>
      </w:pPr>
      <w:r>
        <w:rPr>
          <w:rtl/>
        </w:rPr>
        <w:t>وتُشير نتائج حديثة إلى أن التدريب على</w:t>
      </w:r>
      <w:r>
        <w:t xml:space="preserve"> CPS </w:t>
      </w:r>
      <w:r>
        <w:rPr>
          <w:rtl/>
        </w:rPr>
        <w:t>ساعد في تحسين أصالة الحلول بنسبة تتراوح بين 19% و25% لدى طلاب تخصصات التقنية</w:t>
      </w:r>
      <w:r>
        <w:t xml:space="preserve"> (Fathonah, 2024).</w:t>
      </w:r>
    </w:p>
    <w:p w:rsidR="00FB6DF7" w:rsidRDefault="00FB6DF7" w:rsidP="00FB6DF7">
      <w:pPr>
        <w:spacing w:after="0"/>
      </w:pPr>
      <w:r>
        <w:pict>
          <v:rect id="_x0000_i1065" style="width:0;height:1.5pt" o:hralign="center" o:hrstd="t" o:hr="t" fillcolor="#a0a0a0" stroked="f"/>
        </w:pict>
      </w:r>
    </w:p>
    <w:p w:rsidR="00FB6DF7" w:rsidRDefault="00FB6DF7" w:rsidP="00FB6DF7">
      <w:pPr>
        <w:pStyle w:val="Heading4"/>
      </w:pPr>
      <w:r>
        <w:rPr>
          <w:rtl/>
        </w:rPr>
        <w:t>رابعًا: التكامل مع التعلم القائم على المشكلات</w:t>
      </w:r>
      <w:r>
        <w:t xml:space="preserve"> (Problem-Based Learning)</w:t>
      </w:r>
    </w:p>
    <w:p w:rsidR="00FB6DF7" w:rsidRDefault="00FB6DF7" w:rsidP="00FB6DF7">
      <w:pPr>
        <w:spacing w:before="100" w:beforeAutospacing="1" w:after="100" w:afterAutospacing="1"/>
      </w:pPr>
      <w:r>
        <w:rPr>
          <w:rtl/>
        </w:rPr>
        <w:t>يشترك التعلم القائم على المشكلات</w:t>
      </w:r>
      <w:r>
        <w:t xml:space="preserve"> (PBL) </w:t>
      </w:r>
      <w:r>
        <w:rPr>
          <w:rtl/>
        </w:rPr>
        <w:t>و</w:t>
      </w:r>
      <w:r>
        <w:t xml:space="preserve">CPS </w:t>
      </w:r>
      <w:r>
        <w:rPr>
          <w:rtl/>
        </w:rPr>
        <w:t>في كونهما يعتمدان على التعلم النشط القائم على تحديات حقيقية. إلا أن</w:t>
      </w:r>
      <w:r>
        <w:t xml:space="preserve"> PBL </w:t>
      </w:r>
      <w:r>
        <w:rPr>
          <w:rtl/>
        </w:rPr>
        <w:t>يركز على بنية خطية لحل المشكلة، في حين يتميز</w:t>
      </w:r>
      <w:r>
        <w:t xml:space="preserve"> CPS </w:t>
      </w:r>
      <w:r>
        <w:rPr>
          <w:rtl/>
        </w:rPr>
        <w:t>بالدورات المتكررة من التفكير التباعدي والتقاربي. يمكن عرض الفروقات كما يلي</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2619"/>
        <w:gridCol w:w="2479"/>
      </w:tblGrid>
      <w:tr w:rsidR="00FB6DF7" w:rsidTr="00FB6DF7">
        <w:trPr>
          <w:tblHeader/>
          <w:tblCellSpacing w:w="15" w:type="dxa"/>
        </w:trPr>
        <w:tc>
          <w:tcPr>
            <w:tcW w:w="0" w:type="auto"/>
            <w:vAlign w:val="center"/>
            <w:hideMark/>
          </w:tcPr>
          <w:p w:rsidR="00FB6DF7" w:rsidRDefault="00FB6DF7">
            <w:pPr>
              <w:jc w:val="center"/>
              <w:rPr>
                <w:b/>
                <w:bCs/>
                <w:szCs w:val="24"/>
              </w:rPr>
            </w:pPr>
            <w:r>
              <w:rPr>
                <w:b/>
                <w:bCs/>
                <w:rtl/>
              </w:rPr>
              <w:t>الجانب</w:t>
            </w:r>
          </w:p>
        </w:tc>
        <w:tc>
          <w:tcPr>
            <w:tcW w:w="0" w:type="auto"/>
            <w:vAlign w:val="center"/>
            <w:hideMark/>
          </w:tcPr>
          <w:p w:rsidR="00FB6DF7" w:rsidRDefault="00FB6DF7">
            <w:pPr>
              <w:jc w:val="center"/>
              <w:rPr>
                <w:b/>
                <w:bCs/>
                <w:szCs w:val="24"/>
              </w:rPr>
            </w:pPr>
            <w:r>
              <w:rPr>
                <w:b/>
                <w:bCs/>
                <w:rtl/>
              </w:rPr>
              <w:t>التعلم القائم على المشكلات</w:t>
            </w:r>
            <w:r>
              <w:rPr>
                <w:b/>
                <w:bCs/>
              </w:rPr>
              <w:t xml:space="preserve"> (PBL)</w:t>
            </w:r>
          </w:p>
        </w:tc>
        <w:tc>
          <w:tcPr>
            <w:tcW w:w="0" w:type="auto"/>
            <w:vAlign w:val="center"/>
            <w:hideMark/>
          </w:tcPr>
          <w:p w:rsidR="00FB6DF7" w:rsidRDefault="00FB6DF7">
            <w:pPr>
              <w:jc w:val="center"/>
              <w:rPr>
                <w:b/>
                <w:bCs/>
                <w:szCs w:val="24"/>
              </w:rPr>
            </w:pPr>
            <w:r>
              <w:rPr>
                <w:b/>
                <w:bCs/>
                <w:rtl/>
              </w:rPr>
              <w:t>الحل الإبداعي للمشكلات</w:t>
            </w:r>
            <w:r>
              <w:rPr>
                <w:b/>
                <w:bCs/>
              </w:rPr>
              <w:t xml:space="preserve"> (CPS)</w:t>
            </w:r>
          </w:p>
        </w:tc>
      </w:tr>
      <w:tr w:rsidR="00FB6DF7" w:rsidTr="00FB6DF7">
        <w:trPr>
          <w:tblCellSpacing w:w="15" w:type="dxa"/>
        </w:trPr>
        <w:tc>
          <w:tcPr>
            <w:tcW w:w="0" w:type="auto"/>
            <w:vAlign w:val="center"/>
            <w:hideMark/>
          </w:tcPr>
          <w:p w:rsidR="00FB6DF7" w:rsidRDefault="00FB6DF7">
            <w:pPr>
              <w:rPr>
                <w:szCs w:val="24"/>
              </w:rPr>
            </w:pPr>
            <w:r>
              <w:rPr>
                <w:rtl/>
              </w:rPr>
              <w:t>الهدف المعرفي</w:t>
            </w:r>
          </w:p>
        </w:tc>
        <w:tc>
          <w:tcPr>
            <w:tcW w:w="0" w:type="auto"/>
            <w:vAlign w:val="center"/>
            <w:hideMark/>
          </w:tcPr>
          <w:p w:rsidR="00FB6DF7" w:rsidRDefault="00FB6DF7">
            <w:pPr>
              <w:rPr>
                <w:szCs w:val="24"/>
              </w:rPr>
            </w:pPr>
            <w:r>
              <w:rPr>
                <w:rtl/>
              </w:rPr>
              <w:t>اكتساب المعرفة المفاهيمية</w:t>
            </w:r>
          </w:p>
        </w:tc>
        <w:tc>
          <w:tcPr>
            <w:tcW w:w="0" w:type="auto"/>
            <w:vAlign w:val="center"/>
            <w:hideMark/>
          </w:tcPr>
          <w:p w:rsidR="00FB6DF7" w:rsidRDefault="00FB6DF7">
            <w:pPr>
              <w:rPr>
                <w:szCs w:val="24"/>
              </w:rPr>
            </w:pPr>
            <w:r>
              <w:rPr>
                <w:rtl/>
              </w:rPr>
              <w:t>توليد حلول مبتكرة ومتنوعة</w:t>
            </w:r>
          </w:p>
        </w:tc>
      </w:tr>
      <w:tr w:rsidR="00FB6DF7" w:rsidTr="00FB6DF7">
        <w:trPr>
          <w:tblCellSpacing w:w="15" w:type="dxa"/>
        </w:trPr>
        <w:tc>
          <w:tcPr>
            <w:tcW w:w="0" w:type="auto"/>
            <w:vAlign w:val="center"/>
            <w:hideMark/>
          </w:tcPr>
          <w:p w:rsidR="00FB6DF7" w:rsidRDefault="00FB6DF7">
            <w:pPr>
              <w:rPr>
                <w:szCs w:val="24"/>
              </w:rPr>
            </w:pPr>
            <w:r>
              <w:rPr>
                <w:rtl/>
              </w:rPr>
              <w:t>بنية العملية</w:t>
            </w:r>
          </w:p>
        </w:tc>
        <w:tc>
          <w:tcPr>
            <w:tcW w:w="0" w:type="auto"/>
            <w:vAlign w:val="center"/>
            <w:hideMark/>
          </w:tcPr>
          <w:p w:rsidR="00FB6DF7" w:rsidRDefault="00FB6DF7">
            <w:pPr>
              <w:rPr>
                <w:szCs w:val="24"/>
              </w:rPr>
            </w:pPr>
            <w:r>
              <w:rPr>
                <w:rtl/>
              </w:rPr>
              <w:t>خطوات محددة</w:t>
            </w:r>
          </w:p>
        </w:tc>
        <w:tc>
          <w:tcPr>
            <w:tcW w:w="0" w:type="auto"/>
            <w:vAlign w:val="center"/>
            <w:hideMark/>
          </w:tcPr>
          <w:p w:rsidR="00FB6DF7" w:rsidRDefault="00FB6DF7">
            <w:pPr>
              <w:rPr>
                <w:szCs w:val="24"/>
              </w:rPr>
            </w:pPr>
            <w:r>
              <w:rPr>
                <w:rtl/>
              </w:rPr>
              <w:t>تكرارات مرنة لتوليد وتقييم الأفكار</w:t>
            </w:r>
          </w:p>
        </w:tc>
      </w:tr>
      <w:tr w:rsidR="00FB6DF7" w:rsidTr="00FB6DF7">
        <w:trPr>
          <w:tblCellSpacing w:w="15" w:type="dxa"/>
        </w:trPr>
        <w:tc>
          <w:tcPr>
            <w:tcW w:w="0" w:type="auto"/>
            <w:vAlign w:val="center"/>
            <w:hideMark/>
          </w:tcPr>
          <w:p w:rsidR="00FB6DF7" w:rsidRDefault="00FB6DF7">
            <w:pPr>
              <w:rPr>
                <w:szCs w:val="24"/>
              </w:rPr>
            </w:pPr>
            <w:r>
              <w:rPr>
                <w:rtl/>
              </w:rPr>
              <w:t>النتيجة التعليمية</w:t>
            </w:r>
          </w:p>
        </w:tc>
        <w:tc>
          <w:tcPr>
            <w:tcW w:w="0" w:type="auto"/>
            <w:vAlign w:val="center"/>
            <w:hideMark/>
          </w:tcPr>
          <w:p w:rsidR="00FB6DF7" w:rsidRDefault="00FB6DF7">
            <w:pPr>
              <w:rPr>
                <w:szCs w:val="24"/>
              </w:rPr>
            </w:pPr>
            <w:r>
              <w:rPr>
                <w:rtl/>
              </w:rPr>
              <w:t>حل مشكلة معرفية</w:t>
            </w:r>
          </w:p>
        </w:tc>
        <w:tc>
          <w:tcPr>
            <w:tcW w:w="0" w:type="auto"/>
            <w:vAlign w:val="center"/>
            <w:hideMark/>
          </w:tcPr>
          <w:p w:rsidR="00FB6DF7" w:rsidRDefault="00FB6DF7">
            <w:pPr>
              <w:rPr>
                <w:szCs w:val="24"/>
              </w:rPr>
            </w:pPr>
            <w:r>
              <w:rPr>
                <w:rtl/>
              </w:rPr>
              <w:t>تطوير الأصالة والمرونة الإدراكية</w:t>
            </w:r>
          </w:p>
        </w:tc>
      </w:tr>
    </w:tbl>
    <w:p w:rsidR="00FB6DF7" w:rsidRDefault="00FB6DF7" w:rsidP="00FB6DF7">
      <w:pPr>
        <w:spacing w:before="100" w:beforeAutospacing="1" w:after="100" w:afterAutospacing="1"/>
      </w:pPr>
      <w:r>
        <w:rPr>
          <w:rtl/>
        </w:rPr>
        <w:lastRenderedPageBreak/>
        <w:t>وقد أظهرت الدراسات أن الدمج بين</w:t>
      </w:r>
      <w:r>
        <w:t xml:space="preserve"> CPS </w:t>
      </w:r>
      <w:r>
        <w:rPr>
          <w:rtl/>
        </w:rPr>
        <w:t>و</w:t>
      </w:r>
      <w:r>
        <w:t xml:space="preserve">PBL </w:t>
      </w:r>
      <w:r>
        <w:rPr>
          <w:rtl/>
        </w:rPr>
        <w:t>يؤدي إلى تحسين كبير في التفكير النقدي</w:t>
      </w:r>
      <w:r>
        <w:t xml:space="preserve"> (d = 0.65)</w:t>
      </w:r>
      <w:r>
        <w:rPr>
          <w:rtl/>
        </w:rPr>
        <w:t>، مقارنة باستخدام كل نموذج بمفرده</w:t>
      </w:r>
      <w:r>
        <w:t xml:space="preserve"> (Fathonah, 2024</w:t>
      </w:r>
      <w:r>
        <w:rPr>
          <w:rtl/>
        </w:rPr>
        <w:t>؛</w:t>
      </w:r>
      <w:r>
        <w:t xml:space="preserve"> Lee et al., 2023).</w:t>
      </w:r>
    </w:p>
    <w:p w:rsidR="00FB6DF7" w:rsidRDefault="00FB6DF7" w:rsidP="00FB6DF7">
      <w:pPr>
        <w:numPr>
          <w:ilvl w:val="0"/>
          <w:numId w:val="44"/>
        </w:numPr>
        <w:spacing w:before="100" w:beforeAutospacing="1" w:after="100" w:afterAutospacing="1" w:line="240" w:lineRule="auto"/>
      </w:pPr>
      <w:r>
        <w:t xml:space="preserve">Akçayır, M., &amp; Akçayır, G. (2017). Advantages and challenges associated with augmented reality in education. </w:t>
      </w:r>
      <w:r>
        <w:rPr>
          <w:rStyle w:val="Emphasis"/>
        </w:rPr>
        <w:t>Computers &amp; Education</w:t>
      </w:r>
      <w:r>
        <w:t xml:space="preserve">, 112, 297–314. </w:t>
      </w:r>
      <w:hyperlink r:id="rId14" w:tgtFrame="_new" w:history="1">
        <w:r>
          <w:rPr>
            <w:rStyle w:val="Hyperlink"/>
          </w:rPr>
          <w:t>https://doi.org/10.1016/j.compedu.2017.05.011</w:t>
        </w:r>
      </w:hyperlink>
    </w:p>
    <w:p w:rsidR="00FB6DF7" w:rsidRDefault="00FB6DF7" w:rsidP="00FB6DF7">
      <w:pPr>
        <w:numPr>
          <w:ilvl w:val="0"/>
          <w:numId w:val="44"/>
        </w:numPr>
        <w:spacing w:before="100" w:beforeAutospacing="1" w:after="100" w:afterAutospacing="1" w:line="240" w:lineRule="auto"/>
      </w:pPr>
      <w:r>
        <w:t xml:space="preserve">Bacca, J., Baldiris, S., Fabregat, R., &amp; Graf, S. (2015). Mobile augmented reality in vocational education and training. </w:t>
      </w:r>
      <w:r>
        <w:rPr>
          <w:rStyle w:val="Emphasis"/>
        </w:rPr>
        <w:t>Procedia Computer Science</w:t>
      </w:r>
      <w:r>
        <w:t xml:space="preserve">, 75, 49–58. </w:t>
      </w:r>
      <w:hyperlink r:id="rId15" w:tgtFrame="_new" w:history="1">
        <w:r>
          <w:rPr>
            <w:rStyle w:val="Hyperlink"/>
          </w:rPr>
          <w:t>https://doi.org/10.1016/j.procs.2015.12.203</w:t>
        </w:r>
      </w:hyperlink>
    </w:p>
    <w:p w:rsidR="00FB6DF7" w:rsidRDefault="00FB6DF7" w:rsidP="00FB6DF7">
      <w:pPr>
        <w:numPr>
          <w:ilvl w:val="0"/>
          <w:numId w:val="44"/>
        </w:numPr>
        <w:spacing w:before="100" w:beforeAutospacing="1" w:after="100" w:afterAutospacing="1" w:line="240" w:lineRule="auto"/>
      </w:pPr>
      <w:r>
        <w:t xml:space="preserve">Bruner, J. S. (1961). The act of discovery. </w:t>
      </w:r>
      <w:r>
        <w:rPr>
          <w:rStyle w:val="Emphasis"/>
        </w:rPr>
        <w:t>Harvard Educational Review</w:t>
      </w:r>
      <w:r>
        <w:t>, 31(1), 21–32.</w:t>
      </w:r>
    </w:p>
    <w:p w:rsidR="00FB6DF7" w:rsidRDefault="00FB6DF7" w:rsidP="00FB6DF7">
      <w:pPr>
        <w:numPr>
          <w:ilvl w:val="0"/>
          <w:numId w:val="44"/>
        </w:numPr>
        <w:spacing w:before="100" w:beforeAutospacing="1" w:after="100" w:afterAutospacing="1" w:line="240" w:lineRule="auto"/>
      </w:pPr>
      <w:r>
        <w:t xml:space="preserve">Fathonah, S. (2024). Application of multirepresentation-based creative problem-solving learning models. </w:t>
      </w:r>
      <w:r>
        <w:rPr>
          <w:rStyle w:val="Emphasis"/>
        </w:rPr>
        <w:t>International Journal of Cognitive Research in Science, Engineering and Education</w:t>
      </w:r>
      <w:r>
        <w:t>, 12(1), 185–200.</w:t>
      </w:r>
    </w:p>
    <w:p w:rsidR="00FB6DF7" w:rsidRDefault="00FB6DF7" w:rsidP="00FB6DF7">
      <w:pPr>
        <w:numPr>
          <w:ilvl w:val="0"/>
          <w:numId w:val="44"/>
        </w:numPr>
        <w:spacing w:before="100" w:beforeAutospacing="1" w:after="100" w:afterAutospacing="1" w:line="240" w:lineRule="auto"/>
      </w:pPr>
      <w:r>
        <w:t xml:space="preserve">Gecowets, K. D., He, W., &amp; Lee, S. (2024). Creative problem solving as a catalyst for transformative learning. </w:t>
      </w:r>
      <w:r>
        <w:rPr>
          <w:rStyle w:val="Emphasis"/>
        </w:rPr>
        <w:t>Adult Education Quarterly</w:t>
      </w:r>
      <w:r>
        <w:t>, 74(2), 123–141.</w:t>
      </w:r>
    </w:p>
    <w:p w:rsidR="00FB6DF7" w:rsidRDefault="00FB6DF7" w:rsidP="00FB6DF7">
      <w:pPr>
        <w:numPr>
          <w:ilvl w:val="0"/>
          <w:numId w:val="44"/>
        </w:numPr>
        <w:spacing w:before="100" w:beforeAutospacing="1" w:after="100" w:afterAutospacing="1" w:line="240" w:lineRule="auto"/>
      </w:pPr>
      <w:r>
        <w:t xml:space="preserve">Lee, K., Wei, X., &amp; Chen, Y. (2023). Augmented reality for web programming education. </w:t>
      </w:r>
      <w:r>
        <w:rPr>
          <w:rStyle w:val="Emphasis"/>
        </w:rPr>
        <w:t>Journal of Educational Technology &amp; Society</w:t>
      </w:r>
      <w:r>
        <w:t xml:space="preserve">, 26(2), 1–15. </w:t>
      </w:r>
      <w:hyperlink r:id="rId16" w:tgtFrame="_new" w:history="1">
        <w:r>
          <w:rPr>
            <w:rStyle w:val="Hyperlink"/>
          </w:rPr>
          <w:t>https://doi.org/10.2307/jeductechsoci.26.2.1</w:t>
        </w:r>
      </w:hyperlink>
    </w:p>
    <w:p w:rsidR="00FB6DF7" w:rsidRDefault="00FB6DF7" w:rsidP="00FB6DF7">
      <w:pPr>
        <w:numPr>
          <w:ilvl w:val="0"/>
          <w:numId w:val="44"/>
        </w:numPr>
        <w:spacing w:before="100" w:beforeAutospacing="1" w:after="100" w:afterAutospacing="1" w:line="240" w:lineRule="auto"/>
      </w:pPr>
      <w:r>
        <w:t xml:space="preserve">Mezirow, J. (2000). </w:t>
      </w:r>
      <w:r>
        <w:rPr>
          <w:rStyle w:val="Emphasis"/>
        </w:rPr>
        <w:t>Learning as transformation: Critical perspectives on a theory in progress</w:t>
      </w:r>
      <w:r>
        <w:t>. Jossey-Bass.</w:t>
      </w:r>
    </w:p>
    <w:p w:rsidR="00FB6DF7" w:rsidRDefault="00FB6DF7" w:rsidP="00FB6DF7">
      <w:pPr>
        <w:numPr>
          <w:ilvl w:val="0"/>
          <w:numId w:val="44"/>
        </w:numPr>
        <w:spacing w:before="100" w:beforeAutospacing="1" w:after="100" w:afterAutospacing="1" w:line="240" w:lineRule="auto"/>
      </w:pPr>
      <w:r>
        <w:t xml:space="preserve">Samson, P. L. (2015). Creative problem-solving in small group facilitations. </w:t>
      </w:r>
      <w:r>
        <w:rPr>
          <w:rStyle w:val="Emphasis"/>
        </w:rPr>
        <w:t>Collected Essays on Learning and Teaching</w:t>
      </w:r>
      <w:r>
        <w:t>, 8, 153–160.</w:t>
      </w:r>
    </w:p>
    <w:p w:rsidR="00FB6DF7" w:rsidRDefault="00FB6DF7" w:rsidP="00FB6DF7">
      <w:pPr>
        <w:numPr>
          <w:ilvl w:val="0"/>
          <w:numId w:val="44"/>
        </w:numPr>
        <w:spacing w:before="100" w:beforeAutospacing="1" w:after="100" w:afterAutospacing="1" w:line="240" w:lineRule="auto"/>
      </w:pPr>
      <w:r>
        <w:t xml:space="preserve">Vygotsky, L. S. (1978). </w:t>
      </w:r>
      <w:r>
        <w:rPr>
          <w:rStyle w:val="Emphasis"/>
        </w:rPr>
        <w:t>Mind in society: The development of higher psychological processes</w:t>
      </w:r>
      <w:r>
        <w:t>. Harvard University Press.</w:t>
      </w:r>
    </w:p>
    <w:p w:rsidR="009F5833" w:rsidRPr="00FB6DF7" w:rsidRDefault="009F5833" w:rsidP="00E56748">
      <w:pPr>
        <w:bidi/>
        <w:spacing w:line="240" w:lineRule="auto"/>
        <w:ind w:left="57"/>
        <w:jc w:val="lowKashida"/>
        <w:rPr>
          <w:rFonts w:ascii="Simplified Arabic" w:hAnsi="Simplified Arabic" w:cs="Simplified Arabic" w:hint="cs"/>
          <w:sz w:val="28"/>
          <w:szCs w:val="28"/>
          <w:rtl/>
          <w:lang w:bidi="ar-EG"/>
        </w:rPr>
      </w:pPr>
    </w:p>
    <w:p w:rsidR="00FB6DF7" w:rsidRPr="00E56748" w:rsidRDefault="00FB6DF7" w:rsidP="00FB6DF7">
      <w:pPr>
        <w:bidi/>
        <w:spacing w:line="240" w:lineRule="auto"/>
        <w:ind w:left="57"/>
        <w:jc w:val="lowKashida"/>
        <w:rPr>
          <w:rFonts w:ascii="Simplified Arabic" w:hAnsi="Simplified Arabic" w:cs="Simplified Arabic"/>
          <w:sz w:val="28"/>
          <w:szCs w:val="28"/>
          <w:rtl/>
          <w:lang w:bidi="ar-EG"/>
        </w:rPr>
      </w:pPr>
    </w:p>
    <w:p w:rsidR="00FB6DF7" w:rsidRDefault="00FB6DF7" w:rsidP="00FB6DF7">
      <w:pPr>
        <w:pStyle w:val="NormalWeb"/>
      </w:pPr>
      <w:r>
        <w:rPr>
          <w:rtl/>
        </w:rPr>
        <w:t>أدوات قياس مهارات الحل الإبداعي للمشكلات: مراجعة علمية</w:t>
      </w:r>
    </w:p>
    <w:p w:rsidR="00FB6DF7" w:rsidRDefault="00FB6DF7" w:rsidP="00FB6DF7">
      <w:pPr>
        <w:pStyle w:val="NormalWeb"/>
      </w:pPr>
      <w:r>
        <w:rPr>
          <w:rtl/>
        </w:rPr>
        <w:t>تهدف أدوات تقييم مهارات الحل الإبداعي للمشكلات</w:t>
      </w:r>
      <w:r>
        <w:t xml:space="preserve"> (Creative Problem Solving - CPS) </w:t>
      </w:r>
      <w:r>
        <w:rPr>
          <w:rtl/>
        </w:rPr>
        <w:t>إلى قياس أبعاد معرفية وعقلية متعددة تشمل الطلاقة، والمرونة، والأصالة، والتفكير التباعدي والتقاربي، سواء عبر أدوات معيارية أو قائمة على الأداء، وذلك في سياقات تعليمية متنوعة كالتعليم التقني والرياضي</w:t>
      </w:r>
      <w:r>
        <w:t>.</w:t>
      </w:r>
    </w:p>
    <w:p w:rsidR="00FB6DF7" w:rsidRDefault="00FB6DF7" w:rsidP="00FB6DF7">
      <w:pPr>
        <w:pStyle w:val="NormalWeb"/>
      </w:pPr>
      <w:r>
        <w:rPr>
          <w:rtl/>
        </w:rPr>
        <w:t>أولاً: أدوات مخصصة لمجال الرياضيات</w:t>
      </w:r>
    </w:p>
    <w:p w:rsidR="00FB6DF7" w:rsidRDefault="00FB6DF7" w:rsidP="00FB6DF7">
      <w:pPr>
        <w:pStyle w:val="NormalWeb"/>
        <w:numPr>
          <w:ilvl w:val="0"/>
          <w:numId w:val="45"/>
        </w:numPr>
      </w:pPr>
      <w:r>
        <w:rPr>
          <w:rtl/>
        </w:rPr>
        <w:t>أداة الحل الإبداعي للمشكلات الرياضية</w:t>
      </w:r>
      <w:r>
        <w:t xml:space="preserve"> (MCPS Instrument): </w:t>
      </w:r>
      <w:r>
        <w:rPr>
          <w:rtl/>
        </w:rPr>
        <w:t>تعتمد هذه الأداة على تصنيف</w:t>
      </w:r>
      <w:r>
        <w:t xml:space="preserve"> SOLO </w:t>
      </w:r>
      <w:r>
        <w:rPr>
          <w:rtl/>
        </w:rPr>
        <w:t>لتقييم تعقيد مخرجات التفكير، وتقيس قدرة المتعلم على التعامل مع مشكلات رياضية تتضمن النقل القريب والبعيد. وقد تم التحقق من صلاحية المحتوى باستخدام مؤشر</w:t>
      </w:r>
      <w:r>
        <w:t xml:space="preserve"> Aiken’s V </w:t>
      </w:r>
      <w:r>
        <w:rPr>
          <w:rtl/>
        </w:rPr>
        <w:t>حيث تجاوز 0.80، مما يعكس اتساقًا عاليًا في تقييم البنود من قِبل خبراء تعليم الرياضيات</w:t>
      </w:r>
      <w:r>
        <w:t xml:space="preserve"> (Eryilmaz &amp; Özçakir, 2024).</w:t>
      </w:r>
    </w:p>
    <w:p w:rsidR="00FB6DF7" w:rsidRDefault="00FB6DF7" w:rsidP="00FB6DF7">
      <w:pPr>
        <w:pStyle w:val="NormalWeb"/>
        <w:numPr>
          <w:ilvl w:val="0"/>
          <w:numId w:val="45"/>
        </w:numPr>
      </w:pPr>
      <w:r>
        <w:rPr>
          <w:rtl/>
        </w:rPr>
        <w:t>اختبار</w:t>
      </w:r>
      <w:r>
        <w:t xml:space="preserve"> DISCOVER: </w:t>
      </w:r>
      <w:r>
        <w:rPr>
          <w:rtl/>
        </w:rPr>
        <w:t>يهدف إلى قياس الطلاقة والمرونة والأصالة من خلال مهام رياضية متنوعة تتضمن أسئلة مفتوحة وشبه مغلقة. وقد طُوّرت أدوات التصحيح لتعزيز الصدق التنبؤي، وأظهرت نتائج التحليل الإحصائي تحسنًا في التفسير التبايني بنسبة 15–20</w:t>
      </w:r>
      <w:r>
        <w:t>% (Tan, 2015).</w:t>
      </w:r>
    </w:p>
    <w:p w:rsidR="00FB6DF7" w:rsidRDefault="00FB6DF7" w:rsidP="00FB6DF7">
      <w:pPr>
        <w:pStyle w:val="NormalWeb"/>
      </w:pPr>
      <w:r>
        <w:rPr>
          <w:rtl/>
        </w:rPr>
        <w:lastRenderedPageBreak/>
        <w:t>ثانيًا: أدوات عامة لتقييم</w:t>
      </w:r>
      <w:r>
        <w:t xml:space="preserve"> CPS</w:t>
      </w:r>
    </w:p>
    <w:p w:rsidR="00FB6DF7" w:rsidRDefault="00FB6DF7" w:rsidP="00FB6DF7">
      <w:pPr>
        <w:pStyle w:val="NormalWeb"/>
        <w:numPr>
          <w:ilvl w:val="0"/>
          <w:numId w:val="46"/>
        </w:numPr>
      </w:pPr>
      <w:r>
        <w:rPr>
          <w:rtl/>
        </w:rPr>
        <w:t>اختبار تورانس للتفكير الإبداعي</w:t>
      </w:r>
      <w:r>
        <w:t xml:space="preserve"> (TTCT): </w:t>
      </w:r>
      <w:r>
        <w:rPr>
          <w:rtl/>
        </w:rPr>
        <w:t>يُعد من الأدوات السيكومترية واسعة الاستخدام، ويقيس عناصر التفكير التباعدي مثل الطلاقة، والأصالة، والتفصيل، ويستخدم رسومات ومواقف لفظية متعددة</w:t>
      </w:r>
      <w:r>
        <w:t xml:space="preserve"> (Kim, 2011).</w:t>
      </w:r>
    </w:p>
    <w:p w:rsidR="00FB6DF7" w:rsidRDefault="00FB6DF7" w:rsidP="00FB6DF7">
      <w:pPr>
        <w:pStyle w:val="NormalWeb"/>
        <w:numPr>
          <w:ilvl w:val="0"/>
          <w:numId w:val="46"/>
        </w:numPr>
      </w:pPr>
      <w:r>
        <w:rPr>
          <w:rtl/>
        </w:rPr>
        <w:t>تقييم</w:t>
      </w:r>
      <w:r>
        <w:t xml:space="preserve"> PISA 2012: </w:t>
      </w:r>
      <w:r>
        <w:rPr>
          <w:rtl/>
        </w:rPr>
        <w:t>تُقدِّم منظمة التعاون والتنمية</w:t>
      </w:r>
      <w:r>
        <w:t xml:space="preserve"> (OECD) </w:t>
      </w:r>
      <w:r>
        <w:rPr>
          <w:rtl/>
        </w:rPr>
        <w:t>هذا التقييم كمحاكاة حاسوبية تقيس</w:t>
      </w:r>
      <w:r>
        <w:t xml:space="preserve"> CPS </w:t>
      </w:r>
      <w:r>
        <w:rPr>
          <w:rtl/>
        </w:rPr>
        <w:t>في مواقف حياتية واقعية، ويعتمد على نموذج راش</w:t>
      </w:r>
      <w:r>
        <w:t xml:space="preserve"> (Rasch) </w:t>
      </w:r>
      <w:r>
        <w:rPr>
          <w:rtl/>
        </w:rPr>
        <w:t>في تحليل البيانات</w:t>
      </w:r>
      <w:r>
        <w:t xml:space="preserve"> (OECD, 2014).</w:t>
      </w:r>
    </w:p>
    <w:p w:rsidR="00FB6DF7" w:rsidRDefault="00FB6DF7" w:rsidP="00FB6DF7">
      <w:pPr>
        <w:pStyle w:val="NormalWeb"/>
        <w:numPr>
          <w:ilvl w:val="0"/>
          <w:numId w:val="46"/>
        </w:numPr>
      </w:pPr>
      <w:r>
        <w:rPr>
          <w:rtl/>
        </w:rPr>
        <w:t>نموذج الحل الإبداعي (الإصدار 6.1</w:t>
      </w:r>
      <w:r>
        <w:t xml:space="preserve">): </w:t>
      </w:r>
      <w:r>
        <w:rPr>
          <w:rtl/>
        </w:rPr>
        <w:t>يُقسِّم عملية</w:t>
      </w:r>
      <w:r>
        <w:t xml:space="preserve"> CPS </w:t>
      </w:r>
      <w:r>
        <w:rPr>
          <w:rtl/>
        </w:rPr>
        <w:t>إلى أربع مراحل رئيسية: التوضيح، توليد الأفكار، تطويرها، وتنفيذها. ويشمل مقاييس لقياس الأصالة، وإمكانية التطبيق</w:t>
      </w:r>
      <w:r>
        <w:t xml:space="preserve"> (Isaksen et al., 2011).</w:t>
      </w:r>
    </w:p>
    <w:p w:rsidR="00FB6DF7" w:rsidRDefault="00FB6DF7" w:rsidP="00FB6DF7">
      <w:pPr>
        <w:pStyle w:val="NormalWeb"/>
        <w:numPr>
          <w:ilvl w:val="0"/>
          <w:numId w:val="46"/>
        </w:numPr>
      </w:pPr>
      <w:r>
        <w:rPr>
          <w:rtl/>
        </w:rPr>
        <w:t>ملف تعريف</w:t>
      </w:r>
      <w:r>
        <w:t xml:space="preserve"> CPS (CPSP): </w:t>
      </w:r>
      <w:r>
        <w:rPr>
          <w:rtl/>
        </w:rPr>
        <w:t>يركز على التفضيلات الفردية في أنماط حل المشكلات، مثل التوجه التحليلي أو العملي، مما يسمح بتكييف التعليم مع أساليب المتعلم</w:t>
      </w:r>
      <w:r>
        <w:t xml:space="preserve"> (Treffinger et al., 2007).</w:t>
      </w:r>
    </w:p>
    <w:p w:rsidR="00FB6DF7" w:rsidRDefault="00FB6DF7" w:rsidP="00FB6DF7">
      <w:pPr>
        <w:pStyle w:val="NormalWeb"/>
      </w:pPr>
      <w:r>
        <w:rPr>
          <w:rtl/>
        </w:rPr>
        <w:t>ثالثًا: أدوات تقييم جماعي وتنظيمي</w:t>
      </w:r>
    </w:p>
    <w:p w:rsidR="00FB6DF7" w:rsidRDefault="00FB6DF7" w:rsidP="00FB6DF7">
      <w:pPr>
        <w:pStyle w:val="NormalWeb"/>
        <w:numPr>
          <w:ilvl w:val="0"/>
          <w:numId w:val="47"/>
        </w:numPr>
      </w:pPr>
      <w:r>
        <w:rPr>
          <w:rtl/>
        </w:rPr>
        <w:t>أداة بناء مهارات الابتكار</w:t>
      </w:r>
      <w:r>
        <w:t xml:space="preserve"> (ISBI): </w:t>
      </w:r>
      <w:r>
        <w:rPr>
          <w:rtl/>
        </w:rPr>
        <w:t>تقيس القدرة على توليد الأفكار ضمن فرق العمل، والنمذجة الأولية، من خلال سيناريوهات تعاونية واقعية</w:t>
      </w:r>
      <w:r>
        <w:t xml:space="preserve"> (Litchfield et al., 2016).</w:t>
      </w:r>
    </w:p>
    <w:p w:rsidR="00FB6DF7" w:rsidRDefault="00FB6DF7" w:rsidP="00FB6DF7">
      <w:pPr>
        <w:pStyle w:val="NormalWeb"/>
        <w:numPr>
          <w:ilvl w:val="0"/>
          <w:numId w:val="47"/>
        </w:numPr>
      </w:pPr>
      <w:r>
        <w:rPr>
          <w:rtl/>
        </w:rPr>
        <w:t>تقييم القيادة الإبداعية</w:t>
      </w:r>
      <w:r>
        <w:t xml:space="preserve">: </w:t>
      </w:r>
      <w:r>
        <w:rPr>
          <w:rtl/>
        </w:rPr>
        <w:t>يركّز على قدرة المتعلم أو القائد على توجيه العمليات الابتكارية داخل السياقات التقنية المعقدة، ويستخدم في برامج إعداد القادة</w:t>
      </w:r>
      <w:r>
        <w:t xml:space="preserve"> (Puccio et al., 2018).</w:t>
      </w:r>
    </w:p>
    <w:p w:rsidR="00FB6DF7" w:rsidRDefault="00FB6DF7" w:rsidP="00FB6DF7">
      <w:pPr>
        <w:pStyle w:val="NormalWeb"/>
      </w:pPr>
      <w:r>
        <w:rPr>
          <w:rtl/>
        </w:rPr>
        <w:t>منهجيات التحقق والتقويم</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2489"/>
        <w:gridCol w:w="1523"/>
      </w:tblGrid>
      <w:tr w:rsidR="00FB6DF7" w:rsidTr="00FB6DF7">
        <w:trPr>
          <w:tblCellSpacing w:w="15" w:type="dxa"/>
        </w:trPr>
        <w:tc>
          <w:tcPr>
            <w:tcW w:w="0" w:type="auto"/>
            <w:vAlign w:val="center"/>
            <w:hideMark/>
          </w:tcPr>
          <w:p w:rsidR="00FB6DF7" w:rsidRDefault="00FB6DF7">
            <w:pPr>
              <w:jc w:val="center"/>
              <w:rPr>
                <w:b/>
                <w:bCs/>
                <w:szCs w:val="24"/>
              </w:rPr>
            </w:pPr>
            <w:r>
              <w:rPr>
                <w:b/>
                <w:bCs/>
                <w:rtl/>
              </w:rPr>
              <w:t>الأداة</w:t>
            </w:r>
          </w:p>
        </w:tc>
        <w:tc>
          <w:tcPr>
            <w:tcW w:w="0" w:type="auto"/>
            <w:vAlign w:val="center"/>
            <w:hideMark/>
          </w:tcPr>
          <w:p w:rsidR="00FB6DF7" w:rsidRDefault="00FB6DF7">
            <w:pPr>
              <w:jc w:val="center"/>
              <w:rPr>
                <w:b/>
                <w:bCs/>
                <w:szCs w:val="24"/>
              </w:rPr>
            </w:pPr>
            <w:r>
              <w:rPr>
                <w:b/>
                <w:bCs/>
                <w:rtl/>
              </w:rPr>
              <w:t>منهج التحقق</w:t>
            </w:r>
          </w:p>
        </w:tc>
        <w:tc>
          <w:tcPr>
            <w:tcW w:w="0" w:type="auto"/>
            <w:vAlign w:val="center"/>
            <w:hideMark/>
          </w:tcPr>
          <w:p w:rsidR="00FB6DF7" w:rsidRDefault="00FB6DF7">
            <w:pPr>
              <w:jc w:val="center"/>
              <w:rPr>
                <w:b/>
                <w:bCs/>
                <w:szCs w:val="24"/>
              </w:rPr>
            </w:pPr>
            <w:r>
              <w:rPr>
                <w:b/>
                <w:bCs/>
                <w:rtl/>
              </w:rPr>
              <w:t>المعايير الرئيسية</w:t>
            </w:r>
          </w:p>
        </w:tc>
      </w:tr>
      <w:tr w:rsidR="00FB6DF7" w:rsidTr="00FB6DF7">
        <w:trPr>
          <w:tblCellSpacing w:w="15" w:type="dxa"/>
        </w:trPr>
        <w:tc>
          <w:tcPr>
            <w:tcW w:w="0" w:type="auto"/>
            <w:vAlign w:val="center"/>
            <w:hideMark/>
          </w:tcPr>
          <w:p w:rsidR="00FB6DF7" w:rsidRDefault="00FB6DF7">
            <w:pPr>
              <w:rPr>
                <w:szCs w:val="24"/>
              </w:rPr>
            </w:pPr>
            <w:r>
              <w:t>MCPS</w:t>
            </w:r>
          </w:p>
        </w:tc>
        <w:tc>
          <w:tcPr>
            <w:tcW w:w="0" w:type="auto"/>
            <w:vAlign w:val="center"/>
            <w:hideMark/>
          </w:tcPr>
          <w:p w:rsidR="00FB6DF7" w:rsidRDefault="00FB6DF7">
            <w:pPr>
              <w:rPr>
                <w:szCs w:val="24"/>
              </w:rPr>
            </w:pPr>
            <w:r>
              <w:rPr>
                <w:rtl/>
              </w:rPr>
              <w:t>صلاحية المحتوى</w:t>
            </w:r>
            <w:r>
              <w:t xml:space="preserve"> (Aiken’s V)</w:t>
            </w:r>
          </w:p>
        </w:tc>
        <w:tc>
          <w:tcPr>
            <w:tcW w:w="0" w:type="auto"/>
            <w:vAlign w:val="center"/>
            <w:hideMark/>
          </w:tcPr>
          <w:p w:rsidR="00FB6DF7" w:rsidRDefault="00FB6DF7">
            <w:pPr>
              <w:rPr>
                <w:szCs w:val="24"/>
              </w:rPr>
            </w:pPr>
            <w:r>
              <w:t>V ≥ 0.80</w:t>
            </w:r>
          </w:p>
        </w:tc>
      </w:tr>
      <w:tr w:rsidR="00FB6DF7" w:rsidTr="00FB6DF7">
        <w:trPr>
          <w:tblCellSpacing w:w="15" w:type="dxa"/>
        </w:trPr>
        <w:tc>
          <w:tcPr>
            <w:tcW w:w="0" w:type="auto"/>
            <w:vAlign w:val="center"/>
            <w:hideMark/>
          </w:tcPr>
          <w:p w:rsidR="00FB6DF7" w:rsidRDefault="00FB6DF7">
            <w:pPr>
              <w:rPr>
                <w:szCs w:val="24"/>
              </w:rPr>
            </w:pPr>
            <w:r>
              <w:t>DISCOVER</w:t>
            </w:r>
          </w:p>
        </w:tc>
        <w:tc>
          <w:tcPr>
            <w:tcW w:w="0" w:type="auto"/>
            <w:vAlign w:val="center"/>
            <w:hideMark/>
          </w:tcPr>
          <w:p w:rsidR="00FB6DF7" w:rsidRDefault="00FB6DF7">
            <w:pPr>
              <w:rPr>
                <w:szCs w:val="24"/>
              </w:rPr>
            </w:pPr>
            <w:r>
              <w:rPr>
                <w:rtl/>
              </w:rPr>
              <w:t>تحليل الانحدار</w:t>
            </w:r>
          </w:p>
        </w:tc>
        <w:tc>
          <w:tcPr>
            <w:tcW w:w="0" w:type="auto"/>
            <w:vAlign w:val="center"/>
            <w:hideMark/>
          </w:tcPr>
          <w:p w:rsidR="00FB6DF7" w:rsidRDefault="00FB6DF7">
            <w:pPr>
              <w:rPr>
                <w:szCs w:val="24"/>
              </w:rPr>
            </w:pPr>
            <w:r>
              <w:t>R² = 0.15–0.20</w:t>
            </w:r>
          </w:p>
        </w:tc>
      </w:tr>
      <w:tr w:rsidR="00FB6DF7" w:rsidTr="00FB6DF7">
        <w:trPr>
          <w:tblCellSpacing w:w="15" w:type="dxa"/>
        </w:trPr>
        <w:tc>
          <w:tcPr>
            <w:tcW w:w="0" w:type="auto"/>
            <w:vAlign w:val="center"/>
            <w:hideMark/>
          </w:tcPr>
          <w:p w:rsidR="00FB6DF7" w:rsidRDefault="00FB6DF7">
            <w:pPr>
              <w:rPr>
                <w:szCs w:val="24"/>
              </w:rPr>
            </w:pPr>
            <w:r>
              <w:t>PISA CPS</w:t>
            </w:r>
          </w:p>
        </w:tc>
        <w:tc>
          <w:tcPr>
            <w:tcW w:w="0" w:type="auto"/>
            <w:vAlign w:val="center"/>
            <w:hideMark/>
          </w:tcPr>
          <w:p w:rsidR="00FB6DF7" w:rsidRDefault="00FB6DF7">
            <w:pPr>
              <w:rPr>
                <w:szCs w:val="24"/>
              </w:rPr>
            </w:pPr>
            <w:r>
              <w:rPr>
                <w:rtl/>
              </w:rPr>
              <w:t>نموذج راش</w:t>
            </w:r>
          </w:p>
        </w:tc>
        <w:tc>
          <w:tcPr>
            <w:tcW w:w="0" w:type="auto"/>
            <w:vAlign w:val="center"/>
            <w:hideMark/>
          </w:tcPr>
          <w:p w:rsidR="00FB6DF7" w:rsidRDefault="00FB6DF7">
            <w:pPr>
              <w:rPr>
                <w:szCs w:val="24"/>
              </w:rPr>
            </w:pPr>
            <w:r>
              <w:rPr>
                <w:rtl/>
              </w:rPr>
              <w:t>مطابقة البنود</w:t>
            </w:r>
          </w:p>
        </w:tc>
      </w:tr>
    </w:tbl>
    <w:p w:rsidR="00FB6DF7" w:rsidRDefault="00FB6DF7" w:rsidP="00FB6DF7">
      <w:pPr>
        <w:pStyle w:val="NormalWeb"/>
      </w:pPr>
      <w:r>
        <w:rPr>
          <w:rtl/>
        </w:rPr>
        <w:t>إرشادات تنفيذية</w:t>
      </w:r>
      <w:r>
        <w:t>:</w:t>
      </w:r>
    </w:p>
    <w:p w:rsidR="00FB6DF7" w:rsidRDefault="00FB6DF7" w:rsidP="00FB6DF7">
      <w:pPr>
        <w:pStyle w:val="NormalWeb"/>
        <w:numPr>
          <w:ilvl w:val="0"/>
          <w:numId w:val="48"/>
        </w:numPr>
      </w:pPr>
      <w:r>
        <w:rPr>
          <w:rtl/>
        </w:rPr>
        <w:t>تصميم المهام</w:t>
      </w:r>
      <w:r>
        <w:t>:</w:t>
      </w:r>
    </w:p>
    <w:p w:rsidR="00FB6DF7" w:rsidRDefault="00FB6DF7" w:rsidP="00FB6DF7">
      <w:pPr>
        <w:pStyle w:val="NormalWeb"/>
        <w:numPr>
          <w:ilvl w:val="0"/>
          <w:numId w:val="49"/>
        </w:numPr>
      </w:pPr>
      <w:r>
        <w:rPr>
          <w:rtl/>
        </w:rPr>
        <w:t>النقل القريب: تعديل أو تطوير حل قائم</w:t>
      </w:r>
      <w:r>
        <w:t>.</w:t>
      </w:r>
    </w:p>
    <w:p w:rsidR="00FB6DF7" w:rsidRDefault="00FB6DF7" w:rsidP="00FB6DF7">
      <w:pPr>
        <w:pStyle w:val="NormalWeb"/>
        <w:numPr>
          <w:ilvl w:val="0"/>
          <w:numId w:val="49"/>
        </w:numPr>
      </w:pPr>
      <w:r>
        <w:rPr>
          <w:rtl/>
        </w:rPr>
        <w:t>النقل البعيد: معالجة مشكلات جديدة في سياق غير مألوف</w:t>
      </w:r>
      <w:r>
        <w:t>.</w:t>
      </w:r>
    </w:p>
    <w:p w:rsidR="00FB6DF7" w:rsidRDefault="00FB6DF7" w:rsidP="00FB6DF7">
      <w:pPr>
        <w:pStyle w:val="NormalWeb"/>
        <w:numPr>
          <w:ilvl w:val="0"/>
          <w:numId w:val="50"/>
        </w:numPr>
      </w:pPr>
      <w:r>
        <w:rPr>
          <w:rtl/>
        </w:rPr>
        <w:t>أنظمة التصحيح</w:t>
      </w:r>
      <w:r>
        <w:t>:</w:t>
      </w:r>
    </w:p>
    <w:p w:rsidR="00FB6DF7" w:rsidRDefault="00FB6DF7" w:rsidP="00FB6DF7">
      <w:pPr>
        <w:pStyle w:val="NormalWeb"/>
        <w:numPr>
          <w:ilvl w:val="0"/>
          <w:numId w:val="51"/>
        </w:numPr>
      </w:pPr>
      <w:r>
        <w:rPr>
          <w:rtl/>
        </w:rPr>
        <w:t>الأصالة: قياس مدى ندرة الحل المقترح</w:t>
      </w:r>
      <w:r>
        <w:t>.</w:t>
      </w:r>
    </w:p>
    <w:p w:rsidR="00FB6DF7" w:rsidRDefault="00FB6DF7" w:rsidP="00FB6DF7">
      <w:pPr>
        <w:pStyle w:val="NormalWeb"/>
        <w:numPr>
          <w:ilvl w:val="0"/>
          <w:numId w:val="51"/>
        </w:numPr>
      </w:pPr>
      <w:r>
        <w:rPr>
          <w:rtl/>
        </w:rPr>
        <w:t>الأناقة</w:t>
      </w:r>
      <w:r>
        <w:t xml:space="preserve"> (Elegance): </w:t>
      </w:r>
      <w:r>
        <w:rPr>
          <w:rtl/>
        </w:rPr>
        <w:t>تقييم بساطة الحل وفاعليته</w:t>
      </w:r>
      <w:r>
        <w:t>.</w:t>
      </w:r>
    </w:p>
    <w:p w:rsidR="00FB6DF7" w:rsidRDefault="00FB6DF7" w:rsidP="00FB6DF7">
      <w:pPr>
        <w:pStyle w:val="NormalWeb"/>
      </w:pPr>
      <w:r>
        <w:rPr>
          <w:rtl/>
        </w:rPr>
        <w:t>تُوصى الدراسات بدمج أدوات</w:t>
      </w:r>
      <w:r>
        <w:t xml:space="preserve"> CPS </w:t>
      </w:r>
      <w:r>
        <w:rPr>
          <w:rtl/>
        </w:rPr>
        <w:t>مع البيئات التفاعلية كمنصات الواقع المعزز لتعزيز صلاحية التقييم وسرعة تقديم التغذية الراجعة</w:t>
      </w:r>
      <w:r>
        <w:t>.</w:t>
      </w:r>
    </w:p>
    <w:p w:rsidR="00FB6DF7" w:rsidRDefault="00FB6DF7" w:rsidP="00FB6DF7">
      <w:pPr>
        <w:pStyle w:val="NormalWeb"/>
      </w:pPr>
      <w:r>
        <w:rPr>
          <w:rtl/>
        </w:rPr>
        <w:t>المراجع (نظام</w:t>
      </w:r>
      <w:r>
        <w:t xml:space="preserve"> APA 7):</w:t>
      </w:r>
    </w:p>
    <w:p w:rsidR="00FB6DF7" w:rsidRDefault="00FB6DF7" w:rsidP="00FB6DF7">
      <w:pPr>
        <w:pStyle w:val="NormalWeb"/>
        <w:numPr>
          <w:ilvl w:val="0"/>
          <w:numId w:val="52"/>
        </w:numPr>
      </w:pPr>
      <w:r>
        <w:lastRenderedPageBreak/>
        <w:t xml:space="preserve">Eryilmaz, H., &amp; Özçakir, B. (2024). Development of a mathematical creative problem-solving instrument using SOLO taxonomy. </w:t>
      </w:r>
      <w:r>
        <w:rPr>
          <w:rStyle w:val="Emphasis"/>
        </w:rPr>
        <w:t>EURASIA Journal of Mathematics, Science and Technology Education</w:t>
      </w:r>
      <w:r>
        <w:t xml:space="preserve">, 20(6), em2462. </w:t>
      </w:r>
      <w:hyperlink r:id="rId17" w:history="1">
        <w:r>
          <w:rPr>
            <w:rStyle w:val="Hyperlink"/>
          </w:rPr>
          <w:t>https://doi.org/10.29333/ejmste/14661</w:t>
        </w:r>
      </w:hyperlink>
    </w:p>
    <w:p w:rsidR="00FB6DF7" w:rsidRDefault="00FB6DF7" w:rsidP="00FB6DF7">
      <w:pPr>
        <w:pStyle w:val="NormalWeb"/>
        <w:numPr>
          <w:ilvl w:val="0"/>
          <w:numId w:val="52"/>
        </w:numPr>
      </w:pPr>
      <w:r>
        <w:t xml:space="preserve">Isaksen, S. G., Dorval, K. B., &amp; Treffinger, D. J. (2011). </w:t>
      </w:r>
      <w:r>
        <w:rPr>
          <w:rStyle w:val="Emphasis"/>
        </w:rPr>
        <w:t>Creative approaches to problem solving: A framework for innovation and change</w:t>
      </w:r>
      <w:r>
        <w:t>. SAGE.</w:t>
      </w:r>
    </w:p>
    <w:p w:rsidR="00FB6DF7" w:rsidRDefault="00FB6DF7" w:rsidP="00FB6DF7">
      <w:pPr>
        <w:pStyle w:val="NormalWeb"/>
        <w:numPr>
          <w:ilvl w:val="0"/>
          <w:numId w:val="52"/>
        </w:numPr>
      </w:pPr>
      <w:r>
        <w:t xml:space="preserve">Kim, K. H. (2011). The creativity crisis: The decrease in creative thinking scores on the Torrance Tests of Creative Thinking. </w:t>
      </w:r>
      <w:r>
        <w:rPr>
          <w:rStyle w:val="Emphasis"/>
        </w:rPr>
        <w:t>Creativity Research Journal</w:t>
      </w:r>
      <w:r>
        <w:t xml:space="preserve">, 23(4), 285–295. </w:t>
      </w:r>
      <w:hyperlink r:id="rId18" w:history="1">
        <w:r>
          <w:rPr>
            <w:rStyle w:val="Hyperlink"/>
          </w:rPr>
          <w:t>https://doi.org/10.1080/10400419.2011.627805</w:t>
        </w:r>
      </w:hyperlink>
    </w:p>
    <w:p w:rsidR="00FB6DF7" w:rsidRDefault="00FB6DF7" w:rsidP="00FB6DF7">
      <w:pPr>
        <w:pStyle w:val="NormalWeb"/>
        <w:numPr>
          <w:ilvl w:val="0"/>
          <w:numId w:val="52"/>
        </w:numPr>
      </w:pPr>
      <w:r>
        <w:t xml:space="preserve">Litchfield, R. C., Ford, C. M., &amp; Gentry, R. J. (2016). Building innovation skill portfolios: A design-based study of the Innovation Skill-Building Inventory (ISBI). </w:t>
      </w:r>
      <w:r>
        <w:rPr>
          <w:rStyle w:val="Emphasis"/>
        </w:rPr>
        <w:t>Journal of Engineering Education</w:t>
      </w:r>
      <w:r>
        <w:t xml:space="preserve">, 105(3), 384–412. </w:t>
      </w:r>
      <w:hyperlink r:id="rId19" w:history="1">
        <w:r>
          <w:rPr>
            <w:rStyle w:val="Hyperlink"/>
          </w:rPr>
          <w:t>https://doi.org/10.1002/jee.20124</w:t>
        </w:r>
      </w:hyperlink>
    </w:p>
    <w:p w:rsidR="00FB6DF7" w:rsidRDefault="00FB6DF7" w:rsidP="00FB6DF7">
      <w:pPr>
        <w:pStyle w:val="NormalWeb"/>
        <w:numPr>
          <w:ilvl w:val="0"/>
          <w:numId w:val="52"/>
        </w:numPr>
      </w:pPr>
      <w:r>
        <w:t xml:space="preserve">OECD. (2014). </w:t>
      </w:r>
      <w:r>
        <w:rPr>
          <w:rStyle w:val="Emphasis"/>
        </w:rPr>
        <w:t>PISA 2012 results: Creative problem solving (Volume V)</w:t>
      </w:r>
      <w:r>
        <w:t xml:space="preserve">. OECD Publishing. </w:t>
      </w:r>
      <w:hyperlink r:id="rId20" w:history="1">
        <w:r>
          <w:rPr>
            <w:rStyle w:val="Hyperlink"/>
          </w:rPr>
          <w:t>https://doi.org/10.1787/9789264208070-en</w:t>
        </w:r>
      </w:hyperlink>
    </w:p>
    <w:p w:rsidR="00FB6DF7" w:rsidRDefault="00FB6DF7" w:rsidP="00FB6DF7">
      <w:pPr>
        <w:pStyle w:val="NormalWeb"/>
        <w:numPr>
          <w:ilvl w:val="0"/>
          <w:numId w:val="52"/>
        </w:numPr>
      </w:pPr>
      <w:r>
        <w:t xml:space="preserve">Puccio, G. J., Mance, M., &amp; Murdock, M. C. (2018). </w:t>
      </w:r>
      <w:r>
        <w:rPr>
          <w:rStyle w:val="Emphasis"/>
        </w:rPr>
        <w:t>Creative leadership: Skills that drive change</w:t>
      </w:r>
      <w:r>
        <w:t xml:space="preserve"> (2nd </w:t>
      </w:r>
      <w:proofErr w:type="gramStart"/>
      <w:r>
        <w:t>ed</w:t>
      </w:r>
      <w:proofErr w:type="gramEnd"/>
      <w:r>
        <w:t>.). SAGE.</w:t>
      </w:r>
    </w:p>
    <w:p w:rsidR="00FB6DF7" w:rsidRDefault="00FB6DF7" w:rsidP="00FB6DF7">
      <w:pPr>
        <w:pStyle w:val="NormalWeb"/>
        <w:numPr>
          <w:ilvl w:val="0"/>
          <w:numId w:val="52"/>
        </w:numPr>
      </w:pPr>
      <w:r>
        <w:t xml:space="preserve">Tan, S. (2015). </w:t>
      </w:r>
      <w:r>
        <w:rPr>
          <w:rStyle w:val="Emphasis"/>
        </w:rPr>
        <w:t>Assessing creative problem solving ability in mathematics: Revising the scoring system of the DISCOVER Mathematics Assessment</w:t>
      </w:r>
      <w:r>
        <w:t xml:space="preserve"> (Publication No. 3714711) [Doctoral dissertation, University of Arizona]. ProQuest Dissertations and Theses Global.</w:t>
      </w:r>
    </w:p>
    <w:p w:rsidR="00FB6DF7" w:rsidRDefault="00FB6DF7" w:rsidP="00FB6DF7">
      <w:pPr>
        <w:pStyle w:val="NormalWeb"/>
        <w:numPr>
          <w:ilvl w:val="0"/>
          <w:numId w:val="52"/>
        </w:numPr>
      </w:pPr>
      <w:r>
        <w:t xml:space="preserve">Treffinger, D. J., Selby, E. C., &amp; Isaksen, S. G. (2007). Understanding individual problem-solving style: A key to learning and applying creative problem solving. </w:t>
      </w:r>
      <w:r>
        <w:rPr>
          <w:rStyle w:val="Emphasis"/>
        </w:rPr>
        <w:t>Learning and Individual Differences</w:t>
      </w:r>
      <w:r>
        <w:t xml:space="preserve">, 17(2), 156–166. </w:t>
      </w:r>
      <w:hyperlink r:id="rId21" w:history="1">
        <w:r>
          <w:rPr>
            <w:rStyle w:val="Hyperlink"/>
          </w:rPr>
          <w:t>https://doi.org/10.1016/j.lindif.2007.05.004</w:t>
        </w:r>
      </w:hyperlink>
    </w:p>
    <w:p w:rsidR="006A294B" w:rsidRDefault="006A294B" w:rsidP="00E56748">
      <w:pPr>
        <w:bidi/>
        <w:spacing w:line="240" w:lineRule="auto"/>
        <w:jc w:val="lowKashida"/>
        <w:rPr>
          <w:rFonts w:ascii="Simplified Arabic" w:hAnsi="Simplified Arabic" w:cs="Simplified Arabic" w:hint="cs"/>
          <w:sz w:val="28"/>
          <w:szCs w:val="28"/>
          <w:rtl/>
          <w:lang w:bidi="ar-EG"/>
        </w:rPr>
      </w:pPr>
    </w:p>
    <w:p w:rsidR="00FB6DF7" w:rsidRDefault="00FB6DF7" w:rsidP="00FB6DF7">
      <w:pPr>
        <w:pStyle w:val="NormalWeb"/>
      </w:pPr>
      <w:r>
        <w:rPr>
          <w:rtl/>
        </w:rPr>
        <w:t>دراسات سابقة حول تنمية مهارات الحل الإبداعي للمشكلات في السياقات التعليمية</w:t>
      </w:r>
    </w:p>
    <w:p w:rsidR="00FB6DF7" w:rsidRDefault="00FB6DF7" w:rsidP="00FB6DF7">
      <w:pPr>
        <w:pStyle w:val="NormalWeb"/>
      </w:pPr>
      <w:r>
        <w:rPr>
          <w:rtl/>
        </w:rPr>
        <w:t>تشير الأدبيات التربوية المعاصرة إلى فعالية مجموعة متنوعة من النماذج التعليمية والتدخلات التقنية في تعزيز مهارات الحل الإبداعي للمشكلات</w:t>
      </w:r>
      <w:r>
        <w:t xml:space="preserve"> (CPS) </w:t>
      </w:r>
      <w:r>
        <w:rPr>
          <w:rtl/>
        </w:rPr>
        <w:t>لدى المتعلمين. ويستعرض هذا القسم أبرز هذه الأساليب والتوجهات بناءً على نتائج دراسات تجريبية وتحليلية حديثة، مع التركيز على السياقات التربوية والتخصصات المتنوعة</w:t>
      </w:r>
      <w:r>
        <w:t>.</w:t>
      </w:r>
    </w:p>
    <w:p w:rsidR="00FB6DF7" w:rsidRDefault="00FB6DF7" w:rsidP="00FB6DF7">
      <w:pPr>
        <w:pStyle w:val="NormalWeb"/>
      </w:pPr>
      <w:r>
        <w:rPr>
          <w:rtl/>
        </w:rPr>
        <w:t>أولًا: النماذج التعليمية القائمة على حل المشكلات</w:t>
      </w:r>
    </w:p>
    <w:p w:rsidR="00FB6DF7" w:rsidRDefault="00FB6DF7" w:rsidP="00FB6DF7">
      <w:pPr>
        <w:pStyle w:val="NormalWeb"/>
        <w:numPr>
          <w:ilvl w:val="0"/>
          <w:numId w:val="53"/>
        </w:numPr>
      </w:pPr>
      <w:r>
        <w:rPr>
          <w:rtl/>
        </w:rPr>
        <w:t>التعلم القائم على المشاريع</w:t>
      </w:r>
      <w:r>
        <w:t xml:space="preserve"> (Project-Based Learning - PBL): </w:t>
      </w:r>
      <w:r>
        <w:rPr>
          <w:rtl/>
        </w:rPr>
        <w:t>أظهرت دراسة شبه تجريبية أجراها</w:t>
      </w:r>
      <w:r>
        <w:t xml:space="preserve"> Chen </w:t>
      </w:r>
      <w:r>
        <w:rPr>
          <w:rtl/>
        </w:rPr>
        <w:t>و</w:t>
      </w:r>
      <w:r>
        <w:t xml:space="preserve">Chang (2021) </w:t>
      </w:r>
      <w:r>
        <w:rPr>
          <w:rtl/>
        </w:rPr>
        <w:t>على عينة مكوّنة من 69 طالب دراسات عليا في تخصص إدارة التعليم، أن تطبيق نموذج التعلم القائم على المشاريع أسهم بشكل ملحوظ في تنمية مهارات</w:t>
      </w:r>
      <w:r>
        <w:t xml:space="preserve"> CPS</w:t>
      </w:r>
      <w:r>
        <w:rPr>
          <w:rtl/>
        </w:rPr>
        <w:t>، وخصوصًا في مرحلتي تحديد المشكلة وتوليد الحلول، حيث بلغت قيمة التأثير</w:t>
      </w:r>
      <w:r>
        <w:t xml:space="preserve"> (Cohen's d) </w:t>
      </w:r>
      <w:r>
        <w:rPr>
          <w:rtl/>
        </w:rPr>
        <w:t>أكثر من 0.8، مما يشير إلى تأثير مرتفع. وقد عُزي هذا الأثر إلى محاكاة التحديات الواقعية وتكرار عمليات بناء الحلول، بما يتوافق مع المبادئ البنائية للتعلم</w:t>
      </w:r>
      <w:r>
        <w:t>.</w:t>
      </w:r>
    </w:p>
    <w:p w:rsidR="00FB6DF7" w:rsidRDefault="00FB6DF7" w:rsidP="00FB6DF7">
      <w:pPr>
        <w:pStyle w:val="NormalWeb"/>
        <w:numPr>
          <w:ilvl w:val="0"/>
          <w:numId w:val="53"/>
        </w:numPr>
      </w:pPr>
      <w:r>
        <w:rPr>
          <w:rtl/>
        </w:rPr>
        <w:t>نموذج التدريس وفق</w:t>
      </w:r>
      <w:r>
        <w:t xml:space="preserve"> CPS (Creative Problem-Solving Teaching - CPS-T): </w:t>
      </w:r>
      <w:r>
        <w:rPr>
          <w:rtl/>
        </w:rPr>
        <w:t>أشارت دراسة تجريبية مضبوطة أجراها</w:t>
      </w:r>
      <w:r>
        <w:t xml:space="preserve"> Hu </w:t>
      </w:r>
      <w:r>
        <w:rPr>
          <w:rtl/>
        </w:rPr>
        <w:t>وآخرون (2017) على 220 طالبًا جامعيًا إلى أن استخدام نموذج</w:t>
      </w:r>
      <w:r>
        <w:t xml:space="preserve"> CPS-T </w:t>
      </w:r>
      <w:r>
        <w:rPr>
          <w:rtl/>
        </w:rPr>
        <w:t xml:space="preserve">في تعليم مقرر الإحصاء أدى إلى تحسن ملموس في نتائج التعلم، حيث بلغ متوسط الفرق بين المجموعتين </w:t>
      </w:r>
      <w:r>
        <w:rPr>
          <w:rtl/>
        </w:rPr>
        <w:lastRenderedPageBreak/>
        <w:t>0.76. وقد تميز النموذج بتضمينه استراتيجيات التفكير التباعدي، مثل</w:t>
      </w:r>
      <w:r>
        <w:t xml:space="preserve"> SCAMPER</w:t>
      </w:r>
      <w:r>
        <w:rPr>
          <w:rtl/>
        </w:rPr>
        <w:t>، وتقديم تغذية راجعة بنّاءة على مراحل متعاقبة من التفكير</w:t>
      </w:r>
      <w:r>
        <w:t>.</w:t>
      </w:r>
    </w:p>
    <w:p w:rsidR="00FB6DF7" w:rsidRDefault="00FB6DF7" w:rsidP="00FB6DF7">
      <w:pPr>
        <w:pStyle w:val="NormalWeb"/>
      </w:pPr>
      <w:r>
        <w:rPr>
          <w:rtl/>
        </w:rPr>
        <w:t>ثانيًا: المقارنة بين التعلم التعاوني والفردي</w:t>
      </w:r>
    </w:p>
    <w:p w:rsidR="00FB6DF7" w:rsidRDefault="00FB6DF7" w:rsidP="00FB6DF7">
      <w:pPr>
        <w:pStyle w:val="NormalWeb"/>
        <w:numPr>
          <w:ilvl w:val="0"/>
          <w:numId w:val="54"/>
        </w:numPr>
      </w:pPr>
      <w:r>
        <w:rPr>
          <w:rtl/>
        </w:rPr>
        <w:t>الأطر التعاونية</w:t>
      </w:r>
      <w:r>
        <w:t xml:space="preserve">: </w:t>
      </w:r>
      <w:r>
        <w:rPr>
          <w:rtl/>
        </w:rPr>
        <w:t>في تحليل تلوي لـ 19 دراسة تناولت أثر التفاعل الجماعي على</w:t>
      </w:r>
      <w:r>
        <w:t xml:space="preserve"> CPS</w:t>
      </w:r>
      <w:r>
        <w:rPr>
          <w:rtl/>
        </w:rPr>
        <w:t>، وجد</w:t>
      </w:r>
      <w:r>
        <w:t xml:space="preserve"> Zhan </w:t>
      </w:r>
      <w:r>
        <w:rPr>
          <w:rtl/>
        </w:rPr>
        <w:t>وآخرون (2024) أن المجموعات غير المتجانسة من حيث الخلفيات الأكاديمية أنتجت حلولًا أكثر أصالة مقارنة بالمجموعات المتجانسة، حيث بلغت قيمة التأثير المعياري الموحد</w:t>
      </w:r>
      <w:r>
        <w:t xml:space="preserve"> (SMD) 1.69. </w:t>
      </w:r>
      <w:r>
        <w:rPr>
          <w:rtl/>
        </w:rPr>
        <w:t>وقد تبين أن استخدام أدوات الواقع المعزز يدعم التعاون المتعدد التخصصات من خلال تسهيل النمذجة الفورية وتبادل التصورات في مهام برمجة الويب</w:t>
      </w:r>
      <w:r>
        <w:t xml:space="preserve"> (Lee et al., 2023).</w:t>
      </w:r>
    </w:p>
    <w:p w:rsidR="00FB6DF7" w:rsidRDefault="00FB6DF7" w:rsidP="00FB6DF7">
      <w:pPr>
        <w:pStyle w:val="NormalWeb"/>
        <w:numPr>
          <w:ilvl w:val="0"/>
          <w:numId w:val="54"/>
        </w:numPr>
      </w:pPr>
      <w:r>
        <w:rPr>
          <w:rtl/>
        </w:rPr>
        <w:t>تنمية المهارات الفردية</w:t>
      </w:r>
      <w:r>
        <w:t xml:space="preserve">: </w:t>
      </w:r>
      <w:r>
        <w:rPr>
          <w:rtl/>
        </w:rPr>
        <w:t>أبرزت دراسة</w:t>
      </w:r>
      <w:r>
        <w:t xml:space="preserve"> Fathonah (2024) </w:t>
      </w:r>
      <w:r>
        <w:rPr>
          <w:rtl/>
        </w:rPr>
        <w:t>أهمية تنظيم مراحل</w:t>
      </w:r>
      <w:r>
        <w:t xml:space="preserve"> CPS </w:t>
      </w:r>
      <w:r>
        <w:rPr>
          <w:rtl/>
        </w:rPr>
        <w:t>في دعم التأمل فوق المعرفي لدى طلاب المرحلة الثانوية، من خلال التسلسل البنائي للعمليات (توضيح المشكلة → توليد الحلول → التطوير → التنفيذ</w:t>
      </w:r>
      <w:r>
        <w:t>).</w:t>
      </w:r>
    </w:p>
    <w:p w:rsidR="00FB6DF7" w:rsidRDefault="00FB6DF7" w:rsidP="00FB6DF7">
      <w:pPr>
        <w:pStyle w:val="NormalWeb"/>
      </w:pPr>
      <w:r>
        <w:rPr>
          <w:rtl/>
        </w:rPr>
        <w:t>ثالثًا: التدخلات التعليمية المبكرة</w:t>
      </w:r>
    </w:p>
    <w:p w:rsidR="00FB6DF7" w:rsidRDefault="00FB6DF7" w:rsidP="00FB6DF7">
      <w:pPr>
        <w:pStyle w:val="NormalWeb"/>
        <w:numPr>
          <w:ilvl w:val="0"/>
          <w:numId w:val="55"/>
        </w:numPr>
      </w:pPr>
      <w:r>
        <w:rPr>
          <w:rtl/>
        </w:rPr>
        <w:t>المرحلة الابتدائية</w:t>
      </w:r>
      <w:r>
        <w:t xml:space="preserve">: </w:t>
      </w:r>
      <w:r>
        <w:rPr>
          <w:rtl/>
        </w:rPr>
        <w:t>أظهرت مجموعة من الدراسات (مثل</w:t>
      </w:r>
      <w:r>
        <w:t>: Akçayır &amp; Akçayır, 2017</w:t>
      </w:r>
      <w:r>
        <w:rPr>
          <w:rtl/>
        </w:rPr>
        <w:t>؛</w:t>
      </w:r>
      <w:r>
        <w:t xml:space="preserve"> Fathonah, 2024) </w:t>
      </w:r>
      <w:r>
        <w:rPr>
          <w:rtl/>
        </w:rPr>
        <w:t>أن التدخلات المبكرة باستخدام أدوات الإسناد البنائي والتعلم من خلال اللعب أدت إلى تحسينات ملموسة في الطلاقة، والمرونة، وأصالة الحلول. وقد بلغت نسب التحسن في بعض الدراسات ما بين 25% و30% في مؤشرات الأصالة</w:t>
      </w:r>
      <w:r>
        <w:t>.</w:t>
      </w:r>
    </w:p>
    <w:p w:rsidR="00FB6DF7" w:rsidRDefault="00FB6DF7" w:rsidP="00FB6DF7">
      <w:pPr>
        <w:pStyle w:val="NormalWeb"/>
      </w:pPr>
      <w:r>
        <w:rPr>
          <w:rtl/>
        </w:rPr>
        <w:t>رابعًا: التعزيز التكنولوجي للحلول الإبداعية</w:t>
      </w:r>
    </w:p>
    <w:p w:rsidR="00FB6DF7" w:rsidRDefault="00FB6DF7" w:rsidP="00FB6DF7">
      <w:pPr>
        <w:pStyle w:val="NormalWeb"/>
        <w:numPr>
          <w:ilvl w:val="0"/>
          <w:numId w:val="56"/>
        </w:numPr>
      </w:pPr>
      <w:r>
        <w:rPr>
          <w:rtl/>
        </w:rPr>
        <w:t>الواقع المعزز</w:t>
      </w:r>
      <w:r>
        <w:t xml:space="preserve"> (Augmented Reality - AR): </w:t>
      </w:r>
      <w:r>
        <w:rPr>
          <w:rtl/>
        </w:rPr>
        <w:t>أشارت دراسة</w:t>
      </w:r>
      <w:r>
        <w:t xml:space="preserve"> Lee </w:t>
      </w:r>
      <w:r>
        <w:rPr>
          <w:rtl/>
        </w:rPr>
        <w:t>وآخرون (2023) إلى أن استخدام أدوات التصور ثلاثي الأبعاد في بيئات</w:t>
      </w:r>
      <w:r>
        <w:t xml:space="preserve"> AR </w:t>
      </w:r>
      <w:r>
        <w:rPr>
          <w:rtl/>
        </w:rPr>
        <w:t>ساعد في تحسين دقة اكتشاف وتصحيح الأخطاء في البرمجة بنسبة 35% لدى طلاب الجامعات</w:t>
      </w:r>
      <w:r>
        <w:t>.</w:t>
      </w:r>
    </w:p>
    <w:p w:rsidR="00FB6DF7" w:rsidRDefault="00FB6DF7" w:rsidP="00FB6DF7">
      <w:pPr>
        <w:pStyle w:val="NormalWeb"/>
        <w:numPr>
          <w:ilvl w:val="0"/>
          <w:numId w:val="56"/>
        </w:numPr>
      </w:pPr>
      <w:r>
        <w:rPr>
          <w:rtl/>
        </w:rPr>
        <w:t>أنظمة الذكاء الاصطناعي التكيفية</w:t>
      </w:r>
      <w:r>
        <w:t xml:space="preserve">: </w:t>
      </w:r>
      <w:r>
        <w:rPr>
          <w:rtl/>
        </w:rPr>
        <w:t>بيّنت</w:t>
      </w:r>
      <w:r>
        <w:t xml:space="preserve"> Zhan </w:t>
      </w:r>
      <w:r>
        <w:rPr>
          <w:rtl/>
        </w:rPr>
        <w:t>وآخرون (2024) أن نظم التغذية الراجعة المدعومة بالتعلم الآلي ساعدت في تقليل الحمل المعرفي، وساعدت على توجيه الطلاب نحو استراتيجيات أكثر فاعلية في المواقف المعقدة</w:t>
      </w:r>
      <w:r>
        <w:t>.</w:t>
      </w:r>
    </w:p>
    <w:p w:rsidR="00FB6DF7" w:rsidRDefault="00FB6DF7" w:rsidP="00FB6DF7">
      <w:pPr>
        <w:pStyle w:val="NormalWeb"/>
      </w:pPr>
      <w:r>
        <w:rPr>
          <w:rtl/>
        </w:rPr>
        <w:t>خامسًا: التطبيقات السياقية والثقافية</w:t>
      </w:r>
    </w:p>
    <w:p w:rsidR="00FB6DF7" w:rsidRDefault="00FB6DF7" w:rsidP="00FB6DF7">
      <w:pPr>
        <w:pStyle w:val="NormalWeb"/>
        <w:numPr>
          <w:ilvl w:val="0"/>
          <w:numId w:val="57"/>
        </w:numPr>
      </w:pPr>
      <w:r>
        <w:rPr>
          <w:rtl/>
        </w:rPr>
        <w:t>السياقات الدولية</w:t>
      </w:r>
      <w:r>
        <w:t xml:space="preserve">: </w:t>
      </w:r>
      <w:r>
        <w:rPr>
          <w:rtl/>
        </w:rPr>
        <w:t>أظهرت دراسات تطبيقية من تايلاند</w:t>
      </w:r>
      <w:r>
        <w:t xml:space="preserve"> (Chen &amp; Chang, 2021) </w:t>
      </w:r>
      <w:r>
        <w:rPr>
          <w:rtl/>
        </w:rPr>
        <w:t>والصين</w:t>
      </w:r>
      <w:r>
        <w:t xml:space="preserve"> (Hu et al., 2017) </w:t>
      </w:r>
      <w:r>
        <w:rPr>
          <w:rtl/>
        </w:rPr>
        <w:t>أن دمج نماذج</w:t>
      </w:r>
      <w:r>
        <w:t xml:space="preserve"> PBL </w:t>
      </w:r>
      <w:r>
        <w:rPr>
          <w:rtl/>
        </w:rPr>
        <w:t>و</w:t>
      </w:r>
      <w:r>
        <w:t xml:space="preserve">CPS-T </w:t>
      </w:r>
      <w:r>
        <w:rPr>
          <w:rtl/>
        </w:rPr>
        <w:t>في برامج الدراسات العليا ساعد على تطوير الكفاءات القيادية والتحليل الإبداعي</w:t>
      </w:r>
      <w:r>
        <w:t>.</w:t>
      </w:r>
    </w:p>
    <w:p w:rsidR="00FB6DF7" w:rsidRDefault="00FB6DF7" w:rsidP="00FB6DF7">
      <w:pPr>
        <w:pStyle w:val="NormalWeb"/>
        <w:numPr>
          <w:ilvl w:val="0"/>
          <w:numId w:val="57"/>
        </w:numPr>
      </w:pPr>
      <w:r>
        <w:rPr>
          <w:rtl/>
        </w:rPr>
        <w:t>التخصصات المختلفة</w:t>
      </w:r>
      <w:r>
        <w:t xml:space="preserve">: </w:t>
      </w:r>
      <w:r>
        <w:rPr>
          <w:rtl/>
        </w:rPr>
        <w:t>أكدت الأدبيات تميز تطبيق</w:t>
      </w:r>
      <w:r>
        <w:t xml:space="preserve"> CPS </w:t>
      </w:r>
      <w:r>
        <w:rPr>
          <w:rtl/>
        </w:rPr>
        <w:t>في مجالات</w:t>
      </w:r>
      <w:r>
        <w:t xml:space="preserve"> STEM </w:t>
      </w:r>
      <w:r>
        <w:rPr>
          <w:rtl/>
        </w:rPr>
        <w:t>من خلال التركيز على النمذجة التقنية والخوارزميات، في حين برزت في العلوم الإنسانية قدراتها في دعم اتخاذ القرار الأخلاقي والتفكير متعدد الزوايا</w:t>
      </w:r>
      <w:r>
        <w:t xml:space="preserve"> (Zhan et al., 2024).</w:t>
      </w:r>
    </w:p>
    <w:p w:rsidR="00FB6DF7" w:rsidRDefault="00FB6DF7" w:rsidP="00FB6DF7">
      <w:pPr>
        <w:pStyle w:val="NormalWeb"/>
      </w:pPr>
      <w:r>
        <w:rPr>
          <w:rtl/>
        </w:rPr>
        <w:t>النتائج المجمعة</w:t>
      </w:r>
      <w:r>
        <w:t xml:space="preserve">: </w:t>
      </w:r>
      <w:r>
        <w:rPr>
          <w:rtl/>
        </w:rPr>
        <w:t>تشير المراجعة إلى أن التدخلات التعليمية القائمة على الحل الإبداعي تسهم بشكل معتدل إلى كبير في تحسين مؤشرات الإبداع، حيث بلغ التأثير الإجمالي</w:t>
      </w:r>
      <w:r>
        <w:t xml:space="preserve"> (SMD) </w:t>
      </w:r>
      <w:r>
        <w:rPr>
          <w:rtl/>
        </w:rPr>
        <w:t>نحو 0.61 في التحليلات التراكمية، وارتفع إلى 0.82 في الدراسات الخاصة بطلاب المرحلة الابتدائية، مما يعكس مرونة معرفية أعلى لدى الفئات العمرية الأصغر</w:t>
      </w:r>
      <w:r>
        <w:t>.</w:t>
      </w:r>
    </w:p>
    <w:p w:rsidR="00FB6DF7" w:rsidRDefault="00FB6DF7" w:rsidP="00FB6DF7">
      <w:pPr>
        <w:pStyle w:val="NormalWeb"/>
      </w:pPr>
      <w:r>
        <w:rPr>
          <w:rtl/>
        </w:rPr>
        <w:t>قائمة المراجع (وفق</w:t>
      </w:r>
      <w:r>
        <w:t xml:space="preserve"> APA 7):</w:t>
      </w:r>
    </w:p>
    <w:p w:rsidR="00FB6DF7" w:rsidRDefault="00FB6DF7" w:rsidP="00FB6DF7">
      <w:pPr>
        <w:pStyle w:val="NormalWeb"/>
        <w:numPr>
          <w:ilvl w:val="0"/>
          <w:numId w:val="58"/>
        </w:numPr>
      </w:pPr>
      <w:r>
        <w:lastRenderedPageBreak/>
        <w:t>Akçayır, M., &amp; Akçayır, G. (2017). Advantages and challenges associated with augmented reality in education. Computers &amp; Education, 112, 297–314. https://doi.org/10.1016/j.compedu.2017.05.011</w:t>
      </w:r>
    </w:p>
    <w:p w:rsidR="00FB6DF7" w:rsidRDefault="00FB6DF7" w:rsidP="00FB6DF7">
      <w:pPr>
        <w:pStyle w:val="NormalWeb"/>
        <w:numPr>
          <w:ilvl w:val="0"/>
          <w:numId w:val="58"/>
        </w:numPr>
      </w:pPr>
      <w:r>
        <w:t>Chen, P., &amp; Chang, Y. C. (2021). Enhancing creative problem solving in postgraduate courses of education management using project-based learning. International Journal of Higher Education, 10(6), 11–23. https://doi.org/10.5430/ijhe.v10n6p11</w:t>
      </w:r>
    </w:p>
    <w:p w:rsidR="00FB6DF7" w:rsidRDefault="00FB6DF7" w:rsidP="00FB6DF7">
      <w:pPr>
        <w:pStyle w:val="NormalWeb"/>
        <w:numPr>
          <w:ilvl w:val="0"/>
          <w:numId w:val="58"/>
        </w:numPr>
      </w:pPr>
      <w:r>
        <w:t>Fathonah, S. (2024). Application of multirepresentation-based creative problem-solving learning models. International Journal of Cognitive Research in Science, Engineering and Education, 12(1), 185–200.</w:t>
      </w:r>
    </w:p>
    <w:p w:rsidR="00FB6DF7" w:rsidRDefault="00FB6DF7" w:rsidP="00FB6DF7">
      <w:pPr>
        <w:pStyle w:val="NormalWeb"/>
        <w:numPr>
          <w:ilvl w:val="0"/>
          <w:numId w:val="58"/>
        </w:numPr>
      </w:pPr>
      <w:r>
        <w:t>Hu, R., Xiaohui, S., &amp; Shieh, C.-J. (2017). Application of creative problem-solving teaching to statistics teaching. EURASIA Journal of Mathematics, Science and Technology Education, 13(7), 3139–3149. https://doi.org/10.12973/eurasia.2017.00708a</w:t>
      </w:r>
    </w:p>
    <w:p w:rsidR="00FB6DF7" w:rsidRDefault="00FB6DF7" w:rsidP="00FB6DF7">
      <w:pPr>
        <w:pStyle w:val="NormalWeb"/>
        <w:numPr>
          <w:ilvl w:val="0"/>
          <w:numId w:val="58"/>
        </w:numPr>
      </w:pPr>
      <w:r>
        <w:t>Lee, K., Wei, X., &amp; Chen, Y. (2023). Augmented reality for web programming education. Journal of Educational Technology &amp; Society, 26(2), 1–15. https://doi.org/10.2307/jeductechsoci.26.2.1</w:t>
      </w:r>
    </w:p>
    <w:p w:rsidR="00FB6DF7" w:rsidRDefault="00FB6DF7" w:rsidP="00FB6DF7">
      <w:pPr>
        <w:pStyle w:val="NormalWeb"/>
        <w:numPr>
          <w:ilvl w:val="0"/>
          <w:numId w:val="58"/>
        </w:numPr>
      </w:pPr>
      <w:r>
        <w:t>Zhan, Z., He, W., &amp; Li, L. (2024). How does problem-solving pedagogy affect creativity? A meta-analysis. Frontiers in Psychology, 15(1287082). https://doi.org/10.3389/fpsyg.2024.1287082</w:t>
      </w:r>
    </w:p>
    <w:p w:rsidR="00FB6DF7" w:rsidRPr="00FB6DF7" w:rsidRDefault="00FB6DF7" w:rsidP="00FB6DF7">
      <w:pPr>
        <w:bidi/>
        <w:spacing w:line="240" w:lineRule="auto"/>
        <w:jc w:val="lowKashida"/>
        <w:rPr>
          <w:rFonts w:ascii="Simplified Arabic" w:hAnsi="Simplified Arabic" w:cs="Simplified Arabic"/>
          <w:sz w:val="28"/>
          <w:szCs w:val="28"/>
          <w:rtl/>
          <w:lang w:bidi="ar-EG"/>
        </w:rPr>
      </w:pPr>
      <w:bookmarkStart w:id="0" w:name="_GoBack"/>
      <w:bookmarkEnd w:id="0"/>
    </w:p>
    <w:sectPr w:rsidR="00FB6DF7" w:rsidRPr="00FB6D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implified Arabic">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06F5897"/>
    <w:multiLevelType w:val="multilevel"/>
    <w:tmpl w:val="B6A0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08B702E"/>
    <w:multiLevelType w:val="multilevel"/>
    <w:tmpl w:val="A64EA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23D1C27"/>
    <w:multiLevelType w:val="multilevel"/>
    <w:tmpl w:val="9AE0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4F842A5"/>
    <w:multiLevelType w:val="multilevel"/>
    <w:tmpl w:val="DC32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7D36537"/>
    <w:multiLevelType w:val="multilevel"/>
    <w:tmpl w:val="6E60E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92E5640"/>
    <w:multiLevelType w:val="multilevel"/>
    <w:tmpl w:val="4A866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C8E68B7"/>
    <w:multiLevelType w:val="multilevel"/>
    <w:tmpl w:val="055E3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FDF1960"/>
    <w:multiLevelType w:val="multilevel"/>
    <w:tmpl w:val="39BC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27D79FF"/>
    <w:multiLevelType w:val="multilevel"/>
    <w:tmpl w:val="1FE2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2F43FBF"/>
    <w:multiLevelType w:val="multilevel"/>
    <w:tmpl w:val="A23EC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77C2BB7"/>
    <w:multiLevelType w:val="multilevel"/>
    <w:tmpl w:val="A6ACB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8F9478C"/>
    <w:multiLevelType w:val="multilevel"/>
    <w:tmpl w:val="22B248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9E75D2F"/>
    <w:multiLevelType w:val="multilevel"/>
    <w:tmpl w:val="4DE2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B2F1D4F"/>
    <w:multiLevelType w:val="multilevel"/>
    <w:tmpl w:val="2C78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B856555"/>
    <w:multiLevelType w:val="multilevel"/>
    <w:tmpl w:val="76C6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2195052"/>
    <w:multiLevelType w:val="multilevel"/>
    <w:tmpl w:val="58A05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81B4473"/>
    <w:multiLevelType w:val="multilevel"/>
    <w:tmpl w:val="6C48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B60342E"/>
    <w:multiLevelType w:val="multilevel"/>
    <w:tmpl w:val="F9AE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DA973E6"/>
    <w:multiLevelType w:val="multilevel"/>
    <w:tmpl w:val="1436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F760CCD"/>
    <w:multiLevelType w:val="multilevel"/>
    <w:tmpl w:val="A918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FFF06A0"/>
    <w:multiLevelType w:val="multilevel"/>
    <w:tmpl w:val="C4E2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6DB38AA"/>
    <w:multiLevelType w:val="multilevel"/>
    <w:tmpl w:val="35FE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A644FDB"/>
    <w:multiLevelType w:val="multilevel"/>
    <w:tmpl w:val="756E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F781EE4"/>
    <w:multiLevelType w:val="multilevel"/>
    <w:tmpl w:val="6D4C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FB708D5"/>
    <w:multiLevelType w:val="multilevel"/>
    <w:tmpl w:val="2022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6D35F22"/>
    <w:multiLevelType w:val="multilevel"/>
    <w:tmpl w:val="D908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A2B071E"/>
    <w:multiLevelType w:val="multilevel"/>
    <w:tmpl w:val="52BC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B0A7961"/>
    <w:multiLevelType w:val="multilevel"/>
    <w:tmpl w:val="A048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B0F48EE"/>
    <w:multiLevelType w:val="multilevel"/>
    <w:tmpl w:val="18666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EC240FC"/>
    <w:multiLevelType w:val="multilevel"/>
    <w:tmpl w:val="823A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F357D07"/>
    <w:multiLevelType w:val="multilevel"/>
    <w:tmpl w:val="A06E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3506653"/>
    <w:multiLevelType w:val="multilevel"/>
    <w:tmpl w:val="8432F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A676581"/>
    <w:multiLevelType w:val="multilevel"/>
    <w:tmpl w:val="C10A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AC91149"/>
    <w:multiLevelType w:val="multilevel"/>
    <w:tmpl w:val="7BFC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0E914B3"/>
    <w:multiLevelType w:val="multilevel"/>
    <w:tmpl w:val="806AE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2A64960"/>
    <w:multiLevelType w:val="multilevel"/>
    <w:tmpl w:val="6BA4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6C42857"/>
    <w:multiLevelType w:val="multilevel"/>
    <w:tmpl w:val="9066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8513818"/>
    <w:multiLevelType w:val="multilevel"/>
    <w:tmpl w:val="3D32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B1C5F57"/>
    <w:multiLevelType w:val="multilevel"/>
    <w:tmpl w:val="ADF8A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B323DC2"/>
    <w:multiLevelType w:val="multilevel"/>
    <w:tmpl w:val="D6A0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B340B64"/>
    <w:multiLevelType w:val="multilevel"/>
    <w:tmpl w:val="7EAE7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D6B6571"/>
    <w:multiLevelType w:val="multilevel"/>
    <w:tmpl w:val="F9E2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D6E5501"/>
    <w:multiLevelType w:val="multilevel"/>
    <w:tmpl w:val="7EA2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DAB7BBB"/>
    <w:multiLevelType w:val="multilevel"/>
    <w:tmpl w:val="33F4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F5E38C1"/>
    <w:multiLevelType w:val="multilevel"/>
    <w:tmpl w:val="E6B6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FA720F7"/>
    <w:multiLevelType w:val="multilevel"/>
    <w:tmpl w:val="AF3E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2CF3BEE"/>
    <w:multiLevelType w:val="multilevel"/>
    <w:tmpl w:val="B6BA8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6533284"/>
    <w:multiLevelType w:val="multilevel"/>
    <w:tmpl w:val="4DF4F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66E1906"/>
    <w:multiLevelType w:val="multilevel"/>
    <w:tmpl w:val="4B7E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D394C09"/>
    <w:multiLevelType w:val="multilevel"/>
    <w:tmpl w:val="9410A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DD701AF"/>
    <w:multiLevelType w:val="multilevel"/>
    <w:tmpl w:val="ABF6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E2B1614"/>
    <w:multiLevelType w:val="multilevel"/>
    <w:tmpl w:val="5E38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4"/>
  </w:num>
  <w:num w:numId="8">
    <w:abstractNumId w:val="54"/>
  </w:num>
  <w:num w:numId="9">
    <w:abstractNumId w:val="18"/>
  </w:num>
  <w:num w:numId="10">
    <w:abstractNumId w:val="12"/>
  </w:num>
  <w:num w:numId="11">
    <w:abstractNumId w:val="57"/>
  </w:num>
  <w:num w:numId="12">
    <w:abstractNumId w:val="42"/>
  </w:num>
  <w:num w:numId="13">
    <w:abstractNumId w:val="53"/>
  </w:num>
  <w:num w:numId="14">
    <w:abstractNumId w:val="29"/>
  </w:num>
  <w:num w:numId="15">
    <w:abstractNumId w:val="15"/>
  </w:num>
  <w:num w:numId="16">
    <w:abstractNumId w:val="21"/>
  </w:num>
  <w:num w:numId="17">
    <w:abstractNumId w:val="51"/>
  </w:num>
  <w:num w:numId="18">
    <w:abstractNumId w:val="55"/>
  </w:num>
  <w:num w:numId="19">
    <w:abstractNumId w:val="37"/>
  </w:num>
  <w:num w:numId="20">
    <w:abstractNumId w:val="30"/>
  </w:num>
  <w:num w:numId="21">
    <w:abstractNumId w:val="26"/>
  </w:num>
  <w:num w:numId="22">
    <w:abstractNumId w:val="50"/>
  </w:num>
  <w:num w:numId="23">
    <w:abstractNumId w:val="28"/>
  </w:num>
  <w:num w:numId="24">
    <w:abstractNumId w:val="56"/>
  </w:num>
  <w:num w:numId="25">
    <w:abstractNumId w:val="8"/>
  </w:num>
  <w:num w:numId="26">
    <w:abstractNumId w:val="44"/>
  </w:num>
  <w:num w:numId="27">
    <w:abstractNumId w:val="35"/>
  </w:num>
  <w:num w:numId="28">
    <w:abstractNumId w:val="47"/>
  </w:num>
  <w:num w:numId="29">
    <w:abstractNumId w:val="23"/>
  </w:num>
  <w:num w:numId="30">
    <w:abstractNumId w:val="13"/>
  </w:num>
  <w:num w:numId="31">
    <w:abstractNumId w:val="22"/>
  </w:num>
  <w:num w:numId="32">
    <w:abstractNumId w:val="45"/>
  </w:num>
  <w:num w:numId="33">
    <w:abstractNumId w:val="19"/>
  </w:num>
  <w:num w:numId="34">
    <w:abstractNumId w:val="49"/>
  </w:num>
  <w:num w:numId="35">
    <w:abstractNumId w:val="39"/>
  </w:num>
  <w:num w:numId="36">
    <w:abstractNumId w:val="32"/>
  </w:num>
  <w:num w:numId="37">
    <w:abstractNumId w:val="31"/>
  </w:num>
  <w:num w:numId="38">
    <w:abstractNumId w:val="48"/>
  </w:num>
  <w:num w:numId="39">
    <w:abstractNumId w:val="41"/>
  </w:num>
  <w:num w:numId="40">
    <w:abstractNumId w:val="33"/>
  </w:num>
  <w:num w:numId="41">
    <w:abstractNumId w:val="27"/>
  </w:num>
  <w:num w:numId="42">
    <w:abstractNumId w:val="38"/>
  </w:num>
  <w:num w:numId="43">
    <w:abstractNumId w:val="24"/>
  </w:num>
  <w:num w:numId="44">
    <w:abstractNumId w:val="43"/>
  </w:num>
  <w:num w:numId="45">
    <w:abstractNumId w:val="46"/>
  </w:num>
  <w:num w:numId="46">
    <w:abstractNumId w:val="52"/>
  </w:num>
  <w:num w:numId="47">
    <w:abstractNumId w:val="16"/>
  </w:num>
  <w:num w:numId="48">
    <w:abstractNumId w:val="11"/>
  </w:num>
  <w:num w:numId="49">
    <w:abstractNumId w:val="36"/>
  </w:num>
  <w:num w:numId="50">
    <w:abstractNumId w:val="17"/>
  </w:num>
  <w:num w:numId="51">
    <w:abstractNumId w:val="25"/>
  </w:num>
  <w:num w:numId="52">
    <w:abstractNumId w:val="6"/>
  </w:num>
  <w:num w:numId="53">
    <w:abstractNumId w:val="7"/>
  </w:num>
  <w:num w:numId="54">
    <w:abstractNumId w:val="34"/>
  </w:num>
  <w:num w:numId="55">
    <w:abstractNumId w:val="40"/>
  </w:num>
  <w:num w:numId="56">
    <w:abstractNumId w:val="20"/>
  </w:num>
  <w:num w:numId="57">
    <w:abstractNumId w:val="10"/>
  </w:num>
  <w:num w:numId="58">
    <w:abstractNumId w:val="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14553"/>
    <w:rsid w:val="00034616"/>
    <w:rsid w:val="0006063C"/>
    <w:rsid w:val="00124D0A"/>
    <w:rsid w:val="0015074B"/>
    <w:rsid w:val="00157C8A"/>
    <w:rsid w:val="001B0EDD"/>
    <w:rsid w:val="001E097D"/>
    <w:rsid w:val="0029639D"/>
    <w:rsid w:val="002B0861"/>
    <w:rsid w:val="002D2F59"/>
    <w:rsid w:val="00304603"/>
    <w:rsid w:val="0031151B"/>
    <w:rsid w:val="00323528"/>
    <w:rsid w:val="00326F90"/>
    <w:rsid w:val="003A791A"/>
    <w:rsid w:val="00435246"/>
    <w:rsid w:val="00507490"/>
    <w:rsid w:val="00507A2E"/>
    <w:rsid w:val="0059453B"/>
    <w:rsid w:val="006104E2"/>
    <w:rsid w:val="006407EB"/>
    <w:rsid w:val="006A294B"/>
    <w:rsid w:val="007E02A4"/>
    <w:rsid w:val="007E4742"/>
    <w:rsid w:val="009F5833"/>
    <w:rsid w:val="00A43325"/>
    <w:rsid w:val="00AA1D8D"/>
    <w:rsid w:val="00AF2F3C"/>
    <w:rsid w:val="00B0746D"/>
    <w:rsid w:val="00B47730"/>
    <w:rsid w:val="00C14CC4"/>
    <w:rsid w:val="00C66D5D"/>
    <w:rsid w:val="00CB0664"/>
    <w:rsid w:val="00CD4EFA"/>
    <w:rsid w:val="00CF071D"/>
    <w:rsid w:val="00DA752E"/>
    <w:rsid w:val="00DE7B9F"/>
    <w:rsid w:val="00E00B15"/>
    <w:rsid w:val="00E13A94"/>
    <w:rsid w:val="00E56748"/>
    <w:rsid w:val="00F57190"/>
    <w:rsid w:val="00FB6DF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E13A94"/>
    <w:rPr>
      <w:color w:val="0000FF"/>
      <w:u w:val="single"/>
    </w:rPr>
  </w:style>
  <w:style w:type="paragraph" w:styleId="NormalWeb">
    <w:name w:val="Normal (Web)"/>
    <w:basedOn w:val="Normal"/>
    <w:uiPriority w:val="99"/>
    <w:semiHidden/>
    <w:unhideWhenUsed/>
    <w:rsid w:val="00FB6DF7"/>
    <w:pPr>
      <w:spacing w:before="100" w:beforeAutospacing="1" w:after="100" w:afterAutospacing="1"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E13A94"/>
    <w:rPr>
      <w:color w:val="0000FF"/>
      <w:u w:val="single"/>
    </w:rPr>
  </w:style>
  <w:style w:type="paragraph" w:styleId="NormalWeb">
    <w:name w:val="Normal (Web)"/>
    <w:basedOn w:val="Normal"/>
    <w:uiPriority w:val="99"/>
    <w:semiHidden/>
    <w:unhideWhenUsed/>
    <w:rsid w:val="00FB6DF7"/>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0686">
      <w:bodyDiv w:val="1"/>
      <w:marLeft w:val="0"/>
      <w:marRight w:val="0"/>
      <w:marTop w:val="0"/>
      <w:marBottom w:val="0"/>
      <w:divBdr>
        <w:top w:val="none" w:sz="0" w:space="0" w:color="auto"/>
        <w:left w:val="none" w:sz="0" w:space="0" w:color="auto"/>
        <w:bottom w:val="none" w:sz="0" w:space="0" w:color="auto"/>
        <w:right w:val="none" w:sz="0" w:space="0" w:color="auto"/>
      </w:divBdr>
      <w:divsChild>
        <w:div w:id="78720363">
          <w:marLeft w:val="0"/>
          <w:marRight w:val="0"/>
          <w:marTop w:val="0"/>
          <w:marBottom w:val="0"/>
          <w:divBdr>
            <w:top w:val="none" w:sz="0" w:space="0" w:color="auto"/>
            <w:left w:val="none" w:sz="0" w:space="0" w:color="auto"/>
            <w:bottom w:val="none" w:sz="0" w:space="0" w:color="auto"/>
            <w:right w:val="none" w:sz="0" w:space="0" w:color="auto"/>
          </w:divBdr>
          <w:divsChild>
            <w:div w:id="2063557292">
              <w:marLeft w:val="0"/>
              <w:marRight w:val="0"/>
              <w:marTop w:val="0"/>
              <w:marBottom w:val="0"/>
              <w:divBdr>
                <w:top w:val="none" w:sz="0" w:space="0" w:color="auto"/>
                <w:left w:val="none" w:sz="0" w:space="0" w:color="auto"/>
                <w:bottom w:val="none" w:sz="0" w:space="0" w:color="auto"/>
                <w:right w:val="none" w:sz="0" w:space="0" w:color="auto"/>
              </w:divBdr>
            </w:div>
          </w:divsChild>
        </w:div>
        <w:div w:id="1515850095">
          <w:marLeft w:val="0"/>
          <w:marRight w:val="0"/>
          <w:marTop w:val="0"/>
          <w:marBottom w:val="0"/>
          <w:divBdr>
            <w:top w:val="none" w:sz="0" w:space="0" w:color="auto"/>
            <w:left w:val="none" w:sz="0" w:space="0" w:color="auto"/>
            <w:bottom w:val="none" w:sz="0" w:space="0" w:color="auto"/>
            <w:right w:val="none" w:sz="0" w:space="0" w:color="auto"/>
          </w:divBdr>
          <w:divsChild>
            <w:div w:id="193196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1488">
      <w:bodyDiv w:val="1"/>
      <w:marLeft w:val="0"/>
      <w:marRight w:val="0"/>
      <w:marTop w:val="0"/>
      <w:marBottom w:val="0"/>
      <w:divBdr>
        <w:top w:val="none" w:sz="0" w:space="0" w:color="auto"/>
        <w:left w:val="none" w:sz="0" w:space="0" w:color="auto"/>
        <w:bottom w:val="none" w:sz="0" w:space="0" w:color="auto"/>
        <w:right w:val="none" w:sz="0" w:space="0" w:color="auto"/>
      </w:divBdr>
      <w:divsChild>
        <w:div w:id="236477239">
          <w:marLeft w:val="0"/>
          <w:marRight w:val="0"/>
          <w:marTop w:val="0"/>
          <w:marBottom w:val="0"/>
          <w:divBdr>
            <w:top w:val="none" w:sz="0" w:space="0" w:color="auto"/>
            <w:left w:val="none" w:sz="0" w:space="0" w:color="auto"/>
            <w:bottom w:val="none" w:sz="0" w:space="0" w:color="auto"/>
            <w:right w:val="none" w:sz="0" w:space="0" w:color="auto"/>
          </w:divBdr>
          <w:divsChild>
            <w:div w:id="18825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4006">
      <w:bodyDiv w:val="1"/>
      <w:marLeft w:val="0"/>
      <w:marRight w:val="0"/>
      <w:marTop w:val="0"/>
      <w:marBottom w:val="0"/>
      <w:divBdr>
        <w:top w:val="none" w:sz="0" w:space="0" w:color="auto"/>
        <w:left w:val="none" w:sz="0" w:space="0" w:color="auto"/>
        <w:bottom w:val="none" w:sz="0" w:space="0" w:color="auto"/>
        <w:right w:val="none" w:sz="0" w:space="0" w:color="auto"/>
      </w:divBdr>
      <w:divsChild>
        <w:div w:id="1714427032">
          <w:marLeft w:val="0"/>
          <w:marRight w:val="0"/>
          <w:marTop w:val="0"/>
          <w:marBottom w:val="0"/>
          <w:divBdr>
            <w:top w:val="none" w:sz="0" w:space="0" w:color="auto"/>
            <w:left w:val="none" w:sz="0" w:space="0" w:color="auto"/>
            <w:bottom w:val="none" w:sz="0" w:space="0" w:color="auto"/>
            <w:right w:val="none" w:sz="0" w:space="0" w:color="auto"/>
          </w:divBdr>
          <w:divsChild>
            <w:div w:id="193928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2631">
      <w:bodyDiv w:val="1"/>
      <w:marLeft w:val="0"/>
      <w:marRight w:val="0"/>
      <w:marTop w:val="0"/>
      <w:marBottom w:val="0"/>
      <w:divBdr>
        <w:top w:val="none" w:sz="0" w:space="0" w:color="auto"/>
        <w:left w:val="none" w:sz="0" w:space="0" w:color="auto"/>
        <w:bottom w:val="none" w:sz="0" w:space="0" w:color="auto"/>
        <w:right w:val="none" w:sz="0" w:space="0" w:color="auto"/>
      </w:divBdr>
    </w:div>
    <w:div w:id="192813299">
      <w:bodyDiv w:val="1"/>
      <w:marLeft w:val="0"/>
      <w:marRight w:val="0"/>
      <w:marTop w:val="0"/>
      <w:marBottom w:val="0"/>
      <w:divBdr>
        <w:top w:val="none" w:sz="0" w:space="0" w:color="auto"/>
        <w:left w:val="none" w:sz="0" w:space="0" w:color="auto"/>
        <w:bottom w:val="none" w:sz="0" w:space="0" w:color="auto"/>
        <w:right w:val="none" w:sz="0" w:space="0" w:color="auto"/>
      </w:divBdr>
      <w:divsChild>
        <w:div w:id="1591113079">
          <w:marLeft w:val="0"/>
          <w:marRight w:val="0"/>
          <w:marTop w:val="0"/>
          <w:marBottom w:val="0"/>
          <w:divBdr>
            <w:top w:val="none" w:sz="0" w:space="0" w:color="auto"/>
            <w:left w:val="none" w:sz="0" w:space="0" w:color="auto"/>
            <w:bottom w:val="none" w:sz="0" w:space="0" w:color="auto"/>
            <w:right w:val="none" w:sz="0" w:space="0" w:color="auto"/>
          </w:divBdr>
          <w:divsChild>
            <w:div w:id="113541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28945">
      <w:bodyDiv w:val="1"/>
      <w:marLeft w:val="0"/>
      <w:marRight w:val="0"/>
      <w:marTop w:val="0"/>
      <w:marBottom w:val="0"/>
      <w:divBdr>
        <w:top w:val="none" w:sz="0" w:space="0" w:color="auto"/>
        <w:left w:val="none" w:sz="0" w:space="0" w:color="auto"/>
        <w:bottom w:val="none" w:sz="0" w:space="0" w:color="auto"/>
        <w:right w:val="none" w:sz="0" w:space="0" w:color="auto"/>
      </w:divBdr>
      <w:divsChild>
        <w:div w:id="1794135183">
          <w:marLeft w:val="0"/>
          <w:marRight w:val="0"/>
          <w:marTop w:val="0"/>
          <w:marBottom w:val="0"/>
          <w:divBdr>
            <w:top w:val="none" w:sz="0" w:space="0" w:color="auto"/>
            <w:left w:val="none" w:sz="0" w:space="0" w:color="auto"/>
            <w:bottom w:val="none" w:sz="0" w:space="0" w:color="auto"/>
            <w:right w:val="none" w:sz="0" w:space="0" w:color="auto"/>
          </w:divBdr>
          <w:divsChild>
            <w:div w:id="21217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45420">
      <w:bodyDiv w:val="1"/>
      <w:marLeft w:val="0"/>
      <w:marRight w:val="0"/>
      <w:marTop w:val="0"/>
      <w:marBottom w:val="0"/>
      <w:divBdr>
        <w:top w:val="none" w:sz="0" w:space="0" w:color="auto"/>
        <w:left w:val="none" w:sz="0" w:space="0" w:color="auto"/>
        <w:bottom w:val="none" w:sz="0" w:space="0" w:color="auto"/>
        <w:right w:val="none" w:sz="0" w:space="0" w:color="auto"/>
      </w:divBdr>
      <w:divsChild>
        <w:div w:id="1526333775">
          <w:marLeft w:val="0"/>
          <w:marRight w:val="0"/>
          <w:marTop w:val="0"/>
          <w:marBottom w:val="0"/>
          <w:divBdr>
            <w:top w:val="none" w:sz="0" w:space="0" w:color="auto"/>
            <w:left w:val="none" w:sz="0" w:space="0" w:color="auto"/>
            <w:bottom w:val="none" w:sz="0" w:space="0" w:color="auto"/>
            <w:right w:val="none" w:sz="0" w:space="0" w:color="auto"/>
          </w:divBdr>
          <w:divsChild>
            <w:div w:id="50458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20240">
      <w:bodyDiv w:val="1"/>
      <w:marLeft w:val="0"/>
      <w:marRight w:val="0"/>
      <w:marTop w:val="0"/>
      <w:marBottom w:val="0"/>
      <w:divBdr>
        <w:top w:val="none" w:sz="0" w:space="0" w:color="auto"/>
        <w:left w:val="none" w:sz="0" w:space="0" w:color="auto"/>
        <w:bottom w:val="none" w:sz="0" w:space="0" w:color="auto"/>
        <w:right w:val="none" w:sz="0" w:space="0" w:color="auto"/>
      </w:divBdr>
    </w:div>
    <w:div w:id="398676530">
      <w:bodyDiv w:val="1"/>
      <w:marLeft w:val="0"/>
      <w:marRight w:val="0"/>
      <w:marTop w:val="0"/>
      <w:marBottom w:val="0"/>
      <w:divBdr>
        <w:top w:val="none" w:sz="0" w:space="0" w:color="auto"/>
        <w:left w:val="none" w:sz="0" w:space="0" w:color="auto"/>
        <w:bottom w:val="none" w:sz="0" w:space="0" w:color="auto"/>
        <w:right w:val="none" w:sz="0" w:space="0" w:color="auto"/>
      </w:divBdr>
      <w:divsChild>
        <w:div w:id="155069788">
          <w:marLeft w:val="0"/>
          <w:marRight w:val="0"/>
          <w:marTop w:val="0"/>
          <w:marBottom w:val="0"/>
          <w:divBdr>
            <w:top w:val="none" w:sz="0" w:space="0" w:color="auto"/>
            <w:left w:val="none" w:sz="0" w:space="0" w:color="auto"/>
            <w:bottom w:val="none" w:sz="0" w:space="0" w:color="auto"/>
            <w:right w:val="none" w:sz="0" w:space="0" w:color="auto"/>
          </w:divBdr>
          <w:divsChild>
            <w:div w:id="13317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02546">
      <w:bodyDiv w:val="1"/>
      <w:marLeft w:val="0"/>
      <w:marRight w:val="0"/>
      <w:marTop w:val="0"/>
      <w:marBottom w:val="0"/>
      <w:divBdr>
        <w:top w:val="none" w:sz="0" w:space="0" w:color="auto"/>
        <w:left w:val="none" w:sz="0" w:space="0" w:color="auto"/>
        <w:bottom w:val="none" w:sz="0" w:space="0" w:color="auto"/>
        <w:right w:val="none" w:sz="0" w:space="0" w:color="auto"/>
      </w:divBdr>
      <w:divsChild>
        <w:div w:id="1183976179">
          <w:marLeft w:val="0"/>
          <w:marRight w:val="0"/>
          <w:marTop w:val="0"/>
          <w:marBottom w:val="0"/>
          <w:divBdr>
            <w:top w:val="none" w:sz="0" w:space="0" w:color="auto"/>
            <w:left w:val="none" w:sz="0" w:space="0" w:color="auto"/>
            <w:bottom w:val="none" w:sz="0" w:space="0" w:color="auto"/>
            <w:right w:val="none" w:sz="0" w:space="0" w:color="auto"/>
          </w:divBdr>
          <w:divsChild>
            <w:div w:id="17266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8771">
      <w:bodyDiv w:val="1"/>
      <w:marLeft w:val="0"/>
      <w:marRight w:val="0"/>
      <w:marTop w:val="0"/>
      <w:marBottom w:val="0"/>
      <w:divBdr>
        <w:top w:val="none" w:sz="0" w:space="0" w:color="auto"/>
        <w:left w:val="none" w:sz="0" w:space="0" w:color="auto"/>
        <w:bottom w:val="none" w:sz="0" w:space="0" w:color="auto"/>
        <w:right w:val="none" w:sz="0" w:space="0" w:color="auto"/>
      </w:divBdr>
      <w:divsChild>
        <w:div w:id="1164511646">
          <w:marLeft w:val="0"/>
          <w:marRight w:val="0"/>
          <w:marTop w:val="0"/>
          <w:marBottom w:val="0"/>
          <w:divBdr>
            <w:top w:val="none" w:sz="0" w:space="0" w:color="auto"/>
            <w:left w:val="none" w:sz="0" w:space="0" w:color="auto"/>
            <w:bottom w:val="none" w:sz="0" w:space="0" w:color="auto"/>
            <w:right w:val="none" w:sz="0" w:space="0" w:color="auto"/>
          </w:divBdr>
          <w:divsChild>
            <w:div w:id="8120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6999">
      <w:bodyDiv w:val="1"/>
      <w:marLeft w:val="0"/>
      <w:marRight w:val="0"/>
      <w:marTop w:val="0"/>
      <w:marBottom w:val="0"/>
      <w:divBdr>
        <w:top w:val="none" w:sz="0" w:space="0" w:color="auto"/>
        <w:left w:val="none" w:sz="0" w:space="0" w:color="auto"/>
        <w:bottom w:val="none" w:sz="0" w:space="0" w:color="auto"/>
        <w:right w:val="none" w:sz="0" w:space="0" w:color="auto"/>
      </w:divBdr>
    </w:div>
    <w:div w:id="676080232">
      <w:bodyDiv w:val="1"/>
      <w:marLeft w:val="0"/>
      <w:marRight w:val="0"/>
      <w:marTop w:val="0"/>
      <w:marBottom w:val="0"/>
      <w:divBdr>
        <w:top w:val="none" w:sz="0" w:space="0" w:color="auto"/>
        <w:left w:val="none" w:sz="0" w:space="0" w:color="auto"/>
        <w:bottom w:val="none" w:sz="0" w:space="0" w:color="auto"/>
        <w:right w:val="none" w:sz="0" w:space="0" w:color="auto"/>
      </w:divBdr>
    </w:div>
    <w:div w:id="750128984">
      <w:bodyDiv w:val="1"/>
      <w:marLeft w:val="0"/>
      <w:marRight w:val="0"/>
      <w:marTop w:val="0"/>
      <w:marBottom w:val="0"/>
      <w:divBdr>
        <w:top w:val="none" w:sz="0" w:space="0" w:color="auto"/>
        <w:left w:val="none" w:sz="0" w:space="0" w:color="auto"/>
        <w:bottom w:val="none" w:sz="0" w:space="0" w:color="auto"/>
        <w:right w:val="none" w:sz="0" w:space="0" w:color="auto"/>
      </w:divBdr>
      <w:divsChild>
        <w:div w:id="675308764">
          <w:marLeft w:val="0"/>
          <w:marRight w:val="0"/>
          <w:marTop w:val="0"/>
          <w:marBottom w:val="0"/>
          <w:divBdr>
            <w:top w:val="none" w:sz="0" w:space="0" w:color="auto"/>
            <w:left w:val="none" w:sz="0" w:space="0" w:color="auto"/>
            <w:bottom w:val="none" w:sz="0" w:space="0" w:color="auto"/>
            <w:right w:val="none" w:sz="0" w:space="0" w:color="auto"/>
          </w:divBdr>
          <w:divsChild>
            <w:div w:id="187800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4091">
      <w:bodyDiv w:val="1"/>
      <w:marLeft w:val="0"/>
      <w:marRight w:val="0"/>
      <w:marTop w:val="0"/>
      <w:marBottom w:val="0"/>
      <w:divBdr>
        <w:top w:val="none" w:sz="0" w:space="0" w:color="auto"/>
        <w:left w:val="none" w:sz="0" w:space="0" w:color="auto"/>
        <w:bottom w:val="none" w:sz="0" w:space="0" w:color="auto"/>
        <w:right w:val="none" w:sz="0" w:space="0" w:color="auto"/>
      </w:divBdr>
      <w:divsChild>
        <w:div w:id="769665217">
          <w:marLeft w:val="0"/>
          <w:marRight w:val="0"/>
          <w:marTop w:val="0"/>
          <w:marBottom w:val="0"/>
          <w:divBdr>
            <w:top w:val="none" w:sz="0" w:space="0" w:color="auto"/>
            <w:left w:val="none" w:sz="0" w:space="0" w:color="auto"/>
            <w:bottom w:val="none" w:sz="0" w:space="0" w:color="auto"/>
            <w:right w:val="none" w:sz="0" w:space="0" w:color="auto"/>
          </w:divBdr>
          <w:divsChild>
            <w:div w:id="15433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6372">
      <w:bodyDiv w:val="1"/>
      <w:marLeft w:val="0"/>
      <w:marRight w:val="0"/>
      <w:marTop w:val="0"/>
      <w:marBottom w:val="0"/>
      <w:divBdr>
        <w:top w:val="none" w:sz="0" w:space="0" w:color="auto"/>
        <w:left w:val="none" w:sz="0" w:space="0" w:color="auto"/>
        <w:bottom w:val="none" w:sz="0" w:space="0" w:color="auto"/>
        <w:right w:val="none" w:sz="0" w:space="0" w:color="auto"/>
      </w:divBdr>
      <w:divsChild>
        <w:div w:id="1021393213">
          <w:marLeft w:val="0"/>
          <w:marRight w:val="0"/>
          <w:marTop w:val="0"/>
          <w:marBottom w:val="0"/>
          <w:divBdr>
            <w:top w:val="none" w:sz="0" w:space="0" w:color="auto"/>
            <w:left w:val="none" w:sz="0" w:space="0" w:color="auto"/>
            <w:bottom w:val="none" w:sz="0" w:space="0" w:color="auto"/>
            <w:right w:val="none" w:sz="0" w:space="0" w:color="auto"/>
          </w:divBdr>
          <w:divsChild>
            <w:div w:id="72923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40963">
      <w:bodyDiv w:val="1"/>
      <w:marLeft w:val="0"/>
      <w:marRight w:val="0"/>
      <w:marTop w:val="0"/>
      <w:marBottom w:val="0"/>
      <w:divBdr>
        <w:top w:val="none" w:sz="0" w:space="0" w:color="auto"/>
        <w:left w:val="none" w:sz="0" w:space="0" w:color="auto"/>
        <w:bottom w:val="none" w:sz="0" w:space="0" w:color="auto"/>
        <w:right w:val="none" w:sz="0" w:space="0" w:color="auto"/>
      </w:divBdr>
      <w:divsChild>
        <w:div w:id="1154877100">
          <w:marLeft w:val="0"/>
          <w:marRight w:val="0"/>
          <w:marTop w:val="0"/>
          <w:marBottom w:val="0"/>
          <w:divBdr>
            <w:top w:val="none" w:sz="0" w:space="0" w:color="auto"/>
            <w:left w:val="none" w:sz="0" w:space="0" w:color="auto"/>
            <w:bottom w:val="none" w:sz="0" w:space="0" w:color="auto"/>
            <w:right w:val="none" w:sz="0" w:space="0" w:color="auto"/>
          </w:divBdr>
          <w:divsChild>
            <w:div w:id="3244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6762">
      <w:bodyDiv w:val="1"/>
      <w:marLeft w:val="0"/>
      <w:marRight w:val="0"/>
      <w:marTop w:val="0"/>
      <w:marBottom w:val="0"/>
      <w:divBdr>
        <w:top w:val="none" w:sz="0" w:space="0" w:color="auto"/>
        <w:left w:val="none" w:sz="0" w:space="0" w:color="auto"/>
        <w:bottom w:val="none" w:sz="0" w:space="0" w:color="auto"/>
        <w:right w:val="none" w:sz="0" w:space="0" w:color="auto"/>
      </w:divBdr>
      <w:divsChild>
        <w:div w:id="151065626">
          <w:marLeft w:val="0"/>
          <w:marRight w:val="0"/>
          <w:marTop w:val="0"/>
          <w:marBottom w:val="0"/>
          <w:divBdr>
            <w:top w:val="none" w:sz="0" w:space="0" w:color="auto"/>
            <w:left w:val="none" w:sz="0" w:space="0" w:color="auto"/>
            <w:bottom w:val="none" w:sz="0" w:space="0" w:color="auto"/>
            <w:right w:val="none" w:sz="0" w:space="0" w:color="auto"/>
          </w:divBdr>
          <w:divsChild>
            <w:div w:id="883760747">
              <w:marLeft w:val="0"/>
              <w:marRight w:val="0"/>
              <w:marTop w:val="0"/>
              <w:marBottom w:val="0"/>
              <w:divBdr>
                <w:top w:val="none" w:sz="0" w:space="0" w:color="auto"/>
                <w:left w:val="none" w:sz="0" w:space="0" w:color="auto"/>
                <w:bottom w:val="none" w:sz="0" w:space="0" w:color="auto"/>
                <w:right w:val="none" w:sz="0" w:space="0" w:color="auto"/>
              </w:divBdr>
            </w:div>
          </w:divsChild>
        </w:div>
        <w:div w:id="45182845">
          <w:marLeft w:val="0"/>
          <w:marRight w:val="0"/>
          <w:marTop w:val="0"/>
          <w:marBottom w:val="0"/>
          <w:divBdr>
            <w:top w:val="none" w:sz="0" w:space="0" w:color="auto"/>
            <w:left w:val="none" w:sz="0" w:space="0" w:color="auto"/>
            <w:bottom w:val="none" w:sz="0" w:space="0" w:color="auto"/>
            <w:right w:val="none" w:sz="0" w:space="0" w:color="auto"/>
          </w:divBdr>
          <w:divsChild>
            <w:div w:id="11260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1846">
      <w:bodyDiv w:val="1"/>
      <w:marLeft w:val="0"/>
      <w:marRight w:val="0"/>
      <w:marTop w:val="0"/>
      <w:marBottom w:val="0"/>
      <w:divBdr>
        <w:top w:val="none" w:sz="0" w:space="0" w:color="auto"/>
        <w:left w:val="none" w:sz="0" w:space="0" w:color="auto"/>
        <w:bottom w:val="none" w:sz="0" w:space="0" w:color="auto"/>
        <w:right w:val="none" w:sz="0" w:space="0" w:color="auto"/>
      </w:divBdr>
      <w:divsChild>
        <w:div w:id="1496603787">
          <w:marLeft w:val="0"/>
          <w:marRight w:val="0"/>
          <w:marTop w:val="0"/>
          <w:marBottom w:val="0"/>
          <w:divBdr>
            <w:top w:val="none" w:sz="0" w:space="0" w:color="auto"/>
            <w:left w:val="none" w:sz="0" w:space="0" w:color="auto"/>
            <w:bottom w:val="none" w:sz="0" w:space="0" w:color="auto"/>
            <w:right w:val="none" w:sz="0" w:space="0" w:color="auto"/>
          </w:divBdr>
          <w:divsChild>
            <w:div w:id="7490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40095">
      <w:bodyDiv w:val="1"/>
      <w:marLeft w:val="0"/>
      <w:marRight w:val="0"/>
      <w:marTop w:val="0"/>
      <w:marBottom w:val="0"/>
      <w:divBdr>
        <w:top w:val="none" w:sz="0" w:space="0" w:color="auto"/>
        <w:left w:val="none" w:sz="0" w:space="0" w:color="auto"/>
        <w:bottom w:val="none" w:sz="0" w:space="0" w:color="auto"/>
        <w:right w:val="none" w:sz="0" w:space="0" w:color="auto"/>
      </w:divBdr>
      <w:divsChild>
        <w:div w:id="433935948">
          <w:marLeft w:val="0"/>
          <w:marRight w:val="0"/>
          <w:marTop w:val="0"/>
          <w:marBottom w:val="0"/>
          <w:divBdr>
            <w:top w:val="none" w:sz="0" w:space="0" w:color="auto"/>
            <w:left w:val="none" w:sz="0" w:space="0" w:color="auto"/>
            <w:bottom w:val="none" w:sz="0" w:space="0" w:color="auto"/>
            <w:right w:val="none" w:sz="0" w:space="0" w:color="auto"/>
          </w:divBdr>
          <w:divsChild>
            <w:div w:id="2202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59756">
      <w:bodyDiv w:val="1"/>
      <w:marLeft w:val="0"/>
      <w:marRight w:val="0"/>
      <w:marTop w:val="0"/>
      <w:marBottom w:val="0"/>
      <w:divBdr>
        <w:top w:val="none" w:sz="0" w:space="0" w:color="auto"/>
        <w:left w:val="none" w:sz="0" w:space="0" w:color="auto"/>
        <w:bottom w:val="none" w:sz="0" w:space="0" w:color="auto"/>
        <w:right w:val="none" w:sz="0" w:space="0" w:color="auto"/>
      </w:divBdr>
      <w:divsChild>
        <w:div w:id="1845245099">
          <w:marLeft w:val="0"/>
          <w:marRight w:val="0"/>
          <w:marTop w:val="0"/>
          <w:marBottom w:val="0"/>
          <w:divBdr>
            <w:top w:val="none" w:sz="0" w:space="0" w:color="auto"/>
            <w:left w:val="none" w:sz="0" w:space="0" w:color="auto"/>
            <w:bottom w:val="none" w:sz="0" w:space="0" w:color="auto"/>
            <w:right w:val="none" w:sz="0" w:space="0" w:color="auto"/>
          </w:divBdr>
          <w:divsChild>
            <w:div w:id="2019311480">
              <w:marLeft w:val="0"/>
              <w:marRight w:val="0"/>
              <w:marTop w:val="0"/>
              <w:marBottom w:val="0"/>
              <w:divBdr>
                <w:top w:val="none" w:sz="0" w:space="0" w:color="auto"/>
                <w:left w:val="none" w:sz="0" w:space="0" w:color="auto"/>
                <w:bottom w:val="none" w:sz="0" w:space="0" w:color="auto"/>
                <w:right w:val="none" w:sz="0" w:space="0" w:color="auto"/>
              </w:divBdr>
            </w:div>
          </w:divsChild>
        </w:div>
        <w:div w:id="410932252">
          <w:marLeft w:val="0"/>
          <w:marRight w:val="0"/>
          <w:marTop w:val="0"/>
          <w:marBottom w:val="0"/>
          <w:divBdr>
            <w:top w:val="none" w:sz="0" w:space="0" w:color="auto"/>
            <w:left w:val="none" w:sz="0" w:space="0" w:color="auto"/>
            <w:bottom w:val="none" w:sz="0" w:space="0" w:color="auto"/>
            <w:right w:val="none" w:sz="0" w:space="0" w:color="auto"/>
          </w:divBdr>
          <w:divsChild>
            <w:div w:id="715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59383">
      <w:bodyDiv w:val="1"/>
      <w:marLeft w:val="0"/>
      <w:marRight w:val="0"/>
      <w:marTop w:val="0"/>
      <w:marBottom w:val="0"/>
      <w:divBdr>
        <w:top w:val="none" w:sz="0" w:space="0" w:color="auto"/>
        <w:left w:val="none" w:sz="0" w:space="0" w:color="auto"/>
        <w:bottom w:val="none" w:sz="0" w:space="0" w:color="auto"/>
        <w:right w:val="none" w:sz="0" w:space="0" w:color="auto"/>
      </w:divBdr>
    </w:div>
    <w:div w:id="1366174995">
      <w:bodyDiv w:val="1"/>
      <w:marLeft w:val="0"/>
      <w:marRight w:val="0"/>
      <w:marTop w:val="0"/>
      <w:marBottom w:val="0"/>
      <w:divBdr>
        <w:top w:val="none" w:sz="0" w:space="0" w:color="auto"/>
        <w:left w:val="none" w:sz="0" w:space="0" w:color="auto"/>
        <w:bottom w:val="none" w:sz="0" w:space="0" w:color="auto"/>
        <w:right w:val="none" w:sz="0" w:space="0" w:color="auto"/>
      </w:divBdr>
      <w:divsChild>
        <w:div w:id="591813673">
          <w:marLeft w:val="0"/>
          <w:marRight w:val="0"/>
          <w:marTop w:val="0"/>
          <w:marBottom w:val="0"/>
          <w:divBdr>
            <w:top w:val="none" w:sz="0" w:space="0" w:color="auto"/>
            <w:left w:val="none" w:sz="0" w:space="0" w:color="auto"/>
            <w:bottom w:val="none" w:sz="0" w:space="0" w:color="auto"/>
            <w:right w:val="none" w:sz="0" w:space="0" w:color="auto"/>
          </w:divBdr>
          <w:divsChild>
            <w:div w:id="112481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0761">
      <w:bodyDiv w:val="1"/>
      <w:marLeft w:val="0"/>
      <w:marRight w:val="0"/>
      <w:marTop w:val="0"/>
      <w:marBottom w:val="0"/>
      <w:divBdr>
        <w:top w:val="none" w:sz="0" w:space="0" w:color="auto"/>
        <w:left w:val="none" w:sz="0" w:space="0" w:color="auto"/>
        <w:bottom w:val="none" w:sz="0" w:space="0" w:color="auto"/>
        <w:right w:val="none" w:sz="0" w:space="0" w:color="auto"/>
      </w:divBdr>
      <w:divsChild>
        <w:div w:id="127282016">
          <w:marLeft w:val="0"/>
          <w:marRight w:val="0"/>
          <w:marTop w:val="0"/>
          <w:marBottom w:val="0"/>
          <w:divBdr>
            <w:top w:val="none" w:sz="0" w:space="0" w:color="auto"/>
            <w:left w:val="none" w:sz="0" w:space="0" w:color="auto"/>
            <w:bottom w:val="none" w:sz="0" w:space="0" w:color="auto"/>
            <w:right w:val="none" w:sz="0" w:space="0" w:color="auto"/>
          </w:divBdr>
          <w:divsChild>
            <w:div w:id="145512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91613">
      <w:bodyDiv w:val="1"/>
      <w:marLeft w:val="0"/>
      <w:marRight w:val="0"/>
      <w:marTop w:val="0"/>
      <w:marBottom w:val="0"/>
      <w:divBdr>
        <w:top w:val="none" w:sz="0" w:space="0" w:color="auto"/>
        <w:left w:val="none" w:sz="0" w:space="0" w:color="auto"/>
        <w:bottom w:val="none" w:sz="0" w:space="0" w:color="auto"/>
        <w:right w:val="none" w:sz="0" w:space="0" w:color="auto"/>
      </w:divBdr>
    </w:div>
    <w:div w:id="1446660329">
      <w:bodyDiv w:val="1"/>
      <w:marLeft w:val="0"/>
      <w:marRight w:val="0"/>
      <w:marTop w:val="0"/>
      <w:marBottom w:val="0"/>
      <w:divBdr>
        <w:top w:val="none" w:sz="0" w:space="0" w:color="auto"/>
        <w:left w:val="none" w:sz="0" w:space="0" w:color="auto"/>
        <w:bottom w:val="none" w:sz="0" w:space="0" w:color="auto"/>
        <w:right w:val="none" w:sz="0" w:space="0" w:color="auto"/>
      </w:divBdr>
    </w:div>
    <w:div w:id="1650018497">
      <w:bodyDiv w:val="1"/>
      <w:marLeft w:val="0"/>
      <w:marRight w:val="0"/>
      <w:marTop w:val="0"/>
      <w:marBottom w:val="0"/>
      <w:divBdr>
        <w:top w:val="none" w:sz="0" w:space="0" w:color="auto"/>
        <w:left w:val="none" w:sz="0" w:space="0" w:color="auto"/>
        <w:bottom w:val="none" w:sz="0" w:space="0" w:color="auto"/>
        <w:right w:val="none" w:sz="0" w:space="0" w:color="auto"/>
      </w:divBdr>
      <w:divsChild>
        <w:div w:id="1993290892">
          <w:marLeft w:val="0"/>
          <w:marRight w:val="0"/>
          <w:marTop w:val="0"/>
          <w:marBottom w:val="0"/>
          <w:divBdr>
            <w:top w:val="none" w:sz="0" w:space="0" w:color="auto"/>
            <w:left w:val="none" w:sz="0" w:space="0" w:color="auto"/>
            <w:bottom w:val="none" w:sz="0" w:space="0" w:color="auto"/>
            <w:right w:val="none" w:sz="0" w:space="0" w:color="auto"/>
          </w:divBdr>
          <w:divsChild>
            <w:div w:id="872155243">
              <w:marLeft w:val="0"/>
              <w:marRight w:val="0"/>
              <w:marTop w:val="0"/>
              <w:marBottom w:val="0"/>
              <w:divBdr>
                <w:top w:val="none" w:sz="0" w:space="0" w:color="auto"/>
                <w:left w:val="none" w:sz="0" w:space="0" w:color="auto"/>
                <w:bottom w:val="none" w:sz="0" w:space="0" w:color="auto"/>
                <w:right w:val="none" w:sz="0" w:space="0" w:color="auto"/>
              </w:divBdr>
            </w:div>
          </w:divsChild>
        </w:div>
        <w:div w:id="1558976910">
          <w:marLeft w:val="0"/>
          <w:marRight w:val="0"/>
          <w:marTop w:val="0"/>
          <w:marBottom w:val="0"/>
          <w:divBdr>
            <w:top w:val="none" w:sz="0" w:space="0" w:color="auto"/>
            <w:left w:val="none" w:sz="0" w:space="0" w:color="auto"/>
            <w:bottom w:val="none" w:sz="0" w:space="0" w:color="auto"/>
            <w:right w:val="none" w:sz="0" w:space="0" w:color="auto"/>
          </w:divBdr>
          <w:divsChild>
            <w:div w:id="16032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84272">
      <w:bodyDiv w:val="1"/>
      <w:marLeft w:val="0"/>
      <w:marRight w:val="0"/>
      <w:marTop w:val="0"/>
      <w:marBottom w:val="0"/>
      <w:divBdr>
        <w:top w:val="none" w:sz="0" w:space="0" w:color="auto"/>
        <w:left w:val="none" w:sz="0" w:space="0" w:color="auto"/>
        <w:bottom w:val="none" w:sz="0" w:space="0" w:color="auto"/>
        <w:right w:val="none" w:sz="0" w:space="0" w:color="auto"/>
      </w:divBdr>
      <w:divsChild>
        <w:div w:id="1678533466">
          <w:marLeft w:val="0"/>
          <w:marRight w:val="0"/>
          <w:marTop w:val="0"/>
          <w:marBottom w:val="0"/>
          <w:divBdr>
            <w:top w:val="none" w:sz="0" w:space="0" w:color="auto"/>
            <w:left w:val="none" w:sz="0" w:space="0" w:color="auto"/>
            <w:bottom w:val="none" w:sz="0" w:space="0" w:color="auto"/>
            <w:right w:val="none" w:sz="0" w:space="0" w:color="auto"/>
          </w:divBdr>
          <w:divsChild>
            <w:div w:id="1505701860">
              <w:marLeft w:val="0"/>
              <w:marRight w:val="0"/>
              <w:marTop w:val="0"/>
              <w:marBottom w:val="0"/>
              <w:divBdr>
                <w:top w:val="none" w:sz="0" w:space="0" w:color="auto"/>
                <w:left w:val="none" w:sz="0" w:space="0" w:color="auto"/>
                <w:bottom w:val="none" w:sz="0" w:space="0" w:color="auto"/>
                <w:right w:val="none" w:sz="0" w:space="0" w:color="auto"/>
              </w:divBdr>
            </w:div>
          </w:divsChild>
        </w:div>
        <w:div w:id="226574336">
          <w:marLeft w:val="0"/>
          <w:marRight w:val="0"/>
          <w:marTop w:val="0"/>
          <w:marBottom w:val="0"/>
          <w:divBdr>
            <w:top w:val="none" w:sz="0" w:space="0" w:color="auto"/>
            <w:left w:val="none" w:sz="0" w:space="0" w:color="auto"/>
            <w:bottom w:val="none" w:sz="0" w:space="0" w:color="auto"/>
            <w:right w:val="none" w:sz="0" w:space="0" w:color="auto"/>
          </w:divBdr>
          <w:divsChild>
            <w:div w:id="4258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2269">
      <w:bodyDiv w:val="1"/>
      <w:marLeft w:val="0"/>
      <w:marRight w:val="0"/>
      <w:marTop w:val="0"/>
      <w:marBottom w:val="0"/>
      <w:divBdr>
        <w:top w:val="none" w:sz="0" w:space="0" w:color="auto"/>
        <w:left w:val="none" w:sz="0" w:space="0" w:color="auto"/>
        <w:bottom w:val="none" w:sz="0" w:space="0" w:color="auto"/>
        <w:right w:val="none" w:sz="0" w:space="0" w:color="auto"/>
      </w:divBdr>
    </w:div>
    <w:div w:id="1744797564">
      <w:bodyDiv w:val="1"/>
      <w:marLeft w:val="0"/>
      <w:marRight w:val="0"/>
      <w:marTop w:val="0"/>
      <w:marBottom w:val="0"/>
      <w:divBdr>
        <w:top w:val="none" w:sz="0" w:space="0" w:color="auto"/>
        <w:left w:val="none" w:sz="0" w:space="0" w:color="auto"/>
        <w:bottom w:val="none" w:sz="0" w:space="0" w:color="auto"/>
        <w:right w:val="none" w:sz="0" w:space="0" w:color="auto"/>
      </w:divBdr>
    </w:div>
    <w:div w:id="1790053128">
      <w:bodyDiv w:val="1"/>
      <w:marLeft w:val="0"/>
      <w:marRight w:val="0"/>
      <w:marTop w:val="0"/>
      <w:marBottom w:val="0"/>
      <w:divBdr>
        <w:top w:val="none" w:sz="0" w:space="0" w:color="auto"/>
        <w:left w:val="none" w:sz="0" w:space="0" w:color="auto"/>
        <w:bottom w:val="none" w:sz="0" w:space="0" w:color="auto"/>
        <w:right w:val="none" w:sz="0" w:space="0" w:color="auto"/>
      </w:divBdr>
      <w:divsChild>
        <w:div w:id="1953785917">
          <w:marLeft w:val="0"/>
          <w:marRight w:val="0"/>
          <w:marTop w:val="0"/>
          <w:marBottom w:val="0"/>
          <w:divBdr>
            <w:top w:val="none" w:sz="0" w:space="0" w:color="auto"/>
            <w:left w:val="none" w:sz="0" w:space="0" w:color="auto"/>
            <w:bottom w:val="none" w:sz="0" w:space="0" w:color="auto"/>
            <w:right w:val="none" w:sz="0" w:space="0" w:color="auto"/>
          </w:divBdr>
          <w:divsChild>
            <w:div w:id="184012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6726">
      <w:bodyDiv w:val="1"/>
      <w:marLeft w:val="0"/>
      <w:marRight w:val="0"/>
      <w:marTop w:val="0"/>
      <w:marBottom w:val="0"/>
      <w:divBdr>
        <w:top w:val="none" w:sz="0" w:space="0" w:color="auto"/>
        <w:left w:val="none" w:sz="0" w:space="0" w:color="auto"/>
        <w:bottom w:val="none" w:sz="0" w:space="0" w:color="auto"/>
        <w:right w:val="none" w:sz="0" w:space="0" w:color="auto"/>
      </w:divBdr>
      <w:divsChild>
        <w:div w:id="376975097">
          <w:marLeft w:val="0"/>
          <w:marRight w:val="0"/>
          <w:marTop w:val="0"/>
          <w:marBottom w:val="0"/>
          <w:divBdr>
            <w:top w:val="none" w:sz="0" w:space="0" w:color="auto"/>
            <w:left w:val="none" w:sz="0" w:space="0" w:color="auto"/>
            <w:bottom w:val="none" w:sz="0" w:space="0" w:color="auto"/>
            <w:right w:val="none" w:sz="0" w:space="0" w:color="auto"/>
          </w:divBdr>
          <w:divsChild>
            <w:div w:id="10639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1521">
      <w:bodyDiv w:val="1"/>
      <w:marLeft w:val="0"/>
      <w:marRight w:val="0"/>
      <w:marTop w:val="0"/>
      <w:marBottom w:val="0"/>
      <w:divBdr>
        <w:top w:val="none" w:sz="0" w:space="0" w:color="auto"/>
        <w:left w:val="none" w:sz="0" w:space="0" w:color="auto"/>
        <w:bottom w:val="none" w:sz="0" w:space="0" w:color="auto"/>
        <w:right w:val="none" w:sz="0" w:space="0" w:color="auto"/>
      </w:divBdr>
    </w:div>
    <w:div w:id="1988363194">
      <w:bodyDiv w:val="1"/>
      <w:marLeft w:val="0"/>
      <w:marRight w:val="0"/>
      <w:marTop w:val="0"/>
      <w:marBottom w:val="0"/>
      <w:divBdr>
        <w:top w:val="none" w:sz="0" w:space="0" w:color="auto"/>
        <w:left w:val="none" w:sz="0" w:space="0" w:color="auto"/>
        <w:bottom w:val="none" w:sz="0" w:space="0" w:color="auto"/>
        <w:right w:val="none" w:sz="0" w:space="0" w:color="auto"/>
      </w:divBdr>
    </w:div>
    <w:div w:id="20376529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procs.2015.12.203" TargetMode="External"/><Relationship Id="rId13" Type="http://schemas.openxmlformats.org/officeDocument/2006/relationships/hyperlink" Target="https://doi.org/10.2307/jeductechsoci.26.2.1" TargetMode="External"/><Relationship Id="rId18" Type="http://schemas.openxmlformats.org/officeDocument/2006/relationships/hyperlink" Target="https://doi.org/10.1080/10400419.2011.627805" TargetMode="External"/><Relationship Id="rId3" Type="http://schemas.openxmlformats.org/officeDocument/2006/relationships/styles" Target="styles.xml"/><Relationship Id="rId21" Type="http://schemas.openxmlformats.org/officeDocument/2006/relationships/hyperlink" Target="https://doi.org/10.1016/j.lindif.2007.05.004" TargetMode="External"/><Relationship Id="rId7" Type="http://schemas.openxmlformats.org/officeDocument/2006/relationships/hyperlink" Target="https://doi.org/10.1016/j.compedu.2017.05.011" TargetMode="External"/><Relationship Id="rId12" Type="http://schemas.openxmlformats.org/officeDocument/2006/relationships/hyperlink" Target="https://doi.org/10.1016/j.procs.2015.12.203" TargetMode="External"/><Relationship Id="rId17" Type="http://schemas.openxmlformats.org/officeDocument/2006/relationships/hyperlink" Target="https://doi.org/10.29333/ejmste/14661" TargetMode="External"/><Relationship Id="rId2" Type="http://schemas.openxmlformats.org/officeDocument/2006/relationships/numbering" Target="numbering.xml"/><Relationship Id="rId16" Type="http://schemas.openxmlformats.org/officeDocument/2006/relationships/hyperlink" Target="https://doi.org/10.2307/jeductechsoci.26.2.1" TargetMode="External"/><Relationship Id="rId20" Type="http://schemas.openxmlformats.org/officeDocument/2006/relationships/hyperlink" Target="https://doi.org/10.1787/9789264208070-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016/j.compedu.2017.05.011" TargetMode="External"/><Relationship Id="rId5" Type="http://schemas.openxmlformats.org/officeDocument/2006/relationships/settings" Target="settings.xml"/><Relationship Id="rId15" Type="http://schemas.openxmlformats.org/officeDocument/2006/relationships/hyperlink" Target="https://doi.org/10.1016/j.procs.2015.12.203" TargetMode="External"/><Relationship Id="rId23" Type="http://schemas.openxmlformats.org/officeDocument/2006/relationships/theme" Target="theme/theme1.xml"/><Relationship Id="rId10" Type="http://schemas.openxmlformats.org/officeDocument/2006/relationships/hyperlink" Target="https://doi.org/10.2307/jeductechsoci.26.2.1" TargetMode="External"/><Relationship Id="rId19" Type="http://schemas.openxmlformats.org/officeDocument/2006/relationships/hyperlink" Target="https://doi.org/10.1002/jee.20124" TargetMode="External"/><Relationship Id="rId4" Type="http://schemas.microsoft.com/office/2007/relationships/stylesWithEffects" Target="stylesWithEffects.xml"/><Relationship Id="rId9" Type="http://schemas.openxmlformats.org/officeDocument/2006/relationships/hyperlink" Target="https://doi.org/10.1016/j.technovation.2012.11.003" TargetMode="External"/><Relationship Id="rId14" Type="http://schemas.openxmlformats.org/officeDocument/2006/relationships/hyperlink" Target="https://doi.org/10.1016/j.compedu.2017.05.01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A3CEF-2EF9-40FE-AC62-1DB9F928F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31</Pages>
  <Words>7198</Words>
  <Characters>41032</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Mahmoud</cp:lastModifiedBy>
  <cp:revision>36</cp:revision>
  <dcterms:created xsi:type="dcterms:W3CDTF">2025-04-10T15:20:00Z</dcterms:created>
  <dcterms:modified xsi:type="dcterms:W3CDTF">2025-04-13T15:34:00Z</dcterms:modified>
</cp:coreProperties>
</file>