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B8F5" w14:textId="77777777" w:rsidR="00AE2F33" w:rsidRPr="00AE2F33" w:rsidRDefault="00AE2F33" w:rsidP="00AE2F3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33">
        <w:rPr>
          <w:rFonts w:ascii="Times New Roman" w:eastAsia="Times New Roman" w:hAnsi="Times New Roman" w:cs="Times New Roman"/>
          <w:b/>
          <w:bCs/>
          <w:kern w:val="0"/>
          <w:sz w:val="36"/>
          <w:szCs w:val="36"/>
          <w:rtl/>
          <w14:ligatures w14:val="none"/>
        </w:rPr>
        <w:t>المحور الثاني</w:t>
      </w:r>
    </w:p>
    <w:p w14:paraId="472C829E" w14:textId="77777777" w:rsidR="00AE2F33" w:rsidRPr="00AE2F33" w:rsidRDefault="00AE2F33" w:rsidP="00AE2F3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F33">
        <w:rPr>
          <w:rFonts w:ascii="Times New Roman" w:eastAsia="Times New Roman" w:hAnsi="Times New Roman" w:cs="Times New Roman"/>
          <w:b/>
          <w:bCs/>
          <w:kern w:val="0"/>
          <w:sz w:val="36"/>
          <w:szCs w:val="36"/>
          <w:rtl/>
          <w14:ligatures w14:val="none"/>
        </w:rPr>
        <w:t>الفيديو التعليمي وأنماط عرضه في بيئات التعلم المعززة</w:t>
      </w:r>
    </w:p>
    <w:p w14:paraId="119BCBBB" w14:textId="77777777" w:rsidR="00AE2F33" w:rsidRPr="00AE2F33" w:rsidRDefault="00AE2F33" w:rsidP="00AE2F33">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33">
        <w:rPr>
          <w:rFonts w:ascii="Times New Roman" w:eastAsia="Times New Roman" w:hAnsi="Times New Roman" w:cs="Times New Roman"/>
          <w:b/>
          <w:bCs/>
          <w:kern w:val="0"/>
          <w:sz w:val="27"/>
          <w:szCs w:val="27"/>
          <w14:ligatures w14:val="none"/>
        </w:rPr>
        <w:t xml:space="preserve">(1) </w:t>
      </w:r>
      <w:r w:rsidRPr="00AE2F33">
        <w:rPr>
          <w:rFonts w:ascii="Times New Roman" w:eastAsia="Times New Roman" w:hAnsi="Times New Roman" w:cs="Times New Roman"/>
          <w:b/>
          <w:bCs/>
          <w:kern w:val="0"/>
          <w:sz w:val="27"/>
          <w:szCs w:val="27"/>
          <w:rtl/>
          <w14:ligatures w14:val="none"/>
        </w:rPr>
        <w:t>مدخل عام للفيديو التعليمي في التعليم الرقمي</w:t>
      </w:r>
    </w:p>
    <w:p w14:paraId="20E380BB"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يُعد الفيديو التعليمي من الوسائط التعليمية الرقمية الرئيسة في العملية التعليمية المعاصرة، نظرًا لقدرته على الدمج المتكامل بين الصوت والصورة والحركة في سياق زمني منظم، بما يسهم في جذب انتباه المتعلمين وتعزيز الفهم والاستيعاب لديهم (اللحيان، 2019؛ سلطان وآخرون، 2018). ويُستخدم الفيديو في التعليم بوصفه وسيلة فعالة لتقديم المعلومات بطريقة مرئية ومسموعة، تساعد على تثبيت المعرفة وتنمية المهارات المعرفية والإجرائية، خاصة في البيئات التعليمية المعتمدة على الوسائط المتعددة</w:t>
      </w:r>
      <w:r w:rsidRPr="00AE2F33">
        <w:rPr>
          <w:rFonts w:ascii="Times New Roman" w:eastAsia="Times New Roman" w:hAnsi="Times New Roman" w:cs="Times New Roman"/>
          <w:kern w:val="0"/>
          <w14:ligatures w14:val="none"/>
        </w:rPr>
        <w:t>.</w:t>
      </w:r>
    </w:p>
    <w:p w14:paraId="52CE3776"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وقد أشار القصاص والسرساوي (2021) إلى أن الفيديو أصبح من أهم الوسائط التعليمية المستخدمة في العصر الحديث، نظرًا لتعدد أنماطه وتنوع أساليب عرضه، الأمر الذي يسمح بتكييفه بما يتلاءم مع احتياجات المتعلمين المختلفة ومستوياتهم المعرفية وقدراتهم الإدراكية، مما يجعله أداة داعمة للتعلم النشط والتفاعلي. ويتفق ذلك مع ما أكده حجازي (2022) من أن الفيديو التعليمي يسهم في تطوير مهارات المتعلمين، خاصة في البيئات التعليمية الإلكترونية والمعززة تقنيًا، إذ يتيح لهم التحكم في زمن التعلم، وتكرار المشاهدة، والتفاعل مع المحتوى وفق سرعتهم الذاتية، وهو ما يعزز التعلم الذاتي والمستقل</w:t>
      </w:r>
      <w:r w:rsidRPr="00AE2F33">
        <w:rPr>
          <w:rFonts w:ascii="Times New Roman" w:eastAsia="Times New Roman" w:hAnsi="Times New Roman" w:cs="Times New Roman"/>
          <w:kern w:val="0"/>
          <w14:ligatures w14:val="none"/>
        </w:rPr>
        <w:t>.</w:t>
      </w:r>
    </w:p>
    <w:p w14:paraId="4C32862E"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كما ساعد الانتشار الواسع لتقنيات التعليم الرقمي ومنصات التعلم الإلكترونية في توسيع نطاق توظيف الفيديو داخل النماذج التعليمية الحديثة، مثل التعلم المدمج والتعلم القائم على الوسائط المتعددة، حيث بات من الممكن إتاحة المحتوى التعليمي المرئي في أي وقت ومكان، وربطه بوسائط أخرى كالنصوص المطبوعة أو البيئات المعززة بالواقع المعزز، بما يدعم التعلم داخل الصف وخارجه على حد سواء</w:t>
      </w:r>
      <w:r w:rsidRPr="00AE2F33">
        <w:rPr>
          <w:rFonts w:ascii="Times New Roman" w:eastAsia="Times New Roman" w:hAnsi="Times New Roman" w:cs="Times New Roman"/>
          <w:kern w:val="0"/>
          <w14:ligatures w14:val="none"/>
        </w:rPr>
        <w:t>.</w:t>
      </w:r>
    </w:p>
    <w:p w14:paraId="49526428" w14:textId="5877C7F4" w:rsidR="00AE2F33" w:rsidRDefault="00AE2F33" w:rsidP="00AE2F33">
      <w:pPr>
        <w:bidi/>
        <w:spacing w:before="100" w:beforeAutospacing="1" w:after="100" w:afterAutospacing="1" w:line="240" w:lineRule="auto"/>
        <w:rPr>
          <w:rFonts w:ascii="Times New Roman" w:eastAsia="Times New Roman" w:hAnsi="Times New Roman" w:cs="Times New Roman"/>
          <w:kern w:val="0"/>
          <w:rtl/>
          <w14:ligatures w14:val="none"/>
        </w:rPr>
      </w:pPr>
      <w:r w:rsidRPr="00AE2F33">
        <w:rPr>
          <w:rFonts w:ascii="Times New Roman" w:eastAsia="Times New Roman" w:hAnsi="Times New Roman" w:cs="Times New Roman"/>
          <w:kern w:val="0"/>
          <w:rtl/>
          <w14:ligatures w14:val="none"/>
        </w:rPr>
        <w:t xml:space="preserve">وتأسيسًا على ما سبق، فإن الفيديو التعليمي لم يعد مجرد أداة عرض للمحتوى، بل أصبح مكوّنًا بنيويًا في تصميم الخبرات التعليمية الرقمية، خاصة عند دمجه داخل كتب الواقع المعزز، حيث تتحدد فاعليته التعليمية بدرجة كبيرة وفق </w:t>
      </w:r>
      <w:r w:rsidRPr="00AE2F33">
        <w:rPr>
          <w:rFonts w:ascii="Times New Roman" w:eastAsia="Times New Roman" w:hAnsi="Times New Roman" w:cs="Times New Roman"/>
          <w:b/>
          <w:bCs/>
          <w:kern w:val="0"/>
          <w:rtl/>
          <w14:ligatures w14:val="none"/>
        </w:rPr>
        <w:t>نمط عرضه</w:t>
      </w:r>
      <w:r w:rsidRPr="00AE2F33">
        <w:rPr>
          <w:rFonts w:ascii="Times New Roman" w:eastAsia="Times New Roman" w:hAnsi="Times New Roman" w:cs="Times New Roman"/>
          <w:kern w:val="0"/>
          <w:rtl/>
          <w14:ligatures w14:val="none"/>
        </w:rPr>
        <w:t xml:space="preserve"> وطريقة تصميمه ومدى مواءمته لطبيعة المحتوى والأهداف التعليمية والفئة العمرية المستهدفة</w:t>
      </w:r>
      <w:r w:rsidRPr="00AE2F33">
        <w:rPr>
          <w:rFonts w:ascii="Times New Roman" w:eastAsia="Times New Roman" w:hAnsi="Times New Roman" w:cs="Times New Roman"/>
          <w:kern w:val="0"/>
          <w14:ligatures w14:val="none"/>
        </w:rPr>
        <w:t>.</w:t>
      </w:r>
    </w:p>
    <w:p w14:paraId="2F8B586F" w14:textId="77777777" w:rsidR="00AE2F33" w:rsidRDefault="00AE2F33" w:rsidP="00AE2F33">
      <w:pPr>
        <w:bidi/>
        <w:spacing w:before="100" w:beforeAutospacing="1" w:after="100" w:afterAutospacing="1" w:line="240" w:lineRule="auto"/>
        <w:rPr>
          <w:rFonts w:ascii="Times New Roman" w:eastAsia="Times New Roman" w:hAnsi="Times New Roman" w:cs="Times New Roman"/>
          <w:kern w:val="0"/>
          <w:rtl/>
          <w14:ligatures w14:val="none"/>
        </w:rPr>
      </w:pPr>
    </w:p>
    <w:p w14:paraId="319871F9"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b/>
          <w:bCs/>
          <w:kern w:val="0"/>
          <w14:ligatures w14:val="none"/>
        </w:rPr>
      </w:pPr>
      <w:r w:rsidRPr="00AE2F33">
        <w:rPr>
          <w:rFonts w:ascii="Times New Roman" w:eastAsia="Times New Roman" w:hAnsi="Times New Roman" w:cs="Times New Roman"/>
          <w:b/>
          <w:bCs/>
          <w:kern w:val="0"/>
          <w14:ligatures w14:val="none"/>
        </w:rPr>
        <w:t xml:space="preserve">(2) </w:t>
      </w:r>
      <w:r w:rsidRPr="00AE2F33">
        <w:rPr>
          <w:rFonts w:ascii="Times New Roman" w:eastAsia="Times New Roman" w:hAnsi="Times New Roman" w:cs="Times New Roman"/>
          <w:b/>
          <w:bCs/>
          <w:kern w:val="0"/>
          <w:rtl/>
          <w14:ligatures w14:val="none"/>
        </w:rPr>
        <w:t>مفهوم الفيديو التعليمي ومكوناته وخصائصه</w:t>
      </w:r>
    </w:p>
    <w:p w14:paraId="405920D1"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b/>
          <w:bCs/>
          <w:kern w:val="0"/>
          <w14:ligatures w14:val="none"/>
        </w:rPr>
      </w:pPr>
      <w:r w:rsidRPr="00AE2F33">
        <w:rPr>
          <w:rFonts w:ascii="Times New Roman" w:eastAsia="Times New Roman" w:hAnsi="Times New Roman" w:cs="Times New Roman"/>
          <w:b/>
          <w:bCs/>
          <w:kern w:val="0"/>
          <w14:ligatures w14:val="none"/>
        </w:rPr>
        <w:t xml:space="preserve">2-1 </w:t>
      </w:r>
      <w:r w:rsidRPr="00AE2F33">
        <w:rPr>
          <w:rFonts w:ascii="Times New Roman" w:eastAsia="Times New Roman" w:hAnsi="Times New Roman" w:cs="Times New Roman"/>
          <w:b/>
          <w:bCs/>
          <w:kern w:val="0"/>
          <w:rtl/>
          <w14:ligatures w14:val="none"/>
        </w:rPr>
        <w:t>مفهوم الفيديو التعليمي</w:t>
      </w:r>
    </w:p>
    <w:p w14:paraId="364CD714"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يُعرَّف الفيديو التعليمي بأنه وسيط رقمي تعليمي يُصمَّم ويُنتَج بهدف تقديم محتوى معرفي أو مهاري في صورة مرئية-سمعية منظمة، تُوظَّف فيها الحركة والصوت والنصوص لدعم الفهم وتحقيق أهداف تعليمية محددة. ويؤكد عدد من الباحثين أن جوهر الفيديو التعليمي لا يتمثل في كونه عرضًا بصريًا فحسب، بل في كونه بنية تعليمية مخططة تقوم على مبادئ التصميم التعليمي وتراعي خصائص المتعلمين وطبيعة المحتوى</w:t>
      </w:r>
      <w:r w:rsidRPr="00AE2F33">
        <w:rPr>
          <w:rFonts w:ascii="Times New Roman" w:eastAsia="Times New Roman" w:hAnsi="Times New Roman" w:cs="Times New Roman"/>
          <w:kern w:val="0"/>
          <w14:ligatures w14:val="none"/>
        </w:rPr>
        <w:t xml:space="preserve"> (Mayer, 2009</w:t>
      </w:r>
      <w:r w:rsidRPr="00AE2F33">
        <w:rPr>
          <w:rFonts w:ascii="Times New Roman" w:eastAsia="Times New Roman" w:hAnsi="Times New Roman" w:cs="Times New Roman"/>
          <w:kern w:val="0"/>
          <w:rtl/>
          <w14:ligatures w14:val="none"/>
        </w:rPr>
        <w:t>؛ عبدالحكيم، 2020</w:t>
      </w:r>
      <w:r w:rsidRPr="00AE2F33">
        <w:rPr>
          <w:rFonts w:ascii="Times New Roman" w:eastAsia="Times New Roman" w:hAnsi="Times New Roman" w:cs="Times New Roman"/>
          <w:kern w:val="0"/>
          <w14:ligatures w14:val="none"/>
        </w:rPr>
        <w:t>).</w:t>
      </w:r>
    </w:p>
    <w:p w14:paraId="3CE3FC59"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وفي هذا الإطار، يُنظر إلى الفيديو التعليمي بوصفه أداة تعليمية تفاعلية تسمح للمتعلم بالتحكم في وتيرة التعلم عبر الإيقاف والإعادة والتنقل، بما يعزز التعلم الذاتي ويزيد من فرص الاستيعاب، خاصة عند توظيفه في تعليم المهارات الإجرائية والتقنية التي تتطلب عرضًا متسلسلًا للخطوات، مثل مهارات برمجة مواقع الويب التفاعلية</w:t>
      </w:r>
      <w:r w:rsidRPr="00AE2F33">
        <w:rPr>
          <w:rFonts w:ascii="Times New Roman" w:eastAsia="Times New Roman" w:hAnsi="Times New Roman" w:cs="Times New Roman"/>
          <w:kern w:val="0"/>
          <w14:ligatures w14:val="none"/>
        </w:rPr>
        <w:t xml:space="preserve"> (Kay, 2012</w:t>
      </w:r>
      <w:r w:rsidRPr="00AE2F33">
        <w:rPr>
          <w:rFonts w:ascii="Times New Roman" w:eastAsia="Times New Roman" w:hAnsi="Times New Roman" w:cs="Times New Roman"/>
          <w:kern w:val="0"/>
          <w:rtl/>
          <w14:ligatures w14:val="none"/>
        </w:rPr>
        <w:t>؛ زيدان، 2021</w:t>
      </w:r>
      <w:r w:rsidRPr="00AE2F33">
        <w:rPr>
          <w:rFonts w:ascii="Times New Roman" w:eastAsia="Times New Roman" w:hAnsi="Times New Roman" w:cs="Times New Roman"/>
          <w:kern w:val="0"/>
          <w14:ligatures w14:val="none"/>
        </w:rPr>
        <w:t>).</w:t>
      </w:r>
    </w:p>
    <w:p w14:paraId="1154B342"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b/>
          <w:bCs/>
          <w:kern w:val="0"/>
          <w14:ligatures w14:val="none"/>
        </w:rPr>
      </w:pPr>
      <w:r w:rsidRPr="00AE2F33">
        <w:rPr>
          <w:rFonts w:ascii="Times New Roman" w:eastAsia="Times New Roman" w:hAnsi="Times New Roman" w:cs="Times New Roman"/>
          <w:b/>
          <w:bCs/>
          <w:kern w:val="0"/>
          <w14:ligatures w14:val="none"/>
        </w:rPr>
        <w:lastRenderedPageBreak/>
        <w:t xml:space="preserve">2-2 </w:t>
      </w:r>
      <w:r w:rsidRPr="00AE2F33">
        <w:rPr>
          <w:rFonts w:ascii="Times New Roman" w:eastAsia="Times New Roman" w:hAnsi="Times New Roman" w:cs="Times New Roman"/>
          <w:b/>
          <w:bCs/>
          <w:kern w:val="0"/>
          <w:rtl/>
          <w14:ligatures w14:val="none"/>
        </w:rPr>
        <w:t>مكونات الفيديو التعليمي</w:t>
      </w:r>
    </w:p>
    <w:p w14:paraId="796DA50B"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يتكون الفيديو التعليمي الفعّال من مجموعة من المكونات الأساسية التي تتكامل فيما بينها لتقديم تجربة تعلم متماسكة، ومن أبرزها</w:t>
      </w:r>
      <w:r w:rsidRPr="00AE2F33">
        <w:rPr>
          <w:rFonts w:ascii="Times New Roman" w:eastAsia="Times New Roman" w:hAnsi="Times New Roman" w:cs="Times New Roman"/>
          <w:kern w:val="0"/>
          <w14:ligatures w14:val="none"/>
        </w:rPr>
        <w:t>:</w:t>
      </w:r>
    </w:p>
    <w:p w14:paraId="7E618E6E" w14:textId="77777777" w:rsidR="00AE2F33" w:rsidRPr="00AE2F33" w:rsidRDefault="00AE2F33" w:rsidP="00AE2F3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المحتوى المرئي</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ويشمل الصور الثابتة والمتحركة، والرسوم التوضيحية، والمخططات، أو مشاهد من الواقع، ويُعد العنصر الأساسي في توضيح المفاهيم المجردة وتحويلها إلى صور محسوسة تسهل إدراكها</w:t>
      </w:r>
      <w:r w:rsidRPr="00AE2F33">
        <w:rPr>
          <w:rFonts w:ascii="Times New Roman" w:eastAsia="Times New Roman" w:hAnsi="Times New Roman" w:cs="Times New Roman"/>
          <w:kern w:val="0"/>
          <w14:ligatures w14:val="none"/>
        </w:rPr>
        <w:t>.</w:t>
      </w:r>
    </w:p>
    <w:p w14:paraId="7FA2007A" w14:textId="77777777" w:rsidR="00AE2F33" w:rsidRPr="00AE2F33" w:rsidRDefault="00AE2F33" w:rsidP="00AE2F3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المحتوى الصوتي</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ويتضمن التعليق الصوتي أو الحوار أو المؤثرات الصوتية المصاحبة، ويؤدي دورًا محوريًا في شرح الأفكار وتوجيه انتباه المتعلم إلى العناصر المهمة داخل المشهد</w:t>
      </w:r>
      <w:r w:rsidRPr="00AE2F33">
        <w:rPr>
          <w:rFonts w:ascii="Times New Roman" w:eastAsia="Times New Roman" w:hAnsi="Times New Roman" w:cs="Times New Roman"/>
          <w:kern w:val="0"/>
          <w14:ligatures w14:val="none"/>
        </w:rPr>
        <w:t>.</w:t>
      </w:r>
    </w:p>
    <w:p w14:paraId="04F94588" w14:textId="77777777" w:rsidR="00AE2F33" w:rsidRPr="00AE2F33" w:rsidRDefault="00AE2F33" w:rsidP="00AE2F3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النصوص المكتوبة</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مثل العناوين والكلمات المفتاحية والتعليقات المختصرة، التي تُستخدم لتأكيد المفاهيم الأساسية ودعم التذكر</w:t>
      </w:r>
      <w:r w:rsidRPr="00AE2F33">
        <w:rPr>
          <w:rFonts w:ascii="Times New Roman" w:eastAsia="Times New Roman" w:hAnsi="Times New Roman" w:cs="Times New Roman"/>
          <w:kern w:val="0"/>
          <w14:ligatures w14:val="none"/>
        </w:rPr>
        <w:t>.</w:t>
      </w:r>
    </w:p>
    <w:p w14:paraId="69ED1399" w14:textId="77777777" w:rsidR="00AE2F33" w:rsidRPr="00AE2F33" w:rsidRDefault="00AE2F33" w:rsidP="00AE2F3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السيناريو التعليمي</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وهو الإطار المنظم الذي يحدد تسلسل الأفكار والمشاهد، وطريقة عرض المحتوى وانتقاله، بما يضمن الترابط المنطقي بين عناصر الفيديو (الطويل، 2021)</w:t>
      </w:r>
      <w:r w:rsidRPr="00AE2F33">
        <w:rPr>
          <w:rFonts w:ascii="Times New Roman" w:eastAsia="Times New Roman" w:hAnsi="Times New Roman" w:cs="Times New Roman"/>
          <w:kern w:val="0"/>
          <w14:ligatures w14:val="none"/>
        </w:rPr>
        <w:t>.</w:t>
      </w:r>
    </w:p>
    <w:p w14:paraId="4715C054"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ويؤكد العديد من الباحثين أن نجاح الفيديو التعليمي يرتبط بدرجة كبيرة بحسن تصميم هذه المكونات وتكاملها، بحيث تخدم الهدف التعليمي دون إحداث تشتيت أو حمل معرفي زائد لدى المتعلم</w:t>
      </w:r>
      <w:r w:rsidRPr="00AE2F33">
        <w:rPr>
          <w:rFonts w:ascii="Times New Roman" w:eastAsia="Times New Roman" w:hAnsi="Times New Roman" w:cs="Times New Roman"/>
          <w:kern w:val="0"/>
          <w14:ligatures w14:val="none"/>
        </w:rPr>
        <w:t xml:space="preserve"> (Mayer, 2009</w:t>
      </w:r>
      <w:r w:rsidRPr="00AE2F33">
        <w:rPr>
          <w:rFonts w:ascii="Times New Roman" w:eastAsia="Times New Roman" w:hAnsi="Times New Roman" w:cs="Times New Roman"/>
          <w:kern w:val="0"/>
          <w:rtl/>
          <w14:ligatures w14:val="none"/>
        </w:rPr>
        <w:t>؛</w:t>
      </w:r>
      <w:r w:rsidRPr="00AE2F33">
        <w:rPr>
          <w:rFonts w:ascii="Times New Roman" w:eastAsia="Times New Roman" w:hAnsi="Times New Roman" w:cs="Times New Roman"/>
          <w:kern w:val="0"/>
          <w14:ligatures w14:val="none"/>
        </w:rPr>
        <w:t xml:space="preserve"> </w:t>
      </w:r>
      <w:proofErr w:type="spellStart"/>
      <w:r w:rsidRPr="00AE2F33">
        <w:rPr>
          <w:rFonts w:ascii="Times New Roman" w:eastAsia="Times New Roman" w:hAnsi="Times New Roman" w:cs="Times New Roman"/>
          <w:kern w:val="0"/>
          <w14:ligatures w14:val="none"/>
        </w:rPr>
        <w:t>Sweller</w:t>
      </w:r>
      <w:proofErr w:type="spellEnd"/>
      <w:r w:rsidRPr="00AE2F33">
        <w:rPr>
          <w:rFonts w:ascii="Times New Roman" w:eastAsia="Times New Roman" w:hAnsi="Times New Roman" w:cs="Times New Roman"/>
          <w:kern w:val="0"/>
          <w14:ligatures w14:val="none"/>
        </w:rPr>
        <w:t>, 2005).</w:t>
      </w:r>
    </w:p>
    <w:p w14:paraId="28803800"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b/>
          <w:bCs/>
          <w:kern w:val="0"/>
          <w14:ligatures w14:val="none"/>
        </w:rPr>
      </w:pPr>
      <w:r w:rsidRPr="00AE2F33">
        <w:rPr>
          <w:rFonts w:ascii="Times New Roman" w:eastAsia="Times New Roman" w:hAnsi="Times New Roman" w:cs="Times New Roman"/>
          <w:b/>
          <w:bCs/>
          <w:kern w:val="0"/>
          <w14:ligatures w14:val="none"/>
        </w:rPr>
        <w:t xml:space="preserve">2-3 </w:t>
      </w:r>
      <w:r w:rsidRPr="00AE2F33">
        <w:rPr>
          <w:rFonts w:ascii="Times New Roman" w:eastAsia="Times New Roman" w:hAnsi="Times New Roman" w:cs="Times New Roman"/>
          <w:b/>
          <w:bCs/>
          <w:kern w:val="0"/>
          <w:rtl/>
          <w14:ligatures w14:val="none"/>
        </w:rPr>
        <w:t>خصائص الفيديو التعليمي</w:t>
      </w:r>
    </w:p>
    <w:p w14:paraId="59F1178A"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يمتاز الفيديو التعليمي بعدد من الخصائص التي تجعله من أكثر الوسائط التعليمية تأثيرًا في بيئات التعلم الرقمية، ومن أبرز هذه الخصائص</w:t>
      </w:r>
      <w:r w:rsidRPr="00AE2F33">
        <w:rPr>
          <w:rFonts w:ascii="Times New Roman" w:eastAsia="Times New Roman" w:hAnsi="Times New Roman" w:cs="Times New Roman"/>
          <w:kern w:val="0"/>
          <w14:ligatures w14:val="none"/>
        </w:rPr>
        <w:t>:</w:t>
      </w:r>
    </w:p>
    <w:p w14:paraId="1120E42D" w14:textId="77777777" w:rsidR="00AE2F33" w:rsidRPr="00AE2F33" w:rsidRDefault="00AE2F33" w:rsidP="00AE2F3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التكامل الحسي</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حيث يجمع بين القناتين البصرية والسمعية، مما يعزز معالجة المعلومات وترميزها في الذاكرة طويلة المدى</w:t>
      </w:r>
      <w:r w:rsidRPr="00AE2F33">
        <w:rPr>
          <w:rFonts w:ascii="Times New Roman" w:eastAsia="Times New Roman" w:hAnsi="Times New Roman" w:cs="Times New Roman"/>
          <w:kern w:val="0"/>
          <w14:ligatures w14:val="none"/>
        </w:rPr>
        <w:t>.</w:t>
      </w:r>
    </w:p>
    <w:p w14:paraId="35DE3A10" w14:textId="77777777" w:rsidR="00AE2F33" w:rsidRPr="00AE2F33" w:rsidRDefault="00AE2F33" w:rsidP="00AE2F3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الجاذبية والتشويق</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بفضل الحركة والألوان والمؤثرات البصرية والصوتية التي تسهم في جذب الانتباه والحفاظ عليه</w:t>
      </w:r>
      <w:r w:rsidRPr="00AE2F33">
        <w:rPr>
          <w:rFonts w:ascii="Times New Roman" w:eastAsia="Times New Roman" w:hAnsi="Times New Roman" w:cs="Times New Roman"/>
          <w:kern w:val="0"/>
          <w14:ligatures w14:val="none"/>
        </w:rPr>
        <w:t>.</w:t>
      </w:r>
    </w:p>
    <w:p w14:paraId="296635A1" w14:textId="77777777" w:rsidR="00AE2F33" w:rsidRPr="00AE2F33" w:rsidRDefault="00AE2F33" w:rsidP="00AE2F3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التدرج والتسلسل</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إذ يتيح عرض المعلومات والمهارات بصورة تدريجية ومنظمة، وهو ما يدعم بناء الفهم خطوة بخطوة</w:t>
      </w:r>
      <w:r w:rsidRPr="00AE2F33">
        <w:rPr>
          <w:rFonts w:ascii="Times New Roman" w:eastAsia="Times New Roman" w:hAnsi="Times New Roman" w:cs="Times New Roman"/>
          <w:kern w:val="0"/>
          <w14:ligatures w14:val="none"/>
        </w:rPr>
        <w:t>.</w:t>
      </w:r>
    </w:p>
    <w:p w14:paraId="512435B5" w14:textId="77777777" w:rsidR="00AE2F33" w:rsidRPr="00AE2F33" w:rsidRDefault="00AE2F33" w:rsidP="00AE2F3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إمكانية التكرار والتحكم</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حيث يستطيع المتعلم إعادة مشاهدة الفيديو والتحكم في زمن العرض وفق احتياجاته الفردية، بما يراعي الفروق الفردية بين المتعلمين</w:t>
      </w:r>
      <w:r w:rsidRPr="00AE2F33">
        <w:rPr>
          <w:rFonts w:ascii="Times New Roman" w:eastAsia="Times New Roman" w:hAnsi="Times New Roman" w:cs="Times New Roman"/>
          <w:kern w:val="0"/>
          <w14:ligatures w14:val="none"/>
        </w:rPr>
        <w:t>.</w:t>
      </w:r>
    </w:p>
    <w:p w14:paraId="752D40E2" w14:textId="77777777" w:rsidR="00AE2F33" w:rsidRPr="00AE2F33" w:rsidRDefault="00AE2F33" w:rsidP="00AE2F3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b/>
          <w:bCs/>
          <w:kern w:val="0"/>
          <w:rtl/>
          <w14:ligatures w14:val="none"/>
        </w:rPr>
        <w:t>المحاكاة والتمثيل الواقعي</w:t>
      </w:r>
      <w:r w:rsidRPr="00AE2F33">
        <w:rPr>
          <w:rFonts w:ascii="Times New Roman" w:eastAsia="Times New Roman" w:hAnsi="Times New Roman" w:cs="Times New Roman"/>
          <w:b/>
          <w:bCs/>
          <w:kern w:val="0"/>
          <w14:ligatures w14:val="none"/>
        </w:rPr>
        <w:t>:</w:t>
      </w:r>
      <w:r w:rsidRPr="00AE2F33">
        <w:rPr>
          <w:rFonts w:ascii="Times New Roman" w:eastAsia="Times New Roman" w:hAnsi="Times New Roman" w:cs="Times New Roman"/>
          <w:kern w:val="0"/>
          <w14:ligatures w14:val="none"/>
        </w:rPr>
        <w:t xml:space="preserve"> </w:t>
      </w:r>
      <w:r w:rsidRPr="00AE2F33">
        <w:rPr>
          <w:rFonts w:ascii="Times New Roman" w:eastAsia="Times New Roman" w:hAnsi="Times New Roman" w:cs="Times New Roman"/>
          <w:kern w:val="0"/>
          <w:rtl/>
          <w14:ligatures w14:val="none"/>
        </w:rPr>
        <w:t>من خلال تقديم نماذج مرئية تحاكي الواقع أو توضح العمليات المجردة، مما يسهم في تقريب المفاهيم المعقدة للمتعلمين (شحاته، 2019)</w:t>
      </w:r>
      <w:r w:rsidRPr="00AE2F33">
        <w:rPr>
          <w:rFonts w:ascii="Times New Roman" w:eastAsia="Times New Roman" w:hAnsi="Times New Roman" w:cs="Times New Roman"/>
          <w:kern w:val="0"/>
          <w14:ligatures w14:val="none"/>
        </w:rPr>
        <w:t>.</w:t>
      </w:r>
    </w:p>
    <w:p w14:paraId="641F2006"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وقد أشارت الدراسات التربوية إلى أن هذه الخصائص تجعل الفيديو التعليمي أداة فعّالة في تنمية المهارات المعرفية والإجرائية، خاصة في المجالات التقنية، حيث يحتاج المتعلم إلى رؤية التطبيق العملي للمفاهيم وليس الاكتفاء بالشرح النصي (يوسف، 2021؛ أبو زيد، 2022)</w:t>
      </w:r>
      <w:r w:rsidRPr="00AE2F33">
        <w:rPr>
          <w:rFonts w:ascii="Times New Roman" w:eastAsia="Times New Roman" w:hAnsi="Times New Roman" w:cs="Times New Roman"/>
          <w:kern w:val="0"/>
          <w14:ligatures w14:val="none"/>
        </w:rPr>
        <w:t>.</w:t>
      </w:r>
    </w:p>
    <w:p w14:paraId="191C8530"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b/>
          <w:bCs/>
          <w:kern w:val="0"/>
          <w14:ligatures w14:val="none"/>
        </w:rPr>
      </w:pPr>
      <w:r w:rsidRPr="00AE2F33">
        <w:rPr>
          <w:rFonts w:ascii="Times New Roman" w:eastAsia="Times New Roman" w:hAnsi="Times New Roman" w:cs="Times New Roman"/>
          <w:b/>
          <w:bCs/>
          <w:kern w:val="0"/>
          <w14:ligatures w14:val="none"/>
        </w:rPr>
        <w:t xml:space="preserve">2-4 </w:t>
      </w:r>
      <w:r w:rsidRPr="00AE2F33">
        <w:rPr>
          <w:rFonts w:ascii="Times New Roman" w:eastAsia="Times New Roman" w:hAnsi="Times New Roman" w:cs="Times New Roman"/>
          <w:b/>
          <w:bCs/>
          <w:kern w:val="0"/>
          <w:rtl/>
          <w14:ligatures w14:val="none"/>
        </w:rPr>
        <w:t>الفيديو التعليمي في ضوء نظريات التعلم</w:t>
      </w:r>
    </w:p>
    <w:p w14:paraId="762E3157"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تستند فاعلية الفيديو التعليمي إلى عدد من الأسس النظرية، في مقدمتها نظرية التعلم بالوسائط المتعددة التي تؤكد أن التعلم يكون أكثر فاعلية عندما تُقدَّم المعلومات عبر قناتين أو أكثر بشكل منظم ومتناسق</w:t>
      </w:r>
      <w:r w:rsidRPr="00AE2F33">
        <w:rPr>
          <w:rFonts w:ascii="Times New Roman" w:eastAsia="Times New Roman" w:hAnsi="Times New Roman" w:cs="Times New Roman"/>
          <w:kern w:val="0"/>
          <w14:ligatures w14:val="none"/>
        </w:rPr>
        <w:t xml:space="preserve"> (Mayer, 2009). </w:t>
      </w:r>
      <w:r w:rsidRPr="00AE2F33">
        <w:rPr>
          <w:rFonts w:ascii="Times New Roman" w:eastAsia="Times New Roman" w:hAnsi="Times New Roman" w:cs="Times New Roman"/>
          <w:kern w:val="0"/>
          <w:rtl/>
          <w14:ligatures w14:val="none"/>
        </w:rPr>
        <w:t>كما تدعم نظرية الحمل المعرفي توظيف الفيديو بشرط ضبط كمية المعلومات والمؤثرات، لتجنب إرهاق الذاكرة العاملة للمتعلم</w:t>
      </w:r>
      <w:r w:rsidRPr="00AE2F33">
        <w:rPr>
          <w:rFonts w:ascii="Times New Roman" w:eastAsia="Times New Roman" w:hAnsi="Times New Roman" w:cs="Times New Roman"/>
          <w:kern w:val="0"/>
          <w14:ligatures w14:val="none"/>
        </w:rPr>
        <w:t xml:space="preserve"> (</w:t>
      </w:r>
      <w:proofErr w:type="spellStart"/>
      <w:r w:rsidRPr="00AE2F33">
        <w:rPr>
          <w:rFonts w:ascii="Times New Roman" w:eastAsia="Times New Roman" w:hAnsi="Times New Roman" w:cs="Times New Roman"/>
          <w:kern w:val="0"/>
          <w14:ligatures w14:val="none"/>
        </w:rPr>
        <w:t>Sweller</w:t>
      </w:r>
      <w:proofErr w:type="spellEnd"/>
      <w:r w:rsidRPr="00AE2F33">
        <w:rPr>
          <w:rFonts w:ascii="Times New Roman" w:eastAsia="Times New Roman" w:hAnsi="Times New Roman" w:cs="Times New Roman"/>
          <w:kern w:val="0"/>
          <w14:ligatures w14:val="none"/>
        </w:rPr>
        <w:t>, 2005).</w:t>
      </w:r>
    </w:p>
    <w:p w14:paraId="6527CB91"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r w:rsidRPr="00AE2F33">
        <w:rPr>
          <w:rFonts w:ascii="Times New Roman" w:eastAsia="Times New Roman" w:hAnsi="Times New Roman" w:cs="Times New Roman"/>
          <w:kern w:val="0"/>
          <w:rtl/>
          <w14:ligatures w14:val="none"/>
        </w:rPr>
        <w:t xml:space="preserve">ومن منظور بنائي، يتيح الفيديو التعليمي للمتعلم فرصة التفاعل مع المحتوى وإعادة بنائه ذاتيًا، خاصة عندما يتضمن أنشطة تطبيقية أو مشكلات مفتوحة، وهو ما يعزز التعلم النشط وحل المشكلات. أما من المنظور السلوكي، فيسهم </w:t>
      </w:r>
      <w:r w:rsidRPr="00AE2F33">
        <w:rPr>
          <w:rFonts w:ascii="Times New Roman" w:eastAsia="Times New Roman" w:hAnsi="Times New Roman" w:cs="Times New Roman"/>
          <w:kern w:val="0"/>
          <w:rtl/>
          <w14:ligatures w14:val="none"/>
        </w:rPr>
        <w:lastRenderedPageBreak/>
        <w:t>الفيديو بما يحتويه من مثيرات بصرية وسمعية في تعزيز الانتباه والدافعية، خاصة عند تقديم تغذية راجعة إيجابية أو نماذج أداء ناجحة</w:t>
      </w:r>
      <w:r w:rsidRPr="00AE2F33">
        <w:rPr>
          <w:rFonts w:ascii="Times New Roman" w:eastAsia="Times New Roman" w:hAnsi="Times New Roman" w:cs="Times New Roman"/>
          <w:kern w:val="0"/>
          <w14:ligatures w14:val="none"/>
        </w:rPr>
        <w:t xml:space="preserve"> (Skinner, 1974).</w:t>
      </w:r>
    </w:p>
    <w:p w14:paraId="2F217CFF" w14:textId="77777777" w:rsidR="00AE2F33" w:rsidRPr="00AE2F33" w:rsidRDefault="00AE2F33" w:rsidP="00AE2F33">
      <w:pPr>
        <w:bidi/>
        <w:spacing w:before="100" w:beforeAutospacing="1" w:after="100" w:afterAutospacing="1" w:line="240" w:lineRule="auto"/>
        <w:rPr>
          <w:rFonts w:ascii="Times New Roman" w:eastAsia="Times New Roman" w:hAnsi="Times New Roman" w:cs="Times New Roman"/>
          <w:kern w:val="0"/>
          <w14:ligatures w14:val="none"/>
        </w:rPr>
      </w:pPr>
    </w:p>
    <w:p w14:paraId="70302823" w14:textId="77777777" w:rsidR="00AE2F33" w:rsidRPr="00AE2F33" w:rsidRDefault="00AE2F33" w:rsidP="00AE2F33">
      <w:pPr>
        <w:bidi/>
        <w:rPr>
          <w:b/>
          <w:bCs/>
        </w:rPr>
      </w:pPr>
      <w:r w:rsidRPr="00AE2F33">
        <w:rPr>
          <w:b/>
          <w:bCs/>
        </w:rPr>
        <w:t xml:space="preserve">(3) </w:t>
      </w:r>
      <w:r w:rsidRPr="00AE2F33">
        <w:rPr>
          <w:b/>
          <w:bCs/>
          <w:rtl/>
        </w:rPr>
        <w:t>أنماط عرض الفيديو التعليمي وأسس اختيارها</w:t>
      </w:r>
    </w:p>
    <w:p w14:paraId="0280BAA2" w14:textId="77777777" w:rsidR="00AE2F33" w:rsidRPr="00AE2F33" w:rsidRDefault="00AE2F33" w:rsidP="00AE2F33">
      <w:pPr>
        <w:bidi/>
        <w:rPr>
          <w:b/>
          <w:bCs/>
        </w:rPr>
      </w:pPr>
      <w:r w:rsidRPr="00AE2F33">
        <w:rPr>
          <w:b/>
          <w:bCs/>
        </w:rPr>
        <w:t xml:space="preserve">3-1 </w:t>
      </w:r>
      <w:r w:rsidRPr="00AE2F33">
        <w:rPr>
          <w:b/>
          <w:bCs/>
          <w:rtl/>
        </w:rPr>
        <w:t>مفهوم أنماط عرض الفيديو التعليمي</w:t>
      </w:r>
    </w:p>
    <w:p w14:paraId="1F848C54" w14:textId="77777777" w:rsidR="00AE2F33" w:rsidRPr="00AE2F33" w:rsidRDefault="00AE2F33" w:rsidP="00AE2F33">
      <w:pPr>
        <w:bidi/>
      </w:pPr>
      <w:r w:rsidRPr="00AE2F33">
        <w:rPr>
          <w:rtl/>
        </w:rPr>
        <w:t>يقصد بأنماط عرض الفيديو التعليمي الكيفيات والأساليب المختلفة التي يُقدَّم من خلالها المحتوى المرئي-السمعي داخل الفيديو، من حيث طبيعة الرسوم المستخدمة، وطريقة ظهور المعلومات، وتسلسل العرض، ودرجة التفاعل مع المتعلم. ولا يقتصر الاختلاف بين هذه الأنماط على الشكل الخارجي للفيديو، بل يمتد ليشمل الأثر المعرفي والتربوي الناتج عنه، حيث يؤثر نمط العرض في مستوى الانتباه، وعمق الفهم، وقدرة المتعلم على الربط والتطبيق</w:t>
      </w:r>
      <w:r w:rsidRPr="00AE2F33">
        <w:t xml:space="preserve"> (</w:t>
      </w:r>
      <w:r w:rsidRPr="00AE2F33">
        <w:rPr>
          <w:rtl/>
        </w:rPr>
        <w:t>الرفاعي، 2020؛</w:t>
      </w:r>
      <w:r w:rsidRPr="00AE2F33">
        <w:t xml:space="preserve"> Mayer, 2009).</w:t>
      </w:r>
    </w:p>
    <w:p w14:paraId="3B084431" w14:textId="77777777" w:rsidR="00AE2F33" w:rsidRPr="00AE2F33" w:rsidRDefault="00AE2F33" w:rsidP="00AE2F33">
      <w:pPr>
        <w:bidi/>
      </w:pPr>
      <w:r w:rsidRPr="00AE2F33">
        <w:rPr>
          <w:rtl/>
        </w:rPr>
        <w:t>وتؤكد الأدبيات التربوية أن اختيار نمط عرض الفيديو ينبغي ألا يكون عشوائيًا أو قائمًا على الجاذبية البصرية فقط، بل يجب أن يستند إلى طبيعة المحتوى التعليمي، والأهداف المرجوة، وخصائص الفئة العمرية المستهدفة، ونوع المهارات المراد تنميتها، خاصة في المجالات التقنية التي تتطلب وضوحًا وتسلسلًا منطقيًا في العرض</w:t>
      </w:r>
      <w:r w:rsidRPr="00AE2F33">
        <w:t xml:space="preserve"> (Lockyer &amp; Eady, 2013).</w:t>
      </w:r>
    </w:p>
    <w:p w14:paraId="472CD5D4" w14:textId="77777777" w:rsidR="00AE2F33" w:rsidRPr="00AE2F33" w:rsidRDefault="00AE2F33" w:rsidP="00AE2F33">
      <w:pPr>
        <w:bidi/>
        <w:rPr>
          <w:b/>
          <w:bCs/>
        </w:rPr>
      </w:pPr>
      <w:r w:rsidRPr="00AE2F33">
        <w:rPr>
          <w:b/>
          <w:bCs/>
        </w:rPr>
        <w:t xml:space="preserve">3-2 </w:t>
      </w:r>
      <w:r w:rsidRPr="00AE2F33">
        <w:rPr>
          <w:b/>
          <w:bCs/>
          <w:rtl/>
        </w:rPr>
        <w:t>تنوع أنماط الفيديو التعليمي</w:t>
      </w:r>
    </w:p>
    <w:p w14:paraId="1E14118A" w14:textId="77777777" w:rsidR="00AE2F33" w:rsidRPr="00AE2F33" w:rsidRDefault="00AE2F33" w:rsidP="00AE2F33">
      <w:pPr>
        <w:bidi/>
      </w:pPr>
      <w:r w:rsidRPr="00AE2F33">
        <w:rPr>
          <w:rtl/>
        </w:rPr>
        <w:t>تشير الدراسات إلى وجود عدد من أنماط عرض الفيديو التعليمي المستخدمة في البيئات التعليمية الرقمية، من أبرزها: الفيديو الواقعي، والفيديو الرسومي المتحرك، والفيديو التفاعلي، وفيديو الموشن جرافيك، وفيديو السبورة البيضاء. ويتميز كل نمط بخصائص تجعله أكثر ملاءمة لسياقات تعليمية معينة دون غيرها (الطويان، 2021)</w:t>
      </w:r>
      <w:r w:rsidRPr="00AE2F33">
        <w:t>.</w:t>
      </w:r>
    </w:p>
    <w:p w14:paraId="02F1A7B7" w14:textId="77777777" w:rsidR="00AE2F33" w:rsidRPr="00AE2F33" w:rsidRDefault="00AE2F33" w:rsidP="00AE2F33">
      <w:pPr>
        <w:bidi/>
      </w:pPr>
      <w:r w:rsidRPr="00AE2F33">
        <w:rPr>
          <w:rtl/>
        </w:rPr>
        <w:t>وقد أوضح شحاته (2022) أن تنوع أنماط الفيديو يتيح للمعلم والمصمم التعليمي مرونة في اختيار الأسلوب الأنسب لعرض المحتوى، بما يحقق التكامل بين الجانب المعرفي والجانب التطبيقي، ويحد من الملل أو التشتيت الناتج عن الاعتماد على نمط واحد في جميع المواقف التعليمية</w:t>
      </w:r>
      <w:r w:rsidRPr="00AE2F33">
        <w:t>.</w:t>
      </w:r>
    </w:p>
    <w:p w14:paraId="0BBBBD06" w14:textId="77777777" w:rsidR="00AE2F33" w:rsidRPr="00AE2F33" w:rsidRDefault="00AE2F33" w:rsidP="00AE2F33">
      <w:pPr>
        <w:bidi/>
        <w:rPr>
          <w:b/>
          <w:bCs/>
        </w:rPr>
      </w:pPr>
      <w:r w:rsidRPr="00AE2F33">
        <w:rPr>
          <w:b/>
          <w:bCs/>
        </w:rPr>
        <w:t xml:space="preserve">3-3 </w:t>
      </w:r>
      <w:r w:rsidRPr="00AE2F33">
        <w:rPr>
          <w:b/>
          <w:bCs/>
          <w:rtl/>
        </w:rPr>
        <w:t>نمط الموشن جرافيك</w:t>
      </w:r>
      <w:r w:rsidRPr="00AE2F33">
        <w:rPr>
          <w:b/>
          <w:bCs/>
        </w:rPr>
        <w:t xml:space="preserve"> (Motion Graphics)</w:t>
      </w:r>
    </w:p>
    <w:p w14:paraId="3C4F42BC" w14:textId="77777777" w:rsidR="00AE2F33" w:rsidRPr="00AE2F33" w:rsidRDefault="00AE2F33" w:rsidP="00AE2F33">
      <w:pPr>
        <w:bidi/>
      </w:pPr>
      <w:r w:rsidRPr="00AE2F33">
        <w:rPr>
          <w:rtl/>
        </w:rPr>
        <w:t>يُعد الموشن جرافيك من أنماط الفيديو التعليمية الحديثة التي تعتمد على تحريك العناصر الرسومية والنصوص والأشكال البصرية بطريقة ديناميكية، مدعومة بسرد صوتي منظم، بهدف تبسيط المفاهيم وعرض المعلومات بصورة جذابة. ويتميز هذا النمط بقدرته على تمثيل المفاهيم المجردة والعلاقات المعقدة بصريًا، مما يسهم في تسهيل فهمها لدى المتعلمين (المرسي، 2021)</w:t>
      </w:r>
      <w:r w:rsidRPr="00AE2F33">
        <w:t>.</w:t>
      </w:r>
    </w:p>
    <w:p w14:paraId="47BFEF91" w14:textId="77777777" w:rsidR="00AE2F33" w:rsidRPr="00AE2F33" w:rsidRDefault="00AE2F33" w:rsidP="00AE2F33">
      <w:pPr>
        <w:bidi/>
      </w:pPr>
      <w:r w:rsidRPr="00AE2F33">
        <w:rPr>
          <w:rtl/>
        </w:rPr>
        <w:t>وتشير دراسات متعددة إلى فاعلية الموشن جرافيك في تنمية التحصيل والدافعية نحو التعلم، خاصة عند استخدامه في شرح المفاهيم النظرية أو التقنية التي يصعب إدراكها نصيًا فقط، حيث يعمل على تنظيم المعلومات في صورة بصرية متحركة تسهم في ترسيخها في الذاكرة طويلة المدى</w:t>
      </w:r>
      <w:r w:rsidRPr="00AE2F33">
        <w:t xml:space="preserve"> (</w:t>
      </w:r>
      <w:r w:rsidRPr="00AE2F33">
        <w:rPr>
          <w:rtl/>
        </w:rPr>
        <w:t>الدهيمان، 2020؛</w:t>
      </w:r>
      <w:r w:rsidRPr="00AE2F33">
        <w:t xml:space="preserve"> Mayer, 2009). </w:t>
      </w:r>
      <w:r w:rsidRPr="00AE2F33">
        <w:rPr>
          <w:rtl/>
        </w:rPr>
        <w:t>وفي مجال تعليم البرمجة، يسهم الموشن جرافيك في توضيح البنية العامة للبرامج والعلاقات بين مكوناتها، مثل العلاقة بين هيكل صفحة الويب وعناصر التنسيق والتفاعل، بصورة تسهّل الفهم الأولي للمفاهيم البرمجية</w:t>
      </w:r>
      <w:r w:rsidRPr="00AE2F33">
        <w:t>.</w:t>
      </w:r>
    </w:p>
    <w:p w14:paraId="295670F5" w14:textId="77777777" w:rsidR="00AE2F33" w:rsidRPr="00AE2F33" w:rsidRDefault="00AE2F33" w:rsidP="00AE2F33">
      <w:pPr>
        <w:bidi/>
        <w:rPr>
          <w:b/>
          <w:bCs/>
        </w:rPr>
      </w:pPr>
      <w:r w:rsidRPr="00AE2F33">
        <w:rPr>
          <w:b/>
          <w:bCs/>
        </w:rPr>
        <w:t xml:space="preserve">3-4 </w:t>
      </w:r>
      <w:r w:rsidRPr="00AE2F33">
        <w:rPr>
          <w:b/>
          <w:bCs/>
          <w:rtl/>
        </w:rPr>
        <w:t>نمط فيديو السبورة البيضاء</w:t>
      </w:r>
      <w:r w:rsidRPr="00AE2F33">
        <w:rPr>
          <w:b/>
          <w:bCs/>
        </w:rPr>
        <w:t xml:space="preserve"> (Whiteboard Animation)</w:t>
      </w:r>
    </w:p>
    <w:p w14:paraId="74383454" w14:textId="77777777" w:rsidR="00AE2F33" w:rsidRPr="00AE2F33" w:rsidRDefault="00AE2F33" w:rsidP="00AE2F33">
      <w:pPr>
        <w:bidi/>
      </w:pPr>
      <w:r w:rsidRPr="00AE2F33">
        <w:rPr>
          <w:rtl/>
        </w:rPr>
        <w:lastRenderedPageBreak/>
        <w:t>يعتمد نمط فيديو السبورة البيضاء على عرض المحتوى من خلال الرسم التدريجي للأشكال والنصوص على خلفية بيضاء، مع تعليق صوتي يشرح الفكرة خطوة بخطوة. ويتميز هذا النمط بالبساطة والوضوح، وتركيزه على التسلسل المنطقي للأفكار، مما يجعله مناسبًا لشرح العمليات المتتابعة والمهارات الإجرائية (عبد الحميد، 2021)</w:t>
      </w:r>
      <w:r w:rsidRPr="00AE2F33">
        <w:t>.</w:t>
      </w:r>
    </w:p>
    <w:p w14:paraId="2B3C65BD" w14:textId="77777777" w:rsidR="00AE2F33" w:rsidRPr="00AE2F33" w:rsidRDefault="00AE2F33" w:rsidP="00AE2F33">
      <w:pPr>
        <w:bidi/>
      </w:pPr>
      <w:r w:rsidRPr="00AE2F33">
        <w:rPr>
          <w:rtl/>
        </w:rPr>
        <w:t>وقد أكدت بعض الدراسات أن فيديو السبورة البيضاء يسهم في تقليل الحمل المعرفي لدى المتعلم، لأنه يقدم المعلومات بصورة مجزأة ومتدرجة، ويحد من التشويش البصري الناتج عن كثرة المؤثرات، الأمر الذي يدعم الفهم العميق خاصة في الموضوعات التي تتطلب تتبع خطوات محددة، مثل كتابة الأكواد البرمجية وتنفيذها</w:t>
      </w:r>
      <w:r w:rsidRPr="00AE2F33">
        <w:t xml:space="preserve"> (</w:t>
      </w:r>
      <w:r w:rsidRPr="00AE2F33">
        <w:rPr>
          <w:rtl/>
        </w:rPr>
        <w:t>العبيدي، 2021؛</w:t>
      </w:r>
      <w:r w:rsidRPr="00AE2F33">
        <w:t xml:space="preserve"> </w:t>
      </w:r>
      <w:proofErr w:type="spellStart"/>
      <w:r w:rsidRPr="00AE2F33">
        <w:t>Sweller</w:t>
      </w:r>
      <w:proofErr w:type="spellEnd"/>
      <w:r w:rsidRPr="00AE2F33">
        <w:t>, 2005).</w:t>
      </w:r>
    </w:p>
    <w:p w14:paraId="4717DACD" w14:textId="77777777" w:rsidR="00AE2F33" w:rsidRPr="00AE2F33" w:rsidRDefault="00AE2F33" w:rsidP="00AE2F33">
      <w:pPr>
        <w:bidi/>
        <w:rPr>
          <w:b/>
          <w:bCs/>
        </w:rPr>
      </w:pPr>
      <w:r w:rsidRPr="00AE2F33">
        <w:rPr>
          <w:b/>
          <w:bCs/>
        </w:rPr>
        <w:t xml:space="preserve">3-5 </w:t>
      </w:r>
      <w:r w:rsidRPr="00AE2F33">
        <w:rPr>
          <w:b/>
          <w:bCs/>
          <w:rtl/>
        </w:rPr>
        <w:t>المقارنة بين نمطي الموشن جرافيك والسبورة البيضاء</w:t>
      </w:r>
    </w:p>
    <w:p w14:paraId="7931CDD3" w14:textId="77777777" w:rsidR="00AE2F33" w:rsidRPr="00AE2F33" w:rsidRDefault="00AE2F33" w:rsidP="00AE2F33">
      <w:pPr>
        <w:bidi/>
      </w:pPr>
      <w:r w:rsidRPr="00AE2F33">
        <w:rPr>
          <w:rtl/>
        </w:rPr>
        <w:t>على الرغم من انتماء كل من الموشن جرافيك والسبورة البيضاء إلى فئة الفيديوهات التعليمية الرسومية، إلا أن بينهما فروقًا جوهرية من حيث طبيعة العرض والأثر التعليمي. فالوشن جرافيك يتميز بدرجة عالية من الجاذبية البصرية والحركة والألوان، مما يجعله مناسبًا لاستثارة الانتباه وتقديم المفاهيم العامة أو التمهيدية، في حين يتميز نمط السبورة البيضاء بالوضوح والتركيز على التسلسل المنطقي، مما يجعله أكثر ملاءمة لشرح التفاصيل والخطوات الإجرائية الدقيقة (شحاته، 2022؛ العقيلي، 2020)</w:t>
      </w:r>
      <w:r w:rsidRPr="00AE2F33">
        <w:t>.</w:t>
      </w:r>
    </w:p>
    <w:p w14:paraId="06B21250" w14:textId="77777777" w:rsidR="00AE2F33" w:rsidRPr="00AE2F33" w:rsidRDefault="00AE2F33" w:rsidP="00AE2F33">
      <w:pPr>
        <w:bidi/>
      </w:pPr>
      <w:r w:rsidRPr="00AE2F33">
        <w:rPr>
          <w:rtl/>
        </w:rPr>
        <w:t>وتشير بعض الأدبيات إلى أن الدمج بين هذين النمطين أو المفاضلة بينهما ينبغي أن يتم في ضوء طبيعة المحتوى والأهداف التعليمية، بحيث يُستخدم الموشن جرافيك لتقديم المفهوم العام وبناء التصور الكلي، بينما يُستخدم نمط السبورة البيضاء لتفصيل الخطوات وشرح الإجراءات بصورة أعمق، خاصة في تعليم المهارات التقنية مثل برمجة مواقع الويب التفاعلية</w:t>
      </w:r>
      <w:r w:rsidRPr="00AE2F33">
        <w:t>.</w:t>
      </w:r>
    </w:p>
    <w:p w14:paraId="787547DF" w14:textId="77777777" w:rsidR="00AE2F33" w:rsidRPr="00AE2F33" w:rsidRDefault="00AE2F33" w:rsidP="00AE2F33">
      <w:pPr>
        <w:bidi/>
        <w:rPr>
          <w:b/>
          <w:bCs/>
        </w:rPr>
      </w:pPr>
      <w:r w:rsidRPr="00AE2F33">
        <w:rPr>
          <w:b/>
          <w:bCs/>
        </w:rPr>
        <w:t xml:space="preserve">3-6 </w:t>
      </w:r>
      <w:r w:rsidRPr="00AE2F33">
        <w:rPr>
          <w:b/>
          <w:bCs/>
          <w:rtl/>
        </w:rPr>
        <w:t>أسس اختيار نمط عرض الفيديو التعليمي</w:t>
      </w:r>
    </w:p>
    <w:p w14:paraId="46533AC9" w14:textId="77777777" w:rsidR="00AE2F33" w:rsidRPr="00AE2F33" w:rsidRDefault="00AE2F33" w:rsidP="00AE2F33">
      <w:pPr>
        <w:bidi/>
      </w:pPr>
      <w:r w:rsidRPr="00AE2F33">
        <w:rPr>
          <w:rtl/>
        </w:rPr>
        <w:t>يتطلب اختيار نمط عرض الفيديو التعليمي مراعاة مجموعة من الأسس التربوية، من أبرزها: طبيعة المحتوى (نظري/إجرائي)، ومستوى التجريد، وخصائص المتعلمين العمرية والمعرفية، والأهداف التعليمية المستهدفة، ومدى الحاجة إلى التفاعل أو الإيضاح المرحلي. وقد أكدت دراسات حديثة أن التوافق بين نمط العرض وطبيعة المحتوى يسهم في تحسين نواتج التعلم وتقليل الحمل المعرفي، ويزيد من فاعلية الفيديو التعليمي داخل البيئات الرقمية والمعززة (الساعدي والشمري، 2022)</w:t>
      </w:r>
      <w:r w:rsidRPr="00AE2F33">
        <w:t>.</w:t>
      </w:r>
    </w:p>
    <w:p w14:paraId="0A623FE7" w14:textId="77777777" w:rsidR="008A5D5F" w:rsidRDefault="008A5D5F" w:rsidP="00AE2F33">
      <w:pPr>
        <w:bidi/>
        <w:rPr>
          <w:rtl/>
        </w:rPr>
      </w:pPr>
    </w:p>
    <w:p w14:paraId="426B0CE4" w14:textId="4868B16C" w:rsidR="00C220FC" w:rsidRPr="00C220FC" w:rsidRDefault="00C220FC" w:rsidP="00C220FC">
      <w:pPr>
        <w:bidi/>
        <w:rPr>
          <w:b/>
          <w:bCs/>
        </w:rPr>
      </w:pPr>
      <w:r w:rsidRPr="00C220FC">
        <w:rPr>
          <w:b/>
          <w:bCs/>
        </w:rPr>
        <w:t>(</w:t>
      </w:r>
      <w:r>
        <w:rPr>
          <w:rFonts w:hint="cs"/>
          <w:b/>
          <w:bCs/>
          <w:rtl/>
        </w:rPr>
        <w:t>3-7</w:t>
      </w:r>
      <w:r w:rsidRPr="00C220FC">
        <w:rPr>
          <w:b/>
          <w:bCs/>
        </w:rPr>
        <w:t xml:space="preserve">) </w:t>
      </w:r>
      <w:r w:rsidRPr="00C220FC">
        <w:rPr>
          <w:b/>
          <w:bCs/>
          <w:rtl/>
        </w:rPr>
        <w:t>الأسس التربوية والنفسية لاستخدام الفيديو التعليمي والنظريات الداعمة له</w:t>
      </w:r>
    </w:p>
    <w:p w14:paraId="1FDA5EDF" w14:textId="77777777" w:rsidR="00C220FC" w:rsidRPr="00C220FC" w:rsidRDefault="00C220FC" w:rsidP="00C220FC">
      <w:pPr>
        <w:bidi/>
      </w:pPr>
      <w:r w:rsidRPr="00C220FC">
        <w:rPr>
          <w:rtl/>
        </w:rPr>
        <w:t>يستند توظيف الفيديو التعليمي في العملية التعليمية إلى مجموعة من الأسس التربوية والنفسية التي تفسّر فاعليته في دعم التعلم وتنمية المهارات المعرفية والإجرائية والإبداعية لدى المتعلمين. ولا تنبع أهمية الفيديو من كونه وسيطًا تقنيًا فحسب، بل من اتساقه مع عدد من نظريات التعلم الحديثة التي تؤكد دور التفاعل الحسي والمعرفي في بناء المعرفة</w:t>
      </w:r>
      <w:r w:rsidRPr="00C220FC">
        <w:t>.</w:t>
      </w:r>
    </w:p>
    <w:p w14:paraId="177654E6" w14:textId="77777777" w:rsidR="00C220FC" w:rsidRPr="00C220FC" w:rsidRDefault="00C220FC" w:rsidP="00C220FC">
      <w:pPr>
        <w:bidi/>
        <w:rPr>
          <w:b/>
          <w:bCs/>
        </w:rPr>
      </w:pPr>
      <w:r w:rsidRPr="00C220FC">
        <w:rPr>
          <w:b/>
          <w:bCs/>
          <w:rtl/>
        </w:rPr>
        <w:t>أولًا: نظرية التعلم بالوسائط المتعددة</w:t>
      </w:r>
      <w:r w:rsidRPr="00C220FC">
        <w:rPr>
          <w:b/>
          <w:bCs/>
        </w:rPr>
        <w:t xml:space="preserve"> (Multimedia Learning Theory)</w:t>
      </w:r>
    </w:p>
    <w:p w14:paraId="31A3C4C3" w14:textId="77777777" w:rsidR="00C220FC" w:rsidRPr="00C220FC" w:rsidRDefault="00C220FC" w:rsidP="00C220FC">
      <w:pPr>
        <w:bidi/>
      </w:pPr>
      <w:r w:rsidRPr="00C220FC">
        <w:rPr>
          <w:rtl/>
        </w:rPr>
        <w:t>تُعد نظرية التعلم بالوسائط المتعددة من أبرز النظريات الداعمة لاستخدام الفيديو التعليمي، حيث يؤكد ماير</w:t>
      </w:r>
      <w:r w:rsidRPr="00C220FC">
        <w:t xml:space="preserve"> (Mayer, 2009) </w:t>
      </w:r>
      <w:r w:rsidRPr="00C220FC">
        <w:rPr>
          <w:rtl/>
        </w:rPr>
        <w:t xml:space="preserve">أن المتعلم يعالج المعلومات من خلال قناتين أساسيتين: القناة البصرية والقناة السمعية، وأن التعلم يكون أكثر فاعلية عندما تُقدَّم المعلومات عبر هاتين القناتين بشكل متكامل ومنظم. ويحقق الفيديو التعليمي هذا </w:t>
      </w:r>
      <w:r w:rsidRPr="00C220FC">
        <w:rPr>
          <w:rtl/>
        </w:rPr>
        <w:lastRenderedPageBreak/>
        <w:t>التكامل من خلال الدمج بين الصورة المتحركة والتعليق الصوتي، مما يسهم في تحسين الفهم وبقاء أثر التعلم، شريطة الالتزام بمبادئ التصميم المعرفي مثل مبدأ التناسق، ومبدأ التقسيم، ومبدأ الإشارة</w:t>
      </w:r>
      <w:r w:rsidRPr="00C220FC">
        <w:t>.</w:t>
      </w:r>
    </w:p>
    <w:p w14:paraId="72C03212" w14:textId="77777777" w:rsidR="00C220FC" w:rsidRPr="00C220FC" w:rsidRDefault="00C220FC" w:rsidP="00C220FC">
      <w:pPr>
        <w:bidi/>
      </w:pPr>
      <w:r w:rsidRPr="00C220FC">
        <w:rPr>
          <w:rtl/>
        </w:rPr>
        <w:t>وتكتسب هذه النظرية أهمية خاصة في تعليم المهارات التقنية، مثل برمجة مواقع الويب، حيث يساعد الفيديو المتعلم على الربط بين الكود البرمجي والمخرجات البصرية الناتجة عنه، وهو ما يعزز بناء المعنى ويقلل من التجريد المرتبط بالمفاهيم البرمجية</w:t>
      </w:r>
      <w:r w:rsidRPr="00C220FC">
        <w:t>.</w:t>
      </w:r>
    </w:p>
    <w:p w14:paraId="524DD672" w14:textId="77777777" w:rsidR="00C220FC" w:rsidRPr="00C220FC" w:rsidRDefault="00C220FC" w:rsidP="00C220FC">
      <w:pPr>
        <w:bidi/>
        <w:rPr>
          <w:b/>
          <w:bCs/>
        </w:rPr>
      </w:pPr>
      <w:r w:rsidRPr="00C220FC">
        <w:rPr>
          <w:b/>
          <w:bCs/>
          <w:rtl/>
        </w:rPr>
        <w:t>ثانيًا: نظرية الترميز المزدوج</w:t>
      </w:r>
      <w:r w:rsidRPr="00C220FC">
        <w:rPr>
          <w:b/>
          <w:bCs/>
        </w:rPr>
        <w:t xml:space="preserve"> (Dual Coding Theory)</w:t>
      </w:r>
    </w:p>
    <w:p w14:paraId="0F28C1A3" w14:textId="77777777" w:rsidR="00C220FC" w:rsidRPr="00C220FC" w:rsidRDefault="00C220FC" w:rsidP="00C220FC">
      <w:pPr>
        <w:bidi/>
      </w:pPr>
      <w:r w:rsidRPr="00C220FC">
        <w:rPr>
          <w:rtl/>
        </w:rPr>
        <w:t>تؤكد نظرية الترميز المزدوج لبايفيو</w:t>
      </w:r>
      <w:r w:rsidRPr="00C220FC">
        <w:t xml:space="preserve"> (</w:t>
      </w:r>
      <w:proofErr w:type="spellStart"/>
      <w:r w:rsidRPr="00C220FC">
        <w:t>Paivio</w:t>
      </w:r>
      <w:proofErr w:type="spellEnd"/>
      <w:r w:rsidRPr="00C220FC">
        <w:t xml:space="preserve">, 1991) </w:t>
      </w:r>
      <w:r w:rsidRPr="00C220FC">
        <w:rPr>
          <w:rtl/>
        </w:rPr>
        <w:t>أن معالجة المعلومات تتم عبر نظامين معرفيين متوازيين: نظام لفظي يعالج الكلمات، ونظام بصري يعالج الصور. وعندما تُقدَّم المعلومات في صورة تجمع بين التمثيلين اللفظي والبصري، كما هو الحال في الفيديو التعليمي، فإن ذلك يؤدي إلى ترميز معرفي أقوى وزيادة فرص الاسترجاع من الذاكرة طويلة المدى</w:t>
      </w:r>
      <w:r w:rsidRPr="00C220FC">
        <w:t>.</w:t>
      </w:r>
    </w:p>
    <w:p w14:paraId="2999451C" w14:textId="77777777" w:rsidR="00C220FC" w:rsidRPr="00C220FC" w:rsidRDefault="00C220FC" w:rsidP="00C220FC">
      <w:pPr>
        <w:bidi/>
      </w:pPr>
      <w:r w:rsidRPr="00C220FC">
        <w:rPr>
          <w:rtl/>
        </w:rPr>
        <w:t>ويُفسر هذا الأساس النفسي قدرة الفيديو التعليمي على تعزيز التذكر والفهم، خاصة لدى المتعلمين في المرحلة الإعدادية، الذين يستجيبون بدرجة أكبر للمثيرات البصرية والحركية مقارنة بالعرض النصي المجرد</w:t>
      </w:r>
      <w:r w:rsidRPr="00C220FC">
        <w:t>.</w:t>
      </w:r>
    </w:p>
    <w:p w14:paraId="77FD142B" w14:textId="77777777" w:rsidR="00C220FC" w:rsidRPr="00C220FC" w:rsidRDefault="00C220FC" w:rsidP="00C220FC">
      <w:pPr>
        <w:bidi/>
        <w:rPr>
          <w:b/>
          <w:bCs/>
        </w:rPr>
      </w:pPr>
      <w:r w:rsidRPr="00C220FC">
        <w:rPr>
          <w:b/>
          <w:bCs/>
          <w:rtl/>
        </w:rPr>
        <w:t>ثالثًا: نظرية الحمل المعرفي</w:t>
      </w:r>
      <w:r w:rsidRPr="00C220FC">
        <w:rPr>
          <w:b/>
          <w:bCs/>
        </w:rPr>
        <w:t xml:space="preserve"> (Cognitive Load Theory)</w:t>
      </w:r>
    </w:p>
    <w:p w14:paraId="42FB9D06" w14:textId="77777777" w:rsidR="00C220FC" w:rsidRPr="00C220FC" w:rsidRDefault="00C220FC" w:rsidP="00C220FC">
      <w:pPr>
        <w:bidi/>
      </w:pPr>
      <w:r w:rsidRPr="00C220FC">
        <w:rPr>
          <w:rtl/>
        </w:rPr>
        <w:t>ترتكز نظرية الحمل المعرفي، التي قدمها سويلر</w:t>
      </w:r>
      <w:r w:rsidRPr="00C220FC">
        <w:t xml:space="preserve"> (</w:t>
      </w:r>
      <w:proofErr w:type="spellStart"/>
      <w:r w:rsidRPr="00C220FC">
        <w:t>Sweller</w:t>
      </w:r>
      <w:proofErr w:type="spellEnd"/>
      <w:r w:rsidRPr="00C220FC">
        <w:t>, 2005)</w:t>
      </w:r>
      <w:r w:rsidRPr="00C220FC">
        <w:rPr>
          <w:rtl/>
        </w:rPr>
        <w:t>، على أن للذاكرة العاملة سعة محدودة، وأن التعلم يتأثر سلبًا عندما تتجاوز كمية المعلومات المقدمة هذه السعة. ومن هذا المنطلق، فإن فاعلية الفيديو التعليمي تعتمد على حسن تنظيم المحتوى، وتجنب الحشو البصري أو السمعي، وتقسيم المعلومات إلى مقاطع قصيرة ومتتابعة</w:t>
      </w:r>
      <w:r w:rsidRPr="00C220FC">
        <w:t>.</w:t>
      </w:r>
    </w:p>
    <w:p w14:paraId="49C3BC21" w14:textId="77777777" w:rsidR="00C220FC" w:rsidRPr="00C220FC" w:rsidRDefault="00C220FC" w:rsidP="00C220FC">
      <w:pPr>
        <w:bidi/>
      </w:pPr>
      <w:r w:rsidRPr="00C220FC">
        <w:rPr>
          <w:rtl/>
        </w:rPr>
        <w:t>ويبرز دور نمط عرض الفيديو هنا بوضوح؛ إذ يساعد نمط السبورة البيضاء، على سبيل المثال، في تقليل الحمل المعرفي من خلال العرض التدريجي والمنظم للمعلومات، بينما يتطلب استخدام الموشن جرافيك ضبطًا دقيقًا للمؤثرات البصرية حتى لا تتحول إلى عامل تشتيت. ويُعد هذا الأساس النظري مبررًا علميًا لدراسة أثر نمطَي عرض الفيديو داخل كتاب الواقع المعزز</w:t>
      </w:r>
      <w:r w:rsidRPr="00C220FC">
        <w:t>.</w:t>
      </w:r>
    </w:p>
    <w:p w14:paraId="75152CBB" w14:textId="77777777" w:rsidR="00C220FC" w:rsidRPr="00C220FC" w:rsidRDefault="00C220FC" w:rsidP="00C220FC">
      <w:pPr>
        <w:bidi/>
        <w:rPr>
          <w:b/>
          <w:bCs/>
        </w:rPr>
      </w:pPr>
      <w:r w:rsidRPr="00C220FC">
        <w:rPr>
          <w:b/>
          <w:bCs/>
          <w:rtl/>
        </w:rPr>
        <w:t>رابعًا: النظرية البنائية</w:t>
      </w:r>
      <w:r w:rsidRPr="00C220FC">
        <w:rPr>
          <w:b/>
          <w:bCs/>
        </w:rPr>
        <w:t xml:space="preserve"> (Constructivist Theory)</w:t>
      </w:r>
    </w:p>
    <w:p w14:paraId="4861ED9B" w14:textId="77777777" w:rsidR="00C220FC" w:rsidRPr="00C220FC" w:rsidRDefault="00C220FC" w:rsidP="00C220FC">
      <w:pPr>
        <w:bidi/>
      </w:pPr>
      <w:r w:rsidRPr="00C220FC">
        <w:rPr>
          <w:rtl/>
        </w:rPr>
        <w:t>تنطلق النظرية البنائية من أن المتعلم يبني معرفته ذاتيًا من خلال التفاعل النشط مع المحتوى، وليس من خلال التلقي السلبي للمعلومات. ويُعد الفيديو التعليمي، خاصة عندما يتضمن مشكلات تطبيقية أو أمثلة واقعية أو أنشطة مصاحبة، أداة داعمة لهذا التوجه؛ إذ يتيح للمتعلم الملاحظة والتحليل والتجريب وإعادة بناء المفاهيم وفق خبراته السابقة</w:t>
      </w:r>
      <w:r w:rsidRPr="00C220FC">
        <w:t xml:space="preserve"> (Jonassen, 1999).</w:t>
      </w:r>
    </w:p>
    <w:p w14:paraId="6FE52DE5" w14:textId="77777777" w:rsidR="00C220FC" w:rsidRPr="00C220FC" w:rsidRDefault="00C220FC" w:rsidP="00C220FC">
      <w:pPr>
        <w:bidi/>
      </w:pPr>
      <w:r w:rsidRPr="00C220FC">
        <w:rPr>
          <w:rtl/>
        </w:rPr>
        <w:t>وفي سياق تعليم البرمجة، يسهم الفيديو في دعم التعلم البنائي من خلال تمكين المتعلم من مشاهدة خطوات الحل، ثم تطبيقها ذاتيًا، والتجريب بأكثر من طريقة، وهو ما يدعم تنمية مهارات الحل الإبداعي للمشكلات</w:t>
      </w:r>
      <w:r w:rsidRPr="00C220FC">
        <w:t>.</w:t>
      </w:r>
    </w:p>
    <w:p w14:paraId="461E9B2F" w14:textId="77777777" w:rsidR="00C220FC" w:rsidRPr="00C220FC" w:rsidRDefault="00C220FC" w:rsidP="00C220FC">
      <w:pPr>
        <w:bidi/>
        <w:rPr>
          <w:b/>
          <w:bCs/>
        </w:rPr>
      </w:pPr>
      <w:r w:rsidRPr="00C220FC">
        <w:rPr>
          <w:b/>
          <w:bCs/>
          <w:rtl/>
        </w:rPr>
        <w:t>خامسًا: النظرية السلوكية ودافعية التعلم</w:t>
      </w:r>
    </w:p>
    <w:p w14:paraId="1F34309E" w14:textId="77777777" w:rsidR="00C220FC" w:rsidRPr="00C220FC" w:rsidRDefault="00C220FC" w:rsidP="00C220FC">
      <w:pPr>
        <w:bidi/>
      </w:pPr>
      <w:r w:rsidRPr="00C220FC">
        <w:rPr>
          <w:rtl/>
        </w:rPr>
        <w:t>من المنظور السلوكي، يسهم الفيديو التعليمي بما يحتويه من مثيرات بصرية وسمعية في جذب الانتباه وتعزيز الدافعية نحو التعلم، خاصة عندما يتضمن نماذج أداء ناجحة أو تغذية راجعة إيجابية. وتشير مبادئ التعزيز إلى أن عرض المحتوى في صورة جذابة ومتدرجة يسهم في الحفاظ على انتباه المتعلم وتشجيعه على الاستمرار في التعلم</w:t>
      </w:r>
      <w:r w:rsidRPr="00C220FC">
        <w:t xml:space="preserve"> (Skinner, 1974).</w:t>
      </w:r>
    </w:p>
    <w:p w14:paraId="3039EF5F" w14:textId="77777777" w:rsidR="00C220FC" w:rsidRPr="00C220FC" w:rsidRDefault="00C220FC" w:rsidP="00C220FC">
      <w:pPr>
        <w:bidi/>
      </w:pPr>
      <w:r w:rsidRPr="00C220FC">
        <w:rPr>
          <w:rtl/>
        </w:rPr>
        <w:lastRenderedPageBreak/>
        <w:t>ويُعد هذا البعد مهمًا عند تصميم فيديوهات تعليمية موجهة لتلاميذ المرحلة الإعدادية، حيث تلعب الدافعية والانتباه دورًا حاسمًا في فاعلية التعلم</w:t>
      </w:r>
      <w:r w:rsidRPr="00C220FC">
        <w:t>.</w:t>
      </w:r>
    </w:p>
    <w:p w14:paraId="39A0DE69" w14:textId="77777777" w:rsidR="00C220FC" w:rsidRPr="00C220FC" w:rsidRDefault="00C220FC" w:rsidP="00C220FC">
      <w:pPr>
        <w:bidi/>
        <w:rPr>
          <w:b/>
          <w:bCs/>
        </w:rPr>
      </w:pPr>
      <w:r w:rsidRPr="00C220FC">
        <w:rPr>
          <w:b/>
          <w:bCs/>
          <w:rtl/>
        </w:rPr>
        <w:t>سادسًا: الاتساق بين الأسس النظرية وطبيعة البحث الحالي</w:t>
      </w:r>
    </w:p>
    <w:p w14:paraId="6B81463F" w14:textId="77777777" w:rsidR="00C220FC" w:rsidRPr="00C220FC" w:rsidRDefault="00C220FC" w:rsidP="00C220FC">
      <w:pPr>
        <w:bidi/>
      </w:pPr>
      <w:r w:rsidRPr="00C220FC">
        <w:rPr>
          <w:rtl/>
        </w:rPr>
        <w:t xml:space="preserve">يتضح مما سبق أن استخدام الفيديو التعليمي داخل كتاب واقع معزز يستند إلى أسس تربوية ونفسية راسخة، تتكامل فيما بينها لتفسير أثره في تنمية مهارات برمجة مواقع الويب التفاعلية والحل الإبداعي للمشكلات. كما توضح هذه النظريات أهمية اختيار </w:t>
      </w:r>
      <w:r w:rsidRPr="00C220FC">
        <w:rPr>
          <w:b/>
          <w:bCs/>
          <w:rtl/>
        </w:rPr>
        <w:t>نمط عرض الفيديو</w:t>
      </w:r>
      <w:r w:rsidRPr="00C220FC">
        <w:rPr>
          <w:rtl/>
        </w:rPr>
        <w:t xml:space="preserve"> بعناية، بما يحقق التوازن بين الجاذبية البصرية والتنظيم المعرفي، ويدعم التعلم العميق لدى تلاميذ المرحلة الإعدادية</w:t>
      </w:r>
      <w:r w:rsidRPr="00C220FC">
        <w:t>.</w:t>
      </w:r>
    </w:p>
    <w:p w14:paraId="7139A28E" w14:textId="77777777" w:rsidR="00C220FC" w:rsidRPr="00C220FC" w:rsidRDefault="00C220FC" w:rsidP="00C220FC">
      <w:pPr>
        <w:bidi/>
        <w:rPr>
          <w:rtl/>
        </w:rPr>
      </w:pPr>
    </w:p>
    <w:p w14:paraId="5A00E25F" w14:textId="77777777" w:rsidR="00C220FC" w:rsidRDefault="00C220FC" w:rsidP="00C220FC">
      <w:pPr>
        <w:bidi/>
        <w:rPr>
          <w:rtl/>
        </w:rPr>
      </w:pPr>
    </w:p>
    <w:p w14:paraId="6CC8AFF0" w14:textId="77777777" w:rsidR="00C220FC" w:rsidRDefault="00C220FC" w:rsidP="00C220FC">
      <w:pPr>
        <w:bidi/>
        <w:rPr>
          <w:rtl/>
        </w:rPr>
      </w:pPr>
    </w:p>
    <w:p w14:paraId="2C3EE7CF" w14:textId="77777777" w:rsidR="00AE2F33" w:rsidRPr="00AE2F33" w:rsidRDefault="00AE2F33" w:rsidP="00AE2F33">
      <w:pPr>
        <w:bidi/>
        <w:rPr>
          <w:b/>
          <w:bCs/>
        </w:rPr>
      </w:pPr>
      <w:r w:rsidRPr="00AE2F33">
        <w:rPr>
          <w:b/>
          <w:bCs/>
        </w:rPr>
        <w:t xml:space="preserve">(4) </w:t>
      </w:r>
      <w:r w:rsidRPr="00AE2F33">
        <w:rPr>
          <w:b/>
          <w:bCs/>
          <w:rtl/>
        </w:rPr>
        <w:t>دور الفيديو التعليمي في تنمية مهارات برمجة مواقع الويب التفاعلية</w:t>
      </w:r>
    </w:p>
    <w:p w14:paraId="044FC15A" w14:textId="77777777" w:rsidR="00AE2F33" w:rsidRPr="00AE2F33" w:rsidRDefault="00AE2F33" w:rsidP="00AE2F33">
      <w:pPr>
        <w:bidi/>
        <w:rPr>
          <w:b/>
          <w:bCs/>
        </w:rPr>
      </w:pPr>
      <w:r w:rsidRPr="00AE2F33">
        <w:rPr>
          <w:b/>
          <w:bCs/>
        </w:rPr>
        <w:t xml:space="preserve">4-1 </w:t>
      </w:r>
      <w:r w:rsidRPr="00AE2F33">
        <w:rPr>
          <w:b/>
          <w:bCs/>
          <w:rtl/>
        </w:rPr>
        <w:t>طبيعة مهارات برمجة مواقع الويب التفاعلية</w:t>
      </w:r>
    </w:p>
    <w:p w14:paraId="02B9424F" w14:textId="77777777" w:rsidR="00AE2F33" w:rsidRPr="00AE2F33" w:rsidRDefault="00AE2F33" w:rsidP="00AE2F33">
      <w:pPr>
        <w:bidi/>
      </w:pPr>
      <w:r w:rsidRPr="00AE2F33">
        <w:rPr>
          <w:rtl/>
        </w:rPr>
        <w:t>تُعد مهارات برمجة مواقع الويب التفاعلية من المهارات التقنية المركبة التي تتطلب فهمًا متكاملًا للبنية الهيكلية للمواقع</w:t>
      </w:r>
      <w:r w:rsidRPr="00AE2F33">
        <w:t xml:space="preserve"> (HTML)</w:t>
      </w:r>
      <w:r w:rsidRPr="00AE2F33">
        <w:rPr>
          <w:rtl/>
        </w:rPr>
        <w:t>، وآليات التنسيق والعرض</w:t>
      </w:r>
      <w:r w:rsidRPr="00AE2F33">
        <w:t xml:space="preserve"> (CSS)</w:t>
      </w:r>
      <w:r w:rsidRPr="00AE2F33">
        <w:rPr>
          <w:rtl/>
        </w:rPr>
        <w:t>، وأساليب التفاعل الديناميكي مع المستخدم</w:t>
      </w:r>
      <w:r w:rsidRPr="00AE2F33">
        <w:t xml:space="preserve"> (JavaScript)</w:t>
      </w:r>
      <w:r w:rsidRPr="00AE2F33">
        <w:rPr>
          <w:rtl/>
        </w:rPr>
        <w:t>، إلى جانب القدرة على الربط بين هذه المكونات وتطبيقها في مواقف عملية. وتتسم هذه المهارات بطابع إجرائي يعتمد على التسلسل المنطقي والتطبيق العملي المستمر، مما يجعل تعلمها تحديًا أمام المتعلمين في المراحل الدراسية المبكرة إذا اقتصر على الشرح النصي أو النظري فقط (يوسف، 2021؛ أبو زيد، 2022)</w:t>
      </w:r>
      <w:r w:rsidRPr="00AE2F33">
        <w:t>.</w:t>
      </w:r>
    </w:p>
    <w:p w14:paraId="18319569" w14:textId="77777777" w:rsidR="00AE2F33" w:rsidRPr="00AE2F33" w:rsidRDefault="00AE2F33" w:rsidP="00AE2F33">
      <w:pPr>
        <w:bidi/>
        <w:rPr>
          <w:b/>
          <w:bCs/>
        </w:rPr>
      </w:pPr>
      <w:r w:rsidRPr="00AE2F33">
        <w:rPr>
          <w:b/>
          <w:bCs/>
        </w:rPr>
        <w:t xml:space="preserve">4-2 </w:t>
      </w:r>
      <w:r w:rsidRPr="00AE2F33">
        <w:rPr>
          <w:b/>
          <w:bCs/>
          <w:rtl/>
        </w:rPr>
        <w:t>فاعلية الفيديو التعليمي في شرح المفاهيم البرمجية</w:t>
      </w:r>
    </w:p>
    <w:p w14:paraId="413DA647" w14:textId="77777777" w:rsidR="00AE2F33" w:rsidRPr="00AE2F33" w:rsidRDefault="00AE2F33" w:rsidP="00AE2F33">
      <w:pPr>
        <w:bidi/>
      </w:pPr>
      <w:r w:rsidRPr="00AE2F33">
        <w:rPr>
          <w:rtl/>
        </w:rPr>
        <w:t>يسهم الفيديو التعليمي في تبسيط المفاهيم البرمجية المجردة من خلال عرضها بصورة مرئية متحركة، تُظهر العلاقة بين الكود البرمجي ومخرجاته الفعلية على الشاشة. ويتيح هذا الأسلوب للمتعلم متابعة خطوات كتابة الكود وتنفيذه بصورة متزامنة، مما يعزز الفهم الإجرائي ويقلل من الغموض المرتبط بتعلم البرمجة</w:t>
      </w:r>
      <w:r w:rsidRPr="00AE2F33">
        <w:t xml:space="preserve"> (Kay, 2012). </w:t>
      </w:r>
      <w:r w:rsidRPr="00AE2F33">
        <w:rPr>
          <w:rtl/>
        </w:rPr>
        <w:t>كما يتيح الفيديو إمكانية إيقاف العرض وإعادته، الأمر الذي يساعد المتعلم على التعلم وفق سرعته الذاتية، ويُراعي الفروق الفردية بين المتعلمين</w:t>
      </w:r>
      <w:r w:rsidRPr="00AE2F33">
        <w:t>.</w:t>
      </w:r>
    </w:p>
    <w:p w14:paraId="7520C70F" w14:textId="77777777" w:rsidR="00AE2F33" w:rsidRPr="00AE2F33" w:rsidRDefault="00AE2F33" w:rsidP="00AE2F33">
      <w:pPr>
        <w:bidi/>
        <w:rPr>
          <w:b/>
          <w:bCs/>
        </w:rPr>
      </w:pPr>
      <w:r w:rsidRPr="00AE2F33">
        <w:rPr>
          <w:b/>
          <w:bCs/>
        </w:rPr>
        <w:t xml:space="preserve">4-3 </w:t>
      </w:r>
      <w:r w:rsidRPr="00AE2F33">
        <w:rPr>
          <w:b/>
          <w:bCs/>
          <w:rtl/>
        </w:rPr>
        <w:t>الفيديو التعليمي وتنمية الأداء العملي في البرمجة</w:t>
      </w:r>
    </w:p>
    <w:p w14:paraId="05817F6B" w14:textId="77777777" w:rsidR="00AE2F33" w:rsidRPr="00AE2F33" w:rsidRDefault="00AE2F33" w:rsidP="00AE2F33">
      <w:pPr>
        <w:bidi/>
      </w:pPr>
      <w:r w:rsidRPr="00AE2F33">
        <w:rPr>
          <w:rtl/>
        </w:rPr>
        <w:t>أظهرت عدد من الدراسات أن استخدام الفيديو التعليمي في تدريس البرمجة يسهم في تحسين الأداء العملي للمتعلمين، حيث يساعدهم على محاكاة خطوات العمل البرمجي، وتطبيقها بصورة صحيحة أثناء الممارسة. ويُعد هذا الأمر ذا أهمية خاصة في برمجة مواقع الويب التفاعلية، التي تتطلب دقة في كتابة الأوامر وفهم تسلسلها، وربطها بتصميم الواجهة وتجربة المستخدم (المرسي، 2021). ويؤدي ذلك إلى رفع مستوى الثقة لدى المتعلم أثناء تنفيذ المهام البرمجية، وتقليل الأخطاء الناتجة عن سوء الفهم</w:t>
      </w:r>
      <w:r w:rsidRPr="00AE2F33">
        <w:t>.</w:t>
      </w:r>
    </w:p>
    <w:p w14:paraId="5401CDD0" w14:textId="77777777" w:rsidR="00AE2F33" w:rsidRPr="00AE2F33" w:rsidRDefault="00AE2F33" w:rsidP="00AE2F33">
      <w:pPr>
        <w:bidi/>
        <w:rPr>
          <w:b/>
          <w:bCs/>
        </w:rPr>
      </w:pPr>
      <w:r w:rsidRPr="00AE2F33">
        <w:rPr>
          <w:b/>
          <w:bCs/>
        </w:rPr>
        <w:t xml:space="preserve">4-4 </w:t>
      </w:r>
      <w:r w:rsidRPr="00AE2F33">
        <w:rPr>
          <w:b/>
          <w:bCs/>
          <w:rtl/>
        </w:rPr>
        <w:t>أنماط عرض الفيديو وتعليم البرمجة</w:t>
      </w:r>
    </w:p>
    <w:p w14:paraId="64418944" w14:textId="77777777" w:rsidR="00AE2F33" w:rsidRPr="00AE2F33" w:rsidRDefault="00AE2F33" w:rsidP="00AE2F33">
      <w:pPr>
        <w:bidi/>
      </w:pPr>
      <w:r w:rsidRPr="00AE2F33">
        <w:rPr>
          <w:rtl/>
        </w:rPr>
        <w:t xml:space="preserve">يتأثر تعلم مهارات البرمجة بنمط عرض الفيديو المستخدم، حيث تشير الأدبيات إلى أن نمط العرض القائم على التسلسل التدريجي والوضوح يسهم في دعم الفهم العميق للخطوات البرمجية. ففي حين يساعد الموشن جرافيك على </w:t>
      </w:r>
      <w:r w:rsidRPr="00AE2F33">
        <w:rPr>
          <w:rtl/>
        </w:rPr>
        <w:lastRenderedPageBreak/>
        <w:t>بناء تصور عام للعلاقات بين مكونات الموقع ووظائفها، يسهم نمط السبورة البيضاء في شرح الخوارزميات وتسلسل الأوامر البرمجية خطوة بخطوة، وهو ما يجعله أكثر ملاءمة لشرح الإجراءات التفصيلية</w:t>
      </w:r>
      <w:r w:rsidRPr="00AE2F33">
        <w:t xml:space="preserve"> (</w:t>
      </w:r>
      <w:r w:rsidRPr="00AE2F33">
        <w:rPr>
          <w:rtl/>
        </w:rPr>
        <w:t>العبيدي، 2021؛</w:t>
      </w:r>
      <w:r w:rsidRPr="00AE2F33">
        <w:t xml:space="preserve"> </w:t>
      </w:r>
      <w:proofErr w:type="spellStart"/>
      <w:r w:rsidRPr="00AE2F33">
        <w:t>Sweller</w:t>
      </w:r>
      <w:proofErr w:type="spellEnd"/>
      <w:r w:rsidRPr="00AE2F33">
        <w:t xml:space="preserve">, 2005). </w:t>
      </w:r>
      <w:r w:rsidRPr="00AE2F33">
        <w:rPr>
          <w:rtl/>
        </w:rPr>
        <w:t>ويُعد هذا التباين بين النمطين أساسًا مهمًا لتوظيفهما داخل كتاب واقع معزز قائم على نمطين لعرض الفيديو</w:t>
      </w:r>
      <w:r w:rsidRPr="00AE2F33">
        <w:t>.</w:t>
      </w:r>
    </w:p>
    <w:p w14:paraId="413BD456" w14:textId="77777777" w:rsidR="00AE2F33" w:rsidRPr="00AE2F33" w:rsidRDefault="00AE2F33" w:rsidP="00AE2F33">
      <w:pPr>
        <w:bidi/>
        <w:rPr>
          <w:b/>
          <w:bCs/>
        </w:rPr>
      </w:pPr>
      <w:r w:rsidRPr="00AE2F33">
        <w:rPr>
          <w:b/>
          <w:bCs/>
        </w:rPr>
        <w:t xml:space="preserve">4-5 </w:t>
      </w:r>
      <w:r w:rsidRPr="00AE2F33">
        <w:rPr>
          <w:b/>
          <w:bCs/>
          <w:rtl/>
        </w:rPr>
        <w:t>الفيديو التعليمي ودعم التعلم الذاتي في البرمجة</w:t>
      </w:r>
    </w:p>
    <w:p w14:paraId="2F4DD0E4" w14:textId="77777777" w:rsidR="00AE2F33" w:rsidRPr="00AE2F33" w:rsidRDefault="00AE2F33" w:rsidP="00AE2F33">
      <w:pPr>
        <w:bidi/>
      </w:pPr>
      <w:r w:rsidRPr="00AE2F33">
        <w:rPr>
          <w:rtl/>
        </w:rPr>
        <w:t>يساعد الفيديو التعليمي على دعم التعلم الذاتي في مجال البرمجة، حيث يمنح المتعلم فرصة التعلم خارج حدود الصف الدراسي، وإعادة مراجعة الشرح عند الحاجة، والتدرج في اكتساب المهارات وفق مستواه الشخصي. وقد أشار زيدان (2021) إلى أن هذا النوع من التعلم يعزز استقلالية المتعلم، ويشجعه على التجريب والاستكشاف، وهي مهارات أساسية في تعلم البرمجة وتطويرها</w:t>
      </w:r>
      <w:r w:rsidRPr="00AE2F33">
        <w:t>.</w:t>
      </w:r>
    </w:p>
    <w:p w14:paraId="3D475E4E" w14:textId="77777777" w:rsidR="00AE2F33" w:rsidRDefault="00AE2F33" w:rsidP="00AE2F33">
      <w:pPr>
        <w:bidi/>
        <w:rPr>
          <w:rtl/>
        </w:rPr>
      </w:pPr>
    </w:p>
    <w:p w14:paraId="115B875C" w14:textId="77777777" w:rsidR="00AE2F33" w:rsidRPr="00AE2F33" w:rsidRDefault="00AE2F33" w:rsidP="00AE2F33">
      <w:pPr>
        <w:bidi/>
        <w:rPr>
          <w:b/>
          <w:bCs/>
        </w:rPr>
      </w:pPr>
      <w:r w:rsidRPr="00AE2F33">
        <w:rPr>
          <w:b/>
          <w:bCs/>
        </w:rPr>
        <w:t xml:space="preserve">(5) </w:t>
      </w:r>
      <w:r w:rsidRPr="00AE2F33">
        <w:rPr>
          <w:b/>
          <w:bCs/>
          <w:rtl/>
        </w:rPr>
        <w:t>الفيديو التعليمي وتنمية مهارات الحل الإبداعي للمشكلات</w:t>
      </w:r>
    </w:p>
    <w:p w14:paraId="7F649814" w14:textId="77777777" w:rsidR="00AE2F33" w:rsidRPr="00AE2F33" w:rsidRDefault="00AE2F33" w:rsidP="00AE2F33">
      <w:pPr>
        <w:bidi/>
        <w:rPr>
          <w:b/>
          <w:bCs/>
        </w:rPr>
      </w:pPr>
      <w:r w:rsidRPr="00AE2F33">
        <w:rPr>
          <w:b/>
          <w:bCs/>
        </w:rPr>
        <w:t xml:space="preserve">5-1 </w:t>
      </w:r>
      <w:r w:rsidRPr="00AE2F33">
        <w:rPr>
          <w:b/>
          <w:bCs/>
          <w:rtl/>
        </w:rPr>
        <w:t>مفهوم الحل الإبداعي للمشكلات في السياق التعليمي</w:t>
      </w:r>
    </w:p>
    <w:p w14:paraId="512B384B" w14:textId="77777777" w:rsidR="00AE2F33" w:rsidRPr="00AE2F33" w:rsidRDefault="00AE2F33" w:rsidP="00AE2F33">
      <w:pPr>
        <w:bidi/>
      </w:pPr>
      <w:r w:rsidRPr="00AE2F33">
        <w:rPr>
          <w:rtl/>
        </w:rPr>
        <w:t>يُعد الحل الإبداعي للمشكلات من المهارات العقلية العليا التي تتطلب من المتعلم القدرة على فهم المشكلة، وتحليل عناصرها، وتوليد بدائل متعددة للحل، ثم اختيار الحل الأنسب وتقييمه. ويكتسب هذا النوع من الحل أهمية خاصة في البيئات التعليمية المعاصرة التي تسعى إلى تنمية التفكير الإبداعي والابتكاري لدى المتعلمين، بدلًا من الاقتصار على الحفظ أو التطبيق الآلي (تورانس، 2018؛ حسانين، 2020)</w:t>
      </w:r>
      <w:r w:rsidRPr="00AE2F33">
        <w:t>.</w:t>
      </w:r>
    </w:p>
    <w:p w14:paraId="021B66FF" w14:textId="77777777" w:rsidR="00AE2F33" w:rsidRPr="00AE2F33" w:rsidRDefault="00AE2F33" w:rsidP="00AE2F33">
      <w:pPr>
        <w:bidi/>
        <w:rPr>
          <w:b/>
          <w:bCs/>
        </w:rPr>
      </w:pPr>
      <w:r w:rsidRPr="00AE2F33">
        <w:rPr>
          <w:b/>
          <w:bCs/>
        </w:rPr>
        <w:t xml:space="preserve">5-2 </w:t>
      </w:r>
      <w:r w:rsidRPr="00AE2F33">
        <w:rPr>
          <w:b/>
          <w:bCs/>
          <w:rtl/>
        </w:rPr>
        <w:t>دور الفيديو التعليمي في دعم التفكير الإبداعي</w:t>
      </w:r>
    </w:p>
    <w:p w14:paraId="704AFEA1" w14:textId="77777777" w:rsidR="00AE2F33" w:rsidRPr="00AE2F33" w:rsidRDefault="00AE2F33" w:rsidP="00AE2F33">
      <w:pPr>
        <w:bidi/>
      </w:pPr>
      <w:r w:rsidRPr="00AE2F33">
        <w:rPr>
          <w:rtl/>
        </w:rPr>
        <w:t>يسهم الفيديو التعليمي في تنمية مهارات الحل الإبداعي للمشكلات من خلال عرض مواقف تعليمية تحاكي مشكلات واقعية، وتقديم نماذج متعددة للحل، وتشجيع المتعلم على التفكير والتحليل والمقارنة. وقد أظهرت الدراسات أن الفيديوهات التي تتضمن سيناريوهات مشكلية أو مواقف مفتوحة النهاية تساعد المتعلمين على تنمية مهارات التفكير التباعدي والمرن، وتدعم قدرتهم على توليد أفكار جديدة وغير تقليدية</w:t>
      </w:r>
      <w:r w:rsidRPr="00AE2F33">
        <w:t xml:space="preserve"> (Mayer, 2009</w:t>
      </w:r>
      <w:r w:rsidRPr="00AE2F33">
        <w:rPr>
          <w:rtl/>
        </w:rPr>
        <w:t>؛ عبد الحميد، 2021</w:t>
      </w:r>
      <w:r w:rsidRPr="00AE2F33">
        <w:t>).</w:t>
      </w:r>
    </w:p>
    <w:p w14:paraId="081756F6" w14:textId="77777777" w:rsidR="00AE2F33" w:rsidRPr="00AE2F33" w:rsidRDefault="00AE2F33" w:rsidP="00AE2F33">
      <w:pPr>
        <w:bidi/>
        <w:rPr>
          <w:b/>
          <w:bCs/>
        </w:rPr>
      </w:pPr>
      <w:r w:rsidRPr="00AE2F33">
        <w:rPr>
          <w:b/>
          <w:bCs/>
        </w:rPr>
        <w:t xml:space="preserve">5-3 </w:t>
      </w:r>
      <w:r w:rsidRPr="00AE2F33">
        <w:rPr>
          <w:b/>
          <w:bCs/>
          <w:rtl/>
        </w:rPr>
        <w:t>أنماط عرض الفيديو والحل الإبداعي للمشكلات</w:t>
      </w:r>
    </w:p>
    <w:p w14:paraId="026FD823" w14:textId="77777777" w:rsidR="00AE2F33" w:rsidRPr="00AE2F33" w:rsidRDefault="00AE2F33" w:rsidP="00AE2F33">
      <w:pPr>
        <w:bidi/>
      </w:pPr>
      <w:r w:rsidRPr="00AE2F33">
        <w:rPr>
          <w:rtl/>
        </w:rPr>
        <w:t>يختلف أثر الفيديو التعليمي في تنمية الحل الإبداعي للمشكلات باختلاف نمط عرضه. فنمط الموشن جرافيك، بما يتضمنه من رسوم متحركة وألوان وعلاقات بصرية، يسهم في إثارة الخيال وتنشيط التفكير الابتكاري، ويُعد مناسبًا لعرض المشكلة في صورة كلية، وتوضيح العلاقات بين عناصرها. في المقابل، يساعد نمط السبورة البيضاء على تحليل المشكلة تفصيليًا، وتفكيكها إلى خطوات متتابعة، وتوضيح منطق الحل وتسلسله، مما يدعم التفكير التحليلي المرتبط بالحل الإبداعي (شحاته، 2022؛ العقيلي، 2020)</w:t>
      </w:r>
      <w:r w:rsidRPr="00AE2F33">
        <w:t>.</w:t>
      </w:r>
    </w:p>
    <w:p w14:paraId="17C3761B" w14:textId="77777777" w:rsidR="00AE2F33" w:rsidRPr="00AE2F33" w:rsidRDefault="00AE2F33" w:rsidP="00AE2F33">
      <w:pPr>
        <w:bidi/>
        <w:rPr>
          <w:b/>
          <w:bCs/>
        </w:rPr>
      </w:pPr>
      <w:r w:rsidRPr="00AE2F33">
        <w:rPr>
          <w:b/>
          <w:bCs/>
        </w:rPr>
        <w:t xml:space="preserve">5-4 </w:t>
      </w:r>
      <w:r w:rsidRPr="00AE2F33">
        <w:rPr>
          <w:b/>
          <w:bCs/>
          <w:rtl/>
        </w:rPr>
        <w:t>الفيديو التعليمي والانتقال من الفهم إلى التطبيق الإبداعي</w:t>
      </w:r>
    </w:p>
    <w:p w14:paraId="4096B6EA" w14:textId="77777777" w:rsidR="00AE2F33" w:rsidRPr="00AE2F33" w:rsidRDefault="00AE2F33" w:rsidP="00AE2F33">
      <w:pPr>
        <w:bidi/>
      </w:pPr>
      <w:r w:rsidRPr="00AE2F33">
        <w:rPr>
          <w:rtl/>
        </w:rPr>
        <w:t>يساعد الفيديو التعليمي المتعلم على الانتقال من مجرد فهم المشكلة إلى تطبيق الحل بصورة إبداعية، من خلال إتاحة الفرصة للملاحظة، والمحاكاة، ثم التجريب الذاتي. ويؤكد ذلك ما أشارت إليه بعض الدراسات من أن التعلم القائم على المشاهدة والتحليل يعزز قدرة المتعلم على نقل ما تعلمه إلى مواقف جديدة، وهو ما يُعد جوهر الحل الإبداعي للمشكلات (الساعدي والشمري، 2022)</w:t>
      </w:r>
      <w:r w:rsidRPr="00AE2F33">
        <w:t>.</w:t>
      </w:r>
    </w:p>
    <w:p w14:paraId="70F3F5F6" w14:textId="77777777" w:rsidR="00AE2F33" w:rsidRPr="00AE2F33" w:rsidRDefault="00AE2F33" w:rsidP="00AE2F33">
      <w:pPr>
        <w:bidi/>
        <w:rPr>
          <w:b/>
          <w:bCs/>
        </w:rPr>
      </w:pPr>
      <w:r w:rsidRPr="00AE2F33">
        <w:rPr>
          <w:b/>
          <w:bCs/>
        </w:rPr>
        <w:t xml:space="preserve">5-5 </w:t>
      </w:r>
      <w:r w:rsidRPr="00AE2F33">
        <w:rPr>
          <w:b/>
          <w:bCs/>
          <w:rtl/>
        </w:rPr>
        <w:t>أهمية الفيديو التعليمي في تنمية الحل الإبداعي لدى تلاميذ المرحلة الإعدادية</w:t>
      </w:r>
    </w:p>
    <w:p w14:paraId="5A2FDF18" w14:textId="77777777" w:rsidR="00AE2F33" w:rsidRPr="00AE2F33" w:rsidRDefault="00AE2F33" w:rsidP="00AE2F33">
      <w:pPr>
        <w:bidi/>
      </w:pPr>
      <w:r w:rsidRPr="00AE2F33">
        <w:rPr>
          <w:rtl/>
        </w:rPr>
        <w:lastRenderedPageBreak/>
        <w:t>تتسم المرحلة الإعدادية بكونها مرحلة انتقالية في النمو المعرفي، حيث يبدأ المتعلمون في الانتقال من التفكير المحسوس إلى التفكير الأكثر تجريدًا. ويُعد الفيديو التعليمي أداة مناسبة لهذه المرحلة، لأنه يقدم المشكلات في صورة مرئية محسوسة، ويدعم التفكير التدريجي، ويشجع على الاستكشاف، مما يسهم في تنمية مهارات الحل الإبداعي للمشكلات لدى التلاميذ، خاصة عند دمجه داخل بيئات تعلم تفاعلية مثل كتب الواقع المعزز (عبدالحكيم، 2020؛ يوسف، 2021)</w:t>
      </w:r>
      <w:r w:rsidRPr="00AE2F33">
        <w:t>.</w:t>
      </w:r>
    </w:p>
    <w:p w14:paraId="2E2E08DC" w14:textId="77777777" w:rsidR="00AE2F33" w:rsidRDefault="00AE2F33" w:rsidP="00AE2F33">
      <w:pPr>
        <w:bidi/>
        <w:rPr>
          <w:rtl/>
        </w:rPr>
      </w:pPr>
    </w:p>
    <w:p w14:paraId="1809D3E0" w14:textId="77777777" w:rsidR="00AE2F33" w:rsidRPr="00AE2F33" w:rsidRDefault="00AE2F33" w:rsidP="00AE2F33">
      <w:pPr>
        <w:bidi/>
        <w:rPr>
          <w:b/>
          <w:bCs/>
        </w:rPr>
      </w:pPr>
      <w:r w:rsidRPr="00AE2F33">
        <w:rPr>
          <w:b/>
          <w:bCs/>
        </w:rPr>
        <w:t xml:space="preserve">(6) </w:t>
      </w:r>
      <w:r w:rsidRPr="00AE2F33">
        <w:rPr>
          <w:b/>
          <w:bCs/>
          <w:rtl/>
        </w:rPr>
        <w:t>معايير تصميم الفيديو التعليمي داخل كتب الواقع المعزز</w:t>
      </w:r>
    </w:p>
    <w:p w14:paraId="4C11F285" w14:textId="77777777" w:rsidR="00AE2F33" w:rsidRPr="00AE2F33" w:rsidRDefault="00AE2F33" w:rsidP="00AE2F33">
      <w:pPr>
        <w:bidi/>
        <w:rPr>
          <w:b/>
          <w:bCs/>
        </w:rPr>
      </w:pPr>
      <w:r w:rsidRPr="00AE2F33">
        <w:rPr>
          <w:b/>
          <w:bCs/>
        </w:rPr>
        <w:t xml:space="preserve">6-1 </w:t>
      </w:r>
      <w:r w:rsidRPr="00AE2F33">
        <w:rPr>
          <w:b/>
          <w:bCs/>
          <w:rtl/>
        </w:rPr>
        <w:t>خصوصية الفيديو التعليمي في بيئة الكتاب المعزز</w:t>
      </w:r>
    </w:p>
    <w:p w14:paraId="6791B05B" w14:textId="77777777" w:rsidR="00AE2F33" w:rsidRPr="00AE2F33" w:rsidRDefault="00AE2F33" w:rsidP="00AE2F33">
      <w:pPr>
        <w:bidi/>
      </w:pPr>
      <w:r w:rsidRPr="00AE2F33">
        <w:rPr>
          <w:rtl/>
        </w:rPr>
        <w:t>يكتسب الفيديو التعليمي داخل كتب الواقع المعزز خصوصية تختلف عن استخدامه في البيئات الرقمية التقليدية، إذ لا يُقدَّم بوصفه عنصرًا مستقلًا، بل باعتباره جزءًا مكمّلًا للمحتوى المطبوع، يعمل على تفسيره وتوسيعه وإثرائه. ويشترط ذلك وجود تكامل وظيفي واضح بين النص المكتوب ومقطع الفيديو، بحيث يؤدي كل منهما دورًا محددًا دون تكرار أو انفصال</w:t>
      </w:r>
      <w:r w:rsidRPr="00AE2F33">
        <w:t xml:space="preserve"> (Billinghurst et al., 2001</w:t>
      </w:r>
      <w:r w:rsidRPr="00AE2F33">
        <w:rPr>
          <w:rtl/>
        </w:rPr>
        <w:t>؛</w:t>
      </w:r>
      <w:r w:rsidRPr="00AE2F33">
        <w:t xml:space="preserve"> Chen &amp; Tsai, 2020).</w:t>
      </w:r>
    </w:p>
    <w:p w14:paraId="5B277D4E" w14:textId="77777777" w:rsidR="00AE2F33" w:rsidRPr="00AE2F33" w:rsidRDefault="00AE2F33" w:rsidP="00AE2F33">
      <w:pPr>
        <w:bidi/>
      </w:pPr>
      <w:r w:rsidRPr="00AE2F33">
        <w:rPr>
          <w:rtl/>
        </w:rPr>
        <w:t>ويؤكد الباحثون أن نجاح الفيديو داخل الكتاب المعزز يعتمد على مدى ارتباطه المباشر بمحتوى الصفحة، وتوقيته المناسب أثناء التفاعل، وطريقة عرضه التي لا تعيق تجربة التعلم أو تُربك المتعلم أثناء الانتقال بين العالم الواقعي والمحتوى الرقمي</w:t>
      </w:r>
      <w:r w:rsidRPr="00AE2F33">
        <w:t>.</w:t>
      </w:r>
    </w:p>
    <w:p w14:paraId="14FF08E8" w14:textId="77777777" w:rsidR="00AE2F33" w:rsidRPr="00AE2F33" w:rsidRDefault="00AE2F33" w:rsidP="00AE2F33">
      <w:pPr>
        <w:bidi/>
        <w:rPr>
          <w:b/>
          <w:bCs/>
        </w:rPr>
      </w:pPr>
      <w:r w:rsidRPr="00AE2F33">
        <w:rPr>
          <w:b/>
          <w:bCs/>
        </w:rPr>
        <w:t xml:space="preserve">6-2 </w:t>
      </w:r>
      <w:r w:rsidRPr="00AE2F33">
        <w:rPr>
          <w:b/>
          <w:bCs/>
          <w:rtl/>
        </w:rPr>
        <w:t>معايير تربوية لتصميم الفيديو التعليمي في الكتب المعززة</w:t>
      </w:r>
    </w:p>
    <w:p w14:paraId="17057185" w14:textId="77777777" w:rsidR="00AE2F33" w:rsidRPr="00AE2F33" w:rsidRDefault="00AE2F33" w:rsidP="00AE2F33">
      <w:pPr>
        <w:bidi/>
      </w:pPr>
      <w:r w:rsidRPr="00AE2F33">
        <w:rPr>
          <w:rtl/>
        </w:rPr>
        <w:t>تشير الأدبيات التربوية إلى مجموعة من المعايير الأساسية التي ينبغي مراعاتها عند تصميم الفيديو التعليمي المدمج داخل الكتب المعززة، من أبرزها</w:t>
      </w:r>
      <w:r w:rsidRPr="00AE2F33">
        <w:t>:</w:t>
      </w:r>
    </w:p>
    <w:p w14:paraId="46E0A880" w14:textId="77777777" w:rsidR="00AE2F33" w:rsidRPr="00AE2F33" w:rsidRDefault="00AE2F33" w:rsidP="00AE2F33">
      <w:pPr>
        <w:numPr>
          <w:ilvl w:val="0"/>
          <w:numId w:val="3"/>
        </w:numPr>
        <w:bidi/>
      </w:pPr>
      <w:r w:rsidRPr="00AE2F33">
        <w:rPr>
          <w:b/>
          <w:bCs/>
          <w:rtl/>
        </w:rPr>
        <w:t>وضوح الهدف التعليمي</w:t>
      </w:r>
      <w:r w:rsidRPr="00AE2F33">
        <w:rPr>
          <w:b/>
          <w:bCs/>
        </w:rPr>
        <w:t>:</w:t>
      </w:r>
      <w:r w:rsidRPr="00AE2F33">
        <w:t xml:space="preserve"> </w:t>
      </w:r>
      <w:r w:rsidRPr="00AE2F33">
        <w:rPr>
          <w:rtl/>
        </w:rPr>
        <w:t>يجب أن يخدم كل فيديو هدفًا تعلميًا محددًا مرتبطًا مباشرة بمحتوى الصفحة، سواء كان هدفًا معرفيًا أو مهاريًا أو وجدانيًا</w:t>
      </w:r>
      <w:r w:rsidRPr="00AE2F33">
        <w:t>.</w:t>
      </w:r>
    </w:p>
    <w:p w14:paraId="33ACFE48" w14:textId="77777777" w:rsidR="00AE2F33" w:rsidRPr="00AE2F33" w:rsidRDefault="00AE2F33" w:rsidP="00AE2F33">
      <w:pPr>
        <w:numPr>
          <w:ilvl w:val="0"/>
          <w:numId w:val="3"/>
        </w:numPr>
        <w:bidi/>
      </w:pPr>
      <w:r w:rsidRPr="00AE2F33">
        <w:rPr>
          <w:b/>
          <w:bCs/>
          <w:rtl/>
        </w:rPr>
        <w:t>الاقتصاد المعرفي</w:t>
      </w:r>
      <w:r w:rsidRPr="00AE2F33">
        <w:rPr>
          <w:b/>
          <w:bCs/>
        </w:rPr>
        <w:t>:</w:t>
      </w:r>
      <w:r w:rsidRPr="00AE2F33">
        <w:t xml:space="preserve"> </w:t>
      </w:r>
      <w:r w:rsidRPr="00AE2F33">
        <w:rPr>
          <w:rtl/>
        </w:rPr>
        <w:t>تجنب الإطالة أو كثافة المعلومات داخل الفيديو الواحد، بما يحد من الحمل المعرفي ويدعم التركيز</w:t>
      </w:r>
      <w:r w:rsidRPr="00AE2F33">
        <w:t xml:space="preserve"> (</w:t>
      </w:r>
      <w:proofErr w:type="spellStart"/>
      <w:r w:rsidRPr="00AE2F33">
        <w:t>Sweller</w:t>
      </w:r>
      <w:proofErr w:type="spellEnd"/>
      <w:r w:rsidRPr="00AE2F33">
        <w:t>, 2005).</w:t>
      </w:r>
    </w:p>
    <w:p w14:paraId="0EA3EA73" w14:textId="77777777" w:rsidR="00AE2F33" w:rsidRPr="00AE2F33" w:rsidRDefault="00AE2F33" w:rsidP="00AE2F33">
      <w:pPr>
        <w:numPr>
          <w:ilvl w:val="0"/>
          <w:numId w:val="3"/>
        </w:numPr>
        <w:bidi/>
      </w:pPr>
      <w:r w:rsidRPr="00AE2F33">
        <w:rPr>
          <w:b/>
          <w:bCs/>
          <w:rtl/>
        </w:rPr>
        <w:t>التدرج والتسلسل</w:t>
      </w:r>
      <w:r w:rsidRPr="00AE2F33">
        <w:rPr>
          <w:b/>
          <w:bCs/>
        </w:rPr>
        <w:t>:</w:t>
      </w:r>
      <w:r w:rsidRPr="00AE2F33">
        <w:t xml:space="preserve"> </w:t>
      </w:r>
      <w:r w:rsidRPr="00AE2F33">
        <w:rPr>
          <w:rtl/>
        </w:rPr>
        <w:t>تقديم المحتوى داخل الفيديو بصورة مرحلية ومنظمة، خاصة في تعليم المهارات الإجرائية مثل البرمجة</w:t>
      </w:r>
      <w:r w:rsidRPr="00AE2F33">
        <w:t>.</w:t>
      </w:r>
    </w:p>
    <w:p w14:paraId="4165EC88" w14:textId="77777777" w:rsidR="00AE2F33" w:rsidRPr="00AE2F33" w:rsidRDefault="00AE2F33" w:rsidP="00AE2F33">
      <w:pPr>
        <w:numPr>
          <w:ilvl w:val="0"/>
          <w:numId w:val="3"/>
        </w:numPr>
        <w:bidi/>
      </w:pPr>
      <w:r w:rsidRPr="00AE2F33">
        <w:rPr>
          <w:b/>
          <w:bCs/>
          <w:rtl/>
        </w:rPr>
        <w:t>الملاءمة العمرية والمعرفية</w:t>
      </w:r>
      <w:r w:rsidRPr="00AE2F33">
        <w:rPr>
          <w:b/>
          <w:bCs/>
        </w:rPr>
        <w:t>:</w:t>
      </w:r>
      <w:r w:rsidRPr="00AE2F33">
        <w:t xml:space="preserve"> </w:t>
      </w:r>
      <w:r w:rsidRPr="00AE2F33">
        <w:rPr>
          <w:rtl/>
        </w:rPr>
        <w:t>مراعاة خصائص تلاميذ المرحلة الإعدادية من حيث مستوى التجريد، وسرعة العرض، ونوع اللغة المستخدمة (عبدالحكيم، 2020)</w:t>
      </w:r>
      <w:r w:rsidRPr="00AE2F33">
        <w:t>.</w:t>
      </w:r>
    </w:p>
    <w:p w14:paraId="7E30046E" w14:textId="77777777" w:rsidR="00AE2F33" w:rsidRPr="00AE2F33" w:rsidRDefault="00AE2F33" w:rsidP="00AE2F33">
      <w:pPr>
        <w:bidi/>
        <w:rPr>
          <w:b/>
          <w:bCs/>
        </w:rPr>
      </w:pPr>
      <w:r w:rsidRPr="00AE2F33">
        <w:rPr>
          <w:b/>
          <w:bCs/>
        </w:rPr>
        <w:t xml:space="preserve">6-3 </w:t>
      </w:r>
      <w:r w:rsidRPr="00AE2F33">
        <w:rPr>
          <w:b/>
          <w:bCs/>
          <w:rtl/>
        </w:rPr>
        <w:t>معايير تصميم مرتبطة بنمط عرض الفيديو</w:t>
      </w:r>
    </w:p>
    <w:p w14:paraId="1326E6CD" w14:textId="77777777" w:rsidR="00AE2F33" w:rsidRPr="00AE2F33" w:rsidRDefault="00AE2F33" w:rsidP="00AE2F33">
      <w:pPr>
        <w:bidi/>
      </w:pPr>
      <w:r w:rsidRPr="00AE2F33">
        <w:rPr>
          <w:rtl/>
        </w:rPr>
        <w:t>يؤثر نمط عرض الفيديو تأثيرًا مباشرًا في فاعليته داخل الكتاب المعزز، ومن ثم ينبغي مراعاة خصائص كل نمط عند التصميم</w:t>
      </w:r>
      <w:r w:rsidRPr="00AE2F33">
        <w:t>:</w:t>
      </w:r>
    </w:p>
    <w:p w14:paraId="5670FD3F" w14:textId="77777777" w:rsidR="00AE2F33" w:rsidRPr="00AE2F33" w:rsidRDefault="00AE2F33" w:rsidP="00AE2F33">
      <w:pPr>
        <w:numPr>
          <w:ilvl w:val="0"/>
          <w:numId w:val="4"/>
        </w:numPr>
        <w:bidi/>
      </w:pPr>
      <w:r w:rsidRPr="00AE2F33">
        <w:rPr>
          <w:rtl/>
        </w:rPr>
        <w:t xml:space="preserve">في </w:t>
      </w:r>
      <w:r w:rsidRPr="00AE2F33">
        <w:rPr>
          <w:b/>
          <w:bCs/>
          <w:rtl/>
        </w:rPr>
        <w:t>نمط الموشن جرافيك</w:t>
      </w:r>
      <w:r w:rsidRPr="00AE2F33">
        <w:t xml:space="preserve">: </w:t>
      </w:r>
      <w:r w:rsidRPr="00AE2F33">
        <w:rPr>
          <w:rtl/>
        </w:rPr>
        <w:t>يُراعى التركيز على البساطة البصرية، وتجنب الزخرفة الزائدة، واستخدام الحركة لتوضيح العلاقات والمفاهيم لا لمجرد الجاذبية</w:t>
      </w:r>
      <w:r w:rsidRPr="00AE2F33">
        <w:t>.</w:t>
      </w:r>
    </w:p>
    <w:p w14:paraId="47B02B42" w14:textId="77777777" w:rsidR="00AE2F33" w:rsidRPr="00AE2F33" w:rsidRDefault="00AE2F33" w:rsidP="00AE2F33">
      <w:pPr>
        <w:numPr>
          <w:ilvl w:val="0"/>
          <w:numId w:val="4"/>
        </w:numPr>
        <w:bidi/>
      </w:pPr>
      <w:r w:rsidRPr="00AE2F33">
        <w:rPr>
          <w:rtl/>
        </w:rPr>
        <w:lastRenderedPageBreak/>
        <w:t xml:space="preserve">في </w:t>
      </w:r>
      <w:r w:rsidRPr="00AE2F33">
        <w:rPr>
          <w:b/>
          <w:bCs/>
          <w:rtl/>
        </w:rPr>
        <w:t>نمط السبورة البيضاء</w:t>
      </w:r>
      <w:r w:rsidRPr="00AE2F33">
        <w:t xml:space="preserve">: </w:t>
      </w:r>
      <w:r w:rsidRPr="00AE2F33">
        <w:rPr>
          <w:rtl/>
        </w:rPr>
        <w:t>يُراعى وضوح الخطوط، وبطء الإيقاع النسبي، والتزام التسلسل المنطقي في عرض الخطوات، بما يدعم الفهم العميق ويقلل العبء المعرفي</w:t>
      </w:r>
      <w:r w:rsidRPr="00AE2F33">
        <w:t>.</w:t>
      </w:r>
    </w:p>
    <w:p w14:paraId="4C7866DB" w14:textId="77777777" w:rsidR="00AE2F33" w:rsidRPr="00AE2F33" w:rsidRDefault="00AE2F33" w:rsidP="00AE2F33">
      <w:pPr>
        <w:bidi/>
      </w:pPr>
      <w:r w:rsidRPr="00AE2F33">
        <w:rPr>
          <w:rtl/>
        </w:rPr>
        <w:t>وتشير الدراسات إلى أن الاختيار الواعي لنمط العرض داخل الكتاب المعزز يسهم في تعظيم الأثر التعليمي للفيديو، خاصة عند توظيف أكثر من نمط بصورة تكاملية تخدم الأهداف التعليمية المختلفة (العقيلي، 2020؛ شحاته، 2022)</w:t>
      </w:r>
      <w:r w:rsidRPr="00AE2F33">
        <w:t>.</w:t>
      </w:r>
    </w:p>
    <w:p w14:paraId="420EBE45" w14:textId="77777777" w:rsidR="00AE2F33" w:rsidRPr="00AE2F33" w:rsidRDefault="00AE2F33" w:rsidP="00AE2F33">
      <w:pPr>
        <w:bidi/>
        <w:rPr>
          <w:b/>
          <w:bCs/>
        </w:rPr>
      </w:pPr>
      <w:r w:rsidRPr="00AE2F33">
        <w:rPr>
          <w:b/>
          <w:bCs/>
        </w:rPr>
        <w:t xml:space="preserve">6-4 </w:t>
      </w:r>
      <w:r w:rsidRPr="00AE2F33">
        <w:rPr>
          <w:b/>
          <w:bCs/>
          <w:rtl/>
        </w:rPr>
        <w:t>معايير تقنية وإخراجية</w:t>
      </w:r>
    </w:p>
    <w:p w14:paraId="4AA62752" w14:textId="77777777" w:rsidR="00AE2F33" w:rsidRPr="00AE2F33" w:rsidRDefault="00AE2F33" w:rsidP="00AE2F33">
      <w:pPr>
        <w:bidi/>
      </w:pPr>
      <w:r w:rsidRPr="00AE2F33">
        <w:rPr>
          <w:rtl/>
        </w:rPr>
        <w:t>إلى جانب المعايير التربوية، توجد معايير تقنية لا تقل أهمية، من أبرزها</w:t>
      </w:r>
      <w:r w:rsidRPr="00AE2F33">
        <w:t>:</w:t>
      </w:r>
    </w:p>
    <w:p w14:paraId="633F4EDA" w14:textId="77777777" w:rsidR="00AE2F33" w:rsidRPr="00AE2F33" w:rsidRDefault="00AE2F33" w:rsidP="00AE2F33">
      <w:pPr>
        <w:numPr>
          <w:ilvl w:val="0"/>
          <w:numId w:val="5"/>
        </w:numPr>
        <w:bidi/>
      </w:pPr>
      <w:r w:rsidRPr="00AE2F33">
        <w:rPr>
          <w:b/>
          <w:bCs/>
          <w:rtl/>
        </w:rPr>
        <w:t>جودة الصوت والصورة</w:t>
      </w:r>
      <w:r w:rsidRPr="00AE2F33">
        <w:rPr>
          <w:rtl/>
        </w:rPr>
        <w:t xml:space="preserve"> لضمان وضوح الشرح وعدم تشتيت المتعلم</w:t>
      </w:r>
      <w:r w:rsidRPr="00AE2F33">
        <w:t>.</w:t>
      </w:r>
    </w:p>
    <w:p w14:paraId="0EC0E7C7" w14:textId="77777777" w:rsidR="00AE2F33" w:rsidRPr="00AE2F33" w:rsidRDefault="00AE2F33" w:rsidP="00AE2F33">
      <w:pPr>
        <w:numPr>
          <w:ilvl w:val="0"/>
          <w:numId w:val="5"/>
        </w:numPr>
        <w:bidi/>
      </w:pPr>
      <w:r w:rsidRPr="00AE2F33">
        <w:rPr>
          <w:b/>
          <w:bCs/>
          <w:rtl/>
        </w:rPr>
        <w:t>قِصر مدة الفيديو</w:t>
      </w:r>
      <w:r w:rsidRPr="00AE2F33">
        <w:rPr>
          <w:rtl/>
        </w:rPr>
        <w:t xml:space="preserve"> نسبيًا، بما يتناسب مع طبيعة التفاعل السريع داخل بيئة الواقع المعزز</w:t>
      </w:r>
      <w:r w:rsidRPr="00AE2F33">
        <w:t>.</w:t>
      </w:r>
    </w:p>
    <w:p w14:paraId="198863F5" w14:textId="77777777" w:rsidR="00AE2F33" w:rsidRPr="00AE2F33" w:rsidRDefault="00AE2F33" w:rsidP="00AE2F33">
      <w:pPr>
        <w:numPr>
          <w:ilvl w:val="0"/>
          <w:numId w:val="5"/>
        </w:numPr>
        <w:bidi/>
      </w:pPr>
      <w:r w:rsidRPr="00AE2F33">
        <w:rPr>
          <w:b/>
          <w:bCs/>
          <w:rtl/>
        </w:rPr>
        <w:t>سهولة التشغيل والاستجابة</w:t>
      </w:r>
      <w:r w:rsidRPr="00AE2F33">
        <w:rPr>
          <w:rtl/>
        </w:rPr>
        <w:t xml:space="preserve"> عند مسح الصفحة، لتجنب الإحباط الناتج عن التأخير أو الأعطال التقنية</w:t>
      </w:r>
      <w:r w:rsidRPr="00AE2F33">
        <w:t>.</w:t>
      </w:r>
    </w:p>
    <w:p w14:paraId="206F7D5B" w14:textId="77777777" w:rsidR="00AE2F33" w:rsidRPr="00AE2F33" w:rsidRDefault="00AE2F33" w:rsidP="00AE2F33">
      <w:pPr>
        <w:numPr>
          <w:ilvl w:val="0"/>
          <w:numId w:val="5"/>
        </w:numPr>
        <w:bidi/>
      </w:pPr>
      <w:r w:rsidRPr="00AE2F33">
        <w:rPr>
          <w:b/>
          <w:bCs/>
          <w:rtl/>
        </w:rPr>
        <w:t>التوافق مع الأجهزة المستخدمة</w:t>
      </w:r>
      <w:r w:rsidRPr="00AE2F33">
        <w:rPr>
          <w:rtl/>
        </w:rPr>
        <w:t xml:space="preserve"> من حيث دقة العرض وحجم الشاشة، خاصة أن أغلب التلاميذ يستخدمون أجهزة محمولة</w:t>
      </w:r>
      <w:r w:rsidRPr="00AE2F33">
        <w:t>.</w:t>
      </w:r>
    </w:p>
    <w:p w14:paraId="7028CD3E" w14:textId="77777777" w:rsidR="00AE2F33" w:rsidRPr="00AE2F33" w:rsidRDefault="00AE2F33" w:rsidP="00AE2F33">
      <w:pPr>
        <w:bidi/>
      </w:pPr>
      <w:r w:rsidRPr="00AE2F33">
        <w:pict w14:anchorId="0D6C8A7F">
          <v:rect id="_x0000_i1031" style="width:0;height:1.5pt" o:hralign="center" o:hrstd="t" o:hr="t" fillcolor="#a0a0a0" stroked="f"/>
        </w:pict>
      </w:r>
    </w:p>
    <w:p w14:paraId="6856C4C6" w14:textId="77777777" w:rsidR="00AE2F33" w:rsidRPr="00AE2F33" w:rsidRDefault="00AE2F33" w:rsidP="00AE2F33">
      <w:pPr>
        <w:bidi/>
        <w:rPr>
          <w:b/>
          <w:bCs/>
        </w:rPr>
      </w:pPr>
      <w:r w:rsidRPr="00AE2F33">
        <w:rPr>
          <w:b/>
          <w:bCs/>
        </w:rPr>
        <w:t xml:space="preserve">(7) </w:t>
      </w:r>
      <w:r w:rsidRPr="00AE2F33">
        <w:rPr>
          <w:b/>
          <w:bCs/>
          <w:rtl/>
        </w:rPr>
        <w:t>خاتمة المحور الثاني</w:t>
      </w:r>
    </w:p>
    <w:p w14:paraId="63C7C681" w14:textId="77777777" w:rsidR="00AE2F33" w:rsidRPr="00AE2F33" w:rsidRDefault="00AE2F33" w:rsidP="00AE2F33">
      <w:pPr>
        <w:bidi/>
      </w:pPr>
      <w:r w:rsidRPr="00AE2F33">
        <w:rPr>
          <w:rtl/>
        </w:rPr>
        <w:t xml:space="preserve">خلص المحور الثاني إلى أن الفيديو التعليمي يمثل عنصرًا محوريًا في بيئات التعلم الرقمية والمعززة، لما يتمتع به من قدرة على تقديم المحتوى بصورة مرئية-سمعية منظمة تسهم في دعم الفهم وتنمية المهارات. وقد تناول المحور مفهوم الفيديو التعليمي ومكوناته وخصائصه، وأنماط عرضه المختلفة، مع التركيز على نمطي </w:t>
      </w:r>
      <w:r w:rsidRPr="00AE2F33">
        <w:rPr>
          <w:b/>
          <w:bCs/>
          <w:rtl/>
        </w:rPr>
        <w:t>الموشن جرافيك</w:t>
      </w:r>
      <w:r w:rsidRPr="00AE2F33">
        <w:rPr>
          <w:rtl/>
        </w:rPr>
        <w:t xml:space="preserve"> و</w:t>
      </w:r>
      <w:r w:rsidRPr="00AE2F33">
        <w:rPr>
          <w:b/>
          <w:bCs/>
          <w:rtl/>
        </w:rPr>
        <w:t>السبورة البيضاء</w:t>
      </w:r>
      <w:r w:rsidRPr="00AE2F33">
        <w:rPr>
          <w:rtl/>
        </w:rPr>
        <w:t xml:space="preserve"> بوصفهما نمطين ملائمين لتعليم المهارات التقنية</w:t>
      </w:r>
      <w:r w:rsidRPr="00AE2F33">
        <w:t>.</w:t>
      </w:r>
    </w:p>
    <w:p w14:paraId="02173642" w14:textId="77777777" w:rsidR="00AE2F33" w:rsidRPr="00AE2F33" w:rsidRDefault="00AE2F33" w:rsidP="00AE2F33">
      <w:pPr>
        <w:bidi/>
      </w:pPr>
      <w:r w:rsidRPr="00AE2F33">
        <w:rPr>
          <w:rtl/>
        </w:rPr>
        <w:t xml:space="preserve">كما أبرز المحور الدور الفاعل للفيديو التعليمي في تنمية مهارات </w:t>
      </w:r>
      <w:r w:rsidRPr="00AE2F33">
        <w:rPr>
          <w:b/>
          <w:bCs/>
          <w:rtl/>
        </w:rPr>
        <w:t>برمجة مواقع الويب التفاعلية</w:t>
      </w:r>
      <w:r w:rsidRPr="00AE2F33">
        <w:rPr>
          <w:rtl/>
        </w:rPr>
        <w:t xml:space="preserve">، من خلال توضيح الإجراءات البرمجية وربط الكود بالمخرجات، ودعمه للتعلم الذاتي والتطبيق العملي. وامتد التحليل ليشمل دور الفيديو في تنمية </w:t>
      </w:r>
      <w:r w:rsidRPr="00AE2F33">
        <w:rPr>
          <w:b/>
          <w:bCs/>
          <w:rtl/>
        </w:rPr>
        <w:t>مهارات الحل الإبداعي للمشكلات</w:t>
      </w:r>
      <w:r w:rsidRPr="00AE2F33">
        <w:rPr>
          <w:rtl/>
        </w:rPr>
        <w:t>، حيث يسهم في عرض المشكلات بصورة مرئية، وتحفيز التفكير التحليلي والابتكاري لدى المتعلمين</w:t>
      </w:r>
      <w:r w:rsidRPr="00AE2F33">
        <w:t>.</w:t>
      </w:r>
    </w:p>
    <w:p w14:paraId="4F892AF6" w14:textId="77777777" w:rsidR="00AE2F33" w:rsidRPr="00AE2F33" w:rsidRDefault="00AE2F33" w:rsidP="00AE2F33">
      <w:pPr>
        <w:bidi/>
      </w:pPr>
      <w:r w:rsidRPr="00AE2F33">
        <w:rPr>
          <w:rtl/>
        </w:rPr>
        <w:t xml:space="preserve">وفي ضوء ذلك، اتضح أن دمج الفيديو التعليمي داخل </w:t>
      </w:r>
      <w:r w:rsidRPr="00AE2F33">
        <w:rPr>
          <w:b/>
          <w:bCs/>
          <w:rtl/>
        </w:rPr>
        <w:t>كتب الواقع المعزز</w:t>
      </w:r>
      <w:r w:rsidRPr="00AE2F33">
        <w:rPr>
          <w:rtl/>
        </w:rPr>
        <w:t xml:space="preserve"> وفق معايير تربوية وتقنية مدروسة، ومع اختيار نمط العرض المناسب لطبيعة المحتوى والأهداف التعليمية، يمكن أن يسهم بفاعلية في تحسين نواتج التعلم لدى تلاميذ المرحلة الإعدادية. ويمثل هذا الإطار النظري أساسًا علميًا ومنهجيًا للجزء التجريبي من البحث، الذي يسعى إلى تقصي أثر تصميم كتاب واقع معزز قائم على نمطين لعرض الفيديو في تنمية مهارات برمجة مواقع الويب التفاعلية والحل الإبداعي للمشكلات</w:t>
      </w:r>
      <w:r w:rsidRPr="00AE2F33">
        <w:t>.</w:t>
      </w:r>
    </w:p>
    <w:p w14:paraId="21A2BDE1" w14:textId="53DC6EE8" w:rsidR="00AE2F33" w:rsidRPr="00AE2F33" w:rsidRDefault="00AE2F33" w:rsidP="00AE2F33">
      <w:pPr>
        <w:bidi/>
        <w:rPr>
          <w:rtl/>
        </w:rPr>
      </w:pPr>
    </w:p>
    <w:p w14:paraId="7A6EC736" w14:textId="77777777" w:rsidR="00AE2F33" w:rsidRPr="00AE2F33" w:rsidRDefault="00AE2F33" w:rsidP="00AE2F33">
      <w:pPr>
        <w:bidi/>
      </w:pPr>
    </w:p>
    <w:sectPr w:rsidR="00AE2F33" w:rsidRPr="00AE2F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E8C"/>
    <w:multiLevelType w:val="multilevel"/>
    <w:tmpl w:val="9E2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5625"/>
    <w:multiLevelType w:val="multilevel"/>
    <w:tmpl w:val="03A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77FED"/>
    <w:multiLevelType w:val="multilevel"/>
    <w:tmpl w:val="1A7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70068"/>
    <w:multiLevelType w:val="multilevel"/>
    <w:tmpl w:val="A444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212BA"/>
    <w:multiLevelType w:val="multilevel"/>
    <w:tmpl w:val="2F6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934837">
    <w:abstractNumId w:val="0"/>
  </w:num>
  <w:num w:numId="2" w16cid:durableId="421921161">
    <w:abstractNumId w:val="3"/>
  </w:num>
  <w:num w:numId="3" w16cid:durableId="123280612">
    <w:abstractNumId w:val="2"/>
  </w:num>
  <w:num w:numId="4" w16cid:durableId="2048096093">
    <w:abstractNumId w:val="1"/>
  </w:num>
  <w:num w:numId="5" w16cid:durableId="1002390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CA"/>
    <w:rsid w:val="003930CA"/>
    <w:rsid w:val="00874D09"/>
    <w:rsid w:val="008A5D5F"/>
    <w:rsid w:val="00A60F84"/>
    <w:rsid w:val="00A77492"/>
    <w:rsid w:val="00AE2F33"/>
    <w:rsid w:val="00C220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6BB8"/>
  <w15:chartTrackingRefBased/>
  <w15:docId w15:val="{B23D428F-13F5-456A-B1EC-ECD655C5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0CA"/>
    <w:rPr>
      <w:rFonts w:eastAsiaTheme="majorEastAsia" w:cstheme="majorBidi"/>
      <w:color w:val="272727" w:themeColor="text1" w:themeTint="D8"/>
    </w:rPr>
  </w:style>
  <w:style w:type="paragraph" w:styleId="Title">
    <w:name w:val="Title"/>
    <w:basedOn w:val="Normal"/>
    <w:next w:val="Normal"/>
    <w:link w:val="TitleChar"/>
    <w:uiPriority w:val="10"/>
    <w:qFormat/>
    <w:rsid w:val="00393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0CA"/>
    <w:pPr>
      <w:spacing w:before="160"/>
      <w:jc w:val="center"/>
    </w:pPr>
    <w:rPr>
      <w:i/>
      <w:iCs/>
      <w:color w:val="404040" w:themeColor="text1" w:themeTint="BF"/>
    </w:rPr>
  </w:style>
  <w:style w:type="character" w:customStyle="1" w:styleId="QuoteChar">
    <w:name w:val="Quote Char"/>
    <w:basedOn w:val="DefaultParagraphFont"/>
    <w:link w:val="Quote"/>
    <w:uiPriority w:val="29"/>
    <w:rsid w:val="003930CA"/>
    <w:rPr>
      <w:i/>
      <w:iCs/>
      <w:color w:val="404040" w:themeColor="text1" w:themeTint="BF"/>
    </w:rPr>
  </w:style>
  <w:style w:type="paragraph" w:styleId="ListParagraph">
    <w:name w:val="List Paragraph"/>
    <w:basedOn w:val="Normal"/>
    <w:uiPriority w:val="34"/>
    <w:qFormat/>
    <w:rsid w:val="003930CA"/>
    <w:pPr>
      <w:ind w:left="720"/>
      <w:contextualSpacing/>
    </w:pPr>
  </w:style>
  <w:style w:type="character" w:styleId="IntenseEmphasis">
    <w:name w:val="Intense Emphasis"/>
    <w:basedOn w:val="DefaultParagraphFont"/>
    <w:uiPriority w:val="21"/>
    <w:qFormat/>
    <w:rsid w:val="003930CA"/>
    <w:rPr>
      <w:i/>
      <w:iCs/>
      <w:color w:val="0F4761" w:themeColor="accent1" w:themeShade="BF"/>
    </w:rPr>
  </w:style>
  <w:style w:type="paragraph" w:styleId="IntenseQuote">
    <w:name w:val="Intense Quote"/>
    <w:basedOn w:val="Normal"/>
    <w:next w:val="Normal"/>
    <w:link w:val="IntenseQuoteChar"/>
    <w:uiPriority w:val="30"/>
    <w:qFormat/>
    <w:rsid w:val="00393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0CA"/>
    <w:rPr>
      <w:i/>
      <w:iCs/>
      <w:color w:val="0F4761" w:themeColor="accent1" w:themeShade="BF"/>
    </w:rPr>
  </w:style>
  <w:style w:type="character" w:styleId="IntenseReference">
    <w:name w:val="Intense Reference"/>
    <w:basedOn w:val="DefaultParagraphFont"/>
    <w:uiPriority w:val="32"/>
    <w:qFormat/>
    <w:rsid w:val="00393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3470</Words>
  <Characters>18879</Characters>
  <Application>Microsoft Office Word</Application>
  <DocSecurity>0</DocSecurity>
  <Lines>419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Hassan Salem</dc:creator>
  <cp:keywords/>
  <dc:description/>
  <cp:lastModifiedBy>Ahmed Mohamed Hassan Salem</cp:lastModifiedBy>
  <cp:revision>2</cp:revision>
  <dcterms:created xsi:type="dcterms:W3CDTF">2026-01-03T11:16:00Z</dcterms:created>
  <dcterms:modified xsi:type="dcterms:W3CDTF">2026-01-03T11:28:00Z</dcterms:modified>
</cp:coreProperties>
</file>