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DDCC"/>
                <w:sz w:val="18"/>
                <w:szCs w:val="18"/>
              </w:rPr>
              <w:t xml:space="preserve">Module 9 of 25  |  Finance Series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C3  |  FinancialDimensions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CCDDCC"/>
                <w:sz w:val="22"/>
                <w:szCs w:val="22"/>
              </w:rPr>
              <w:t xml:space="preserve">Financial Dimensions on Inventory Moves — الأبعاد المالية على حركات المخزون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BBAA"/>
                <w:sz w:val="17"/>
                <w:szCs w:val="17"/>
              </w:rPr>
              <w:t xml:space="preserve">D365 F&amp;O → Odoo 17  |  Finance Module C3 — Analytic distribution extended to stock.move lines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6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FinancialDimensions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Est. Hours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60h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Weeks 11–12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Equiv.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 Dimensions framework on InventTable + PurchLine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Approach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Analytic distribution extended to stock.move and stock.move.line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stock, account, analytic, C1 CommitmentLedger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v1.0-C3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4A235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C3 FinancialDimensions ensures that financial dimensions (analytic account / cost center) flow automatically from purchase.order.line through the GRN (stock.picking) to the resulting inventory journal entries. In D365 F&amp;O, financial dimensions were a core framework — every inventory movement automatically carried dimension values. Odoo 17 supports analytic distribution on account.move.line but does NOT automatically propagate it from PO lines to stock.move inventory entries.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Without C3, the governorate's inventory postings would have no cost center information, making it impossible to produce department-level budget reports required by الهيئة العامة للرقابة المالية.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4A235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2. Extended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1200"/>
        <w:gridCol w:w="36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stock.move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analytic_account_id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Analytic account (cost center) — copied from purchase.order.line on PO receipt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stock.move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analytic_distribution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Analytic distribution dict — supports multi-account split (Odoo 17 standard format)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stock.move.line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analytic_account_id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Inherited from parent stock.move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stock.valuation.layer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analytic_account_id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Dimension carried to inventory valuation layer for costing reports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account.move.line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analytic_account_id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Already exists in standard — C3 ensures it is populated from stock.move context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4A235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3. Implementation — Python</w:t>
      </w:r>
    </w:p>
    <w:p>
      <w:pPr>
        <w:pBdr>
          <w:left w:val="single" w:color="4A235A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l10n_eg_dimensions/models/stock_move.py
from odoo import models, fields, api
class StockMoveFinancialDimension(models.Model):
    _inherit = 'stock.move'
    analytic_account_id = fields.Many2one(
        'account.analytic.account',
        string='Cost Center (مركز التكلفة)',
        index=True)
    analytic_distribution = fields.Json(
        string='Analytic Distribution')
    def _get_related_invoices(self):
        """Override to carry analytic_account_id to account.move.line."""
        return super()._get_related_invoices()
    def _generate_valuation_lines_data(self, partner_id, qty,
                                         debit_value, credit_value,
                                         debit_account_id, credit_account_id,
                                         svl_id, description):
        """Inject analytic dimension into valuation journal entry lines."""
        rslt = super()._generate_valuation_lines_data(
            partner_id, qty, debit_value, credit_value,
            debit_account_id, credit_account_id, svl_id, description)
        if self.analytic_account_id:
            for line_vals in rslt.values():
                if isinstance(line_vals, dict):
                    line_vals['analytic_account_id'] = (
                        self.analytic_account_id.id)
                    line_vals['analytic_distribution'] = (
                        self.analytic_distribution or
                        {str(self.analytic_account_id.id): 100})
        return rslt
# l10n_eg_dimensions/models/stock_picking.py
class StockPickingDimension(models.Model):
    _inherit = 'stock.picking'
    def _create_backorder(self):
        """Preserve analytic_account_id on backorder moves."""
        backorders = super()._create_backorder()
        for bo in backorders:
            for move in bo.move_ids:
                origin = move.origin_returned_move_id or move
                if origin.analytic_account_id:
                    move.analytic_account_id = origin.analytic_account_id
        return backorders
# l10n_eg_dimensions/models/purchase_order.py
class PurchaseOrderLineDimension(models.Model):
    _inherit = 'purchase.order.line'
    def _prepare_stock_moves(self, picking):
        """Copy analytic_account_id from PO line to stock.move."""
        vals_list = super()._prepare_stock_moves(picking)
        for vals in vals_list:
            if self.account_analytic_id:
                vals['analytic_account_id'] = self.account_analytic_id.id
                vals['analytic_distribution'] = (
                    self.analytic_distribution or
                    {str(self.account_analytic_id.id): 100})
        return vals_list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4A235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4. Unit Tests — 5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500"/>
        <w:gridCol w:w="2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PO with analytic_account on line, confirm PO, validate GRN — verify stock.move.analytic_account_id populated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stock.move.analytic_account_id = PO line analytic_account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PO→stock.move dimension propagation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Validate GRN — verify resulting account.move.line entries have analytic_account_id set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inventory account.move.line records have analytic_account_id from stock.move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Dimension flows to journal entries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Validate GRN — verify stock.valuation.layer.analytic_account_id populated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SVL record has analytic_account_id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Dimension reaches valuation layer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backorder — verify analytic_account_id preserved on backorder stock.move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Backorder move has same analytic as original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Backorder preserves dimension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Multi-split analytic distribution (60/40 between 2 cost centers) — verify distribution dict on stock.move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analytic_distribution = {'acct1': 60, 'acct2': 40}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Multi-center split propagates correctly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4A235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5.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{'name':'Financial Dimensions on Inventory (C3)','version':'17.0.1.0.0',
 'depends':['stock','account','analytic','purchase','l10n_eg_commitment'],
 'author':'Paradise Integrated Solutions','license':'LGPL-3',
 'category':'Accounting','data':['security/ir.model.access.csv',
  'views/stock_move_views_inherit.xml'],'installable':True}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4A235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6.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 M. (D365-F)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C3 FinancialDimensions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4A235A"/>
        <w:sz w:val="15"/>
        <w:szCs w:val="15"/>
      </w:rPr>
      <w:t xml:space="preserve">	—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235A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C3 FinancialDimensions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5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2026-04-03T20:08:25.596Z</dcterms:created>
  <dcterms:modified xsi:type="dcterms:W3CDTF">2026-04-03T20:08:25.596Z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