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4057" w:sz="1"/>
              <w:left w:val="single" w:color="2E4057" w:sz="1"/>
              <w:bottom w:val="single" w:color="2E4057" w:sz="1"/>
              <w:right w:val="single" w:color="2E4057" w:sz="1"/>
            </w:tcBorders>
            <w:shd w:fill="2E4057" w:val="clear"/>
            <w:tcMar>
              <w:top w:type="dxa" w:w="200"/>
              <w:left w:type="dxa" w:w="240"/>
              <w:bottom w:type="dxa" w:w="200"/>
              <w:right w:type="dxa" w:w="240"/>
            </w:tcMar>
          </w:tcPr>
          <w:p>
            <w:pPr>
              <w:spacing w:after="40" w:before="60"/>
              <w:jc w:val="center"/>
            </w:pPr>
            <w:r>
              <w:rPr>
                <w:rFonts w:ascii="Arial" w:cs="Arial" w:eastAsia="Arial" w:hAnsi="Arial"/>
                <w:b/>
                <w:bCs/>
                <w:color w:val="FFFFFF"/>
                <w:sz w:val="20"/>
                <w:szCs w:val="20"/>
              </w:rPr>
              <w:t xml:space="preserve">ODOO 17 CUSTOM MODULE SPECIFICATION</w:t>
            </w:r>
          </w:p>
          <w:p>
            <w:pPr>
              <w:spacing w:after="60" w:before="0"/>
              <w:jc w:val="center"/>
            </w:pPr>
            <w:r>
              <w:rPr>
                <w:rFonts w:ascii="Arial" w:cs="Arial" w:eastAsia="Arial" w:hAnsi="Arial"/>
                <w:color w:val="BBCCBB"/>
                <w:sz w:val="18"/>
                <w:szCs w:val="18"/>
              </w:rPr>
              <w:t xml:space="preserve">Module 13 of 25  |  Finance Series</w:t>
            </w:r>
          </w:p>
          <w:p>
            <w:pPr>
              <w:spacing w:after="40" w:before="40"/>
              <w:jc w:val="center"/>
            </w:pPr>
            <w:r>
              <w:rPr>
                <w:rFonts w:ascii="Arial" w:cs="Arial" w:eastAsia="Arial" w:hAnsi="Arial"/>
                <w:b/>
                <w:bCs/>
                <w:color w:val="E8A020"/>
                <w:sz w:val="36"/>
                <w:szCs w:val="36"/>
              </w:rPr>
              <w:t xml:space="preserve">C7  |  ArabicMenu</w:t>
            </w:r>
          </w:p>
          <w:p>
            <w:pPr>
              <w:spacing w:after="60" w:before="20"/>
              <w:jc w:val="center"/>
            </w:pPr>
            <w:r>
              <w:rPr>
                <w:rFonts w:ascii="Arial" w:cs="Arial" w:eastAsia="Arial" w:hAnsi="Arial"/>
                <w:color w:val="BBCCBB"/>
                <w:sz w:val="22"/>
                <w:szCs w:val="22"/>
              </w:rPr>
              <w:t xml:space="preserve">Unified Arabic/English Navigation Menu — القائمة العربية الموحدة</w:t>
            </w:r>
          </w:p>
          <w:p>
            <w:pPr>
              <w:spacing w:after="40" w:before="40"/>
              <w:jc w:val="center"/>
            </w:pPr>
            <w:r>
              <w:rPr>
                <w:rFonts w:ascii="Arial" w:cs="Arial" w:eastAsia="Arial" w:hAnsi="Arial"/>
                <w:color w:val="FFFFFF"/>
                <w:sz w:val="19"/>
                <w:szCs w:val="19"/>
              </w:rPr>
              <w:t xml:space="preserve">الديوان العام لمحافظة بورسعيد  |  Paradise Integrated Solutions</w:t>
            </w:r>
          </w:p>
          <w:p>
            <w:pPr>
              <w:spacing w:after="80" w:before="0"/>
              <w:jc w:val="center"/>
            </w:pPr>
            <w:r>
              <w:rPr>
                <w:rFonts w:ascii="Arial" w:cs="Arial" w:eastAsia="Arial" w:hAnsi="Arial"/>
                <w:color w:val="99AAAA"/>
                <w:sz w:val="17"/>
                <w:szCs w:val="17"/>
              </w:rPr>
              <w:t xml:space="preserve">D365 F&amp;O → Odoo 17  |  Finance Module C7 — ir.ui.menu restructure + Arabic PO translations</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50" w:before="50"/>
        <w:jc w:val="left"/>
      </w:pPr>
      <w:r>
        <w:rPr>
          <w:rFonts w:ascii="Arial" w:cs="Arial" w:eastAsia="Arial" w:hAnsi="Arial"/>
          <w:b w:val="false"/>
          <w:bCs w:val="false"/>
          <w:i w:val="false"/>
          <w:iCs w:val="false"/>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2660"/>
      </w:tblGrid>
      <w:tr>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ID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C7</w:t>
            </w:r>
          </w:p>
        </w:tc>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Version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1.0</w:t>
            </w:r>
          </w:p>
        </w:tc>
      </w:tr>
      <w:tr>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Module Name</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ArabicMenu</w:t>
            </w:r>
          </w:p>
        </w:tc>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Status</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Approved</w:t>
            </w:r>
          </w:p>
        </w:tc>
      </w:tr>
      <w:tr>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Est. Hours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20h</w:t>
            </w:r>
          </w:p>
        </w:tc>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Priority</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3"/>
                <w:sz w:val="17"/>
                <w:szCs w:val="17"/>
              </w:rPr>
              <w:t xml:space="preserve">HIGH</w:t>
            </w:r>
          </w:p>
        </w:tc>
      </w:tr>
      <w:tr>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Developer</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OD-D (Omar H.) + OD-F (Nadia K.)</w:t>
            </w:r>
          </w:p>
        </w:tc>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Phase</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Phase 5 — Week 10 (first week)</w:t>
            </w:r>
          </w:p>
        </w:tc>
      </w:tr>
      <w:tr>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Nature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Menu restructure + Arabic translation files + custom icons</w:t>
            </w:r>
          </w:p>
        </w:tc>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Depends 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All other custom modules (C7 installs last to unify menu)</w:t>
            </w:r>
          </w:p>
        </w:tc>
      </w:tr>
      <w:tr>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D365 Equiv.</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Arabic navigation menu in D365 custom AOT menu items</w:t>
            </w:r>
          </w:p>
        </w:tc>
        <w:tc>
          <w:tcPr>
            <w:tcW w:type="dxa" w:w="20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Git Tag</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v1.0-C7</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E4057" w:sz="8" w:space="4"/>
        </w:pBdr>
        <w:spacing w:after="150" w:before="300"/>
      </w:pPr>
      <w:r>
        <w:rPr>
          <w:rFonts w:ascii="Arial" w:cs="Arial" w:eastAsia="Arial" w:hAnsi="Arial"/>
          <w:b/>
          <w:bCs/>
          <w:color w:val="2E4057"/>
          <w:sz w:val="28"/>
          <w:szCs w:val="28"/>
        </w:rPr>
        <w:t xml:space="preserve">1. Purpose &amp; Overview</w:t>
      </w:r>
    </w:p>
    <w:p>
      <w:pPr>
        <w:spacing w:after="80" w:before="80"/>
        <w:jc w:val="left"/>
      </w:pPr>
      <w:r>
        <w:rPr>
          <w:rFonts w:ascii="Arial" w:cs="Arial" w:eastAsia="Arial" w:hAnsi="Arial"/>
          <w:b w:val="false"/>
          <w:bCs w:val="false"/>
          <w:i w:val="false"/>
          <w:iCs w:val="false"/>
          <w:color w:val="1A1A1A"/>
          <w:sz w:val="20"/>
          <w:szCs w:val="20"/>
        </w:rPr>
        <w:t xml:space="preserve">C7 ArabicMenu restructures the Odoo 17 navigation menu into a unified Arabic/English hierarchy tailored for الديوان العام لمحافظة بورسعيد. Standard Odoo menus are in English and organised by application (Purchase, Inventory, Accounting) — the governorate staff work primarily in Arabic and expect menus organised by business domain (التعاقدات, المخازن, الشؤون المالية).</w:t>
      </w:r>
    </w:p>
    <w:p>
      <w:pPr>
        <w:spacing w:after="80" w:before="80"/>
        <w:jc w:val="left"/>
      </w:pPr>
      <w:r>
        <w:rPr>
          <w:rFonts w:ascii="Arial" w:cs="Arial" w:eastAsia="Arial" w:hAnsi="Arial"/>
          <w:b w:val="false"/>
          <w:bCs w:val="false"/>
          <w:i w:val="false"/>
          <w:iCs w:val="false"/>
          <w:color w:val="1A1A1A"/>
          <w:sz w:val="20"/>
          <w:szCs w:val="20"/>
        </w:rPr>
        <w:t xml:space="preserve">This module is installed last among the custom modules — after all other C-PR, C-INV, and finance modules — so it can organise their menu items under the correct Arabic headings.</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E4057" w:sz="8" w:space="4"/>
        </w:pBdr>
        <w:spacing w:after="150" w:before="300"/>
      </w:pPr>
      <w:r>
        <w:rPr>
          <w:rFonts w:ascii="Arial" w:cs="Arial" w:eastAsia="Arial" w:hAnsi="Arial"/>
          <w:b/>
          <w:bCs/>
          <w:color w:val="2E4057"/>
          <w:sz w:val="28"/>
          <w:szCs w:val="28"/>
        </w:rPr>
        <w:t xml:space="preserve">2. Menu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760"/>
      </w:tblGrid>
      <w:tr>
        <w:tc>
          <w:tcPr>
            <w:tcW w:type="dxa" w:w="22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Top-Level Menu</w:t>
            </w:r>
          </w:p>
        </w:tc>
        <w:tc>
          <w:tcPr>
            <w:tcW w:type="dxa" w:w="32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Arabic Label</w:t>
            </w:r>
          </w:p>
        </w:tc>
        <w:tc>
          <w:tcPr>
            <w:tcW w:type="dxa" w:w="476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Sub-items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E4057"/>
                <w:sz w:val="17"/>
                <w:szCs w:val="17"/>
              </w:rPr>
              <w:t xml:space="preserve">Procurement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إدارة التعاقدات</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المناقصات · الأوامر المباشرة · المقاولات · الموردون المؤهلون · التقارير</w:t>
            </w:r>
          </w:p>
        </w:tc>
      </w:tr>
      <w:tr>
        <w:tc>
          <w:tcPr>
            <w:tcW w:type="dxa" w:w="22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2E4057"/>
                <w:sz w:val="17"/>
                <w:szCs w:val="17"/>
              </w:rPr>
              <w:t xml:space="preserve">Inventory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إدارة المخازن</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إذن إضافة · إذن صرف · ارتجاع · العهدة · الجرد · المخزون الراكد · التقارير</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2E4057"/>
                <w:sz w:val="17"/>
                <w:szCs w:val="17"/>
              </w:rPr>
              <w:t xml:space="preserve">Finance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الشؤون المالية</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الميزانية · الالتزامات · أوامر الشراء · تقرير اليومية · أعمار الديون · التقارير</w:t>
            </w:r>
          </w:p>
        </w:tc>
      </w:tr>
      <w:tr>
        <w:tc>
          <w:tcPr>
            <w:tcW w:type="dxa" w:w="2200"/>
            <w:tcBorders>
              <w:top w:val="single" w:color="DDDDDD" w:sz="1"/>
              <w:left w:val="single" w:color="DDDDDD" w:sz="1"/>
              <w:bottom w:val="single" w:color="DDDDDD" w:sz="1"/>
              <w:right w:val="single" w:color="DDDDDD" w:sz="1"/>
            </w:tcBorders>
            <w:shd w:fill="D6E0ED" w:val="clear"/>
            <w:tcMar>
              <w:top w:type="dxa" w:w="80"/>
              <w:left w:type="dxa" w:w="120"/>
              <w:bottom w:type="dxa" w:w="80"/>
              <w:right w:type="dxa" w:w="120"/>
            </w:tcMar>
            <w:vAlign w:val="center"/>
          </w:tcPr>
          <w:p>
            <w:pPr>
              <w:jc w:val="left"/>
            </w:pPr>
            <w:r>
              <w:rPr>
                <w:rFonts w:ascii="Arial" w:cs="Arial" w:eastAsia="Arial" w:hAnsi="Arial"/>
                <w:b/>
                <w:bCs/>
                <w:color w:val="2E4057"/>
                <w:sz w:val="17"/>
                <w:szCs w:val="17"/>
              </w:rPr>
              <w:t xml:space="preserve">Settings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الإعدادات</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6"/>
                <w:szCs w:val="16"/>
              </w:rPr>
              <w:t xml:space="preserve">إعدادات الالتزامات · مستويات الاعتماد · فئات الموردين · التسلسلات</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E4057" w:sz="8" w:space="4"/>
        </w:pBdr>
        <w:spacing w:after="150" w:before="300"/>
      </w:pPr>
      <w:r>
        <w:rPr>
          <w:rFonts w:ascii="Arial" w:cs="Arial" w:eastAsia="Arial" w:hAnsi="Arial"/>
          <w:b/>
          <w:bCs/>
          <w:color w:val="2E4057"/>
          <w:sz w:val="28"/>
          <w:szCs w:val="28"/>
        </w:rPr>
        <w:t xml:space="preserve">3. Implementation</w:t>
      </w:r>
    </w:p>
    <w:p>
      <w:pPr>
        <w:pBdr>
          <w:left w:val="single" w:color="2E4057" w:sz="12" w:space="8"/>
        </w:pBdr>
        <w:shd w:fill="F8F8F8" w:val="clear"/>
        <w:spacing w:after="80" w:before="80"/>
      </w:pPr>
      <w:r>
        <w:rPr>
          <w:rFonts w:ascii="Courier New" w:cs="Courier New" w:eastAsia="Courier New" w:hAnsi="Courier New"/>
          <w:color w:val="1A1A1A"/>
          <w:sz w:val="15"/>
          <w:szCs w:val="15"/>
        </w:rPr>
        <w:t xml:space="preserve">&lt;!-- l10n_eg_menu/views/menu.xml — Arabic unified menu --&gt;
&lt;odoo&gt;
  &lt;!-- Top-level: التعاقدات --&gt;
  &lt;menuitem id='menu_eg_procurement_root'
            name='إدارة التعاقدات'
            sequence='10'
            web_icon='l10n_eg_menu,static/src/img/procurement.svg'/&gt;
  &lt;menuitem id='menu_eg_tenders'
            name='المناقصات'
            parent='menu_eg_procurement_root'
            action='l10n_eg_tender.action_tender_all'
            sequence='10'/&gt;
  &lt;menuitem id='menu_eg_direct_orders'
            name='الأوامر المباشرة'
            parent='menu_eg_procurement_root'
            action='purchase.purchase_rfq'
            sequence='20'/&gt;
  &lt;menuitem id='menu_eg_prequalified_vendors'
            name='الموردون المؤهلون'
            parent='menu_eg_procurement_root'
            action='l10n_eg_tender_ltd.action_vendor_prequalification'
            sequence='30'/&gt;
  &lt;!-- Top-level: المخازن --&gt;
  &lt;menuitem id='menu_eg_inventory_root'
            name='إدارة المخازن'
            sequence='20'
            web_icon='l10n_eg_menu,static/src/img/warehouse.svg'/&gt;
  &lt;menuitem id='menu_eg_stock_receipts'
            name='إذن الإضافة'
            parent='menu_eg_inventory_root'
            action='stock.action_picking_tree_all'
            sequence='10'/&gt;
  &lt;menuitem id='menu_eg_custody'
            name='العهدة الشخصية'
            parent='menu_eg_inventory_root'
            action='l10n_eg_custody.action_custody_move_all'
            sequence='50'/&gt;
  &lt;!-- Top-level: الشؤون المالية --&gt;
  &lt;menuitem id='menu_eg_finance_root'
            name='الشؤون المالية'
            sequence='30'
            web_icon='l10n_eg_menu,static/src/img/finance.svg'/&gt;
  &lt;menuitem id='menu_eg_commitments'
            name='الالتزامات'
            parent='menu_eg_finance_root'
            action='l10n_eg_commitment.action_commitment_line_all'
            sequence='10'/&gt;
  &lt;menuitem id='menu_eg_daily_report'
            name='تقرير اليومية'
            parent='menu_eg_finance_root'
            action='l10n_eg_daily_report.action_daily_accounting_wizard'
            sequence='30'/&gt;
&lt;/odoo&gt;</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2"/>
        <w:spacing w:after="110" w:before="220"/>
      </w:pPr>
      <w:r>
        <w:rPr>
          <w:rFonts w:ascii="Arial" w:cs="Arial" w:eastAsia="Arial" w:hAnsi="Arial"/>
          <w:b/>
          <w:bCs/>
          <w:color w:val="2E5FA3"/>
          <w:sz w:val="24"/>
          <w:szCs w:val="24"/>
        </w:rPr>
        <w:t xml:space="preserve">3.1  Arabic Translation File (po/ar.po)</w:t>
      </w:r>
    </w:p>
    <w:p>
      <w:pPr>
        <w:pBdr>
          <w:left w:val="single" w:color="2E4057" w:sz="12" w:space="8"/>
        </w:pBdr>
        <w:shd w:fill="F8F8F8" w:val="clear"/>
        <w:spacing w:after="80" w:before="80"/>
      </w:pPr>
      <w:r>
        <w:rPr>
          <w:rFonts w:ascii="Courier New" w:cs="Courier New" w:eastAsia="Courier New" w:hAnsi="Courier New"/>
          <w:color w:val="1A1A1A"/>
          <w:sz w:val="15"/>
          <w:szCs w:val="15"/>
        </w:rPr>
        <w:t xml:space="preserve"># l10n_eg_menu/i18n/ar.po
# Arabic translations for all custom module labels
msgid "Purchase Order"
msgstr "أمر الشراء"
msgid "Request for Quotation"
msgstr "طلب عرض سعر"
msgid "Vendors"
msgstr "الموردون"
msgid "Receipts"
msgstr "إيصالات الاستلام"
msgid "Internal Transfers"
msgstr "التحويلات الداخلية"
msgid "Commitment Line"
msgstr "سطر الالتزام"
msgid "Budget"
msgstr "الميزانية"
msgid "Approve"
msgstr "اعتماد"
msgid "Confirm"
msgstr "تأكيد"
# ... (full ar.po file covers all 847 translatable strings)
# across all 25 custom modules + standard Odoo UI labels</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E4057" w:sz="8" w:space="4"/>
        </w:pBdr>
        <w:spacing w:after="150" w:before="300"/>
      </w:pPr>
      <w:r>
        <w:rPr>
          <w:rFonts w:ascii="Arial" w:cs="Arial" w:eastAsia="Arial" w:hAnsi="Arial"/>
          <w:b/>
          <w:bCs/>
          <w:color w:val="2E4057"/>
          <w:sz w:val="28"/>
          <w:szCs w:val="28"/>
        </w:rPr>
        <w:t xml:space="preserve">4. Unit Tests — 3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660"/>
      </w:tblGrid>
      <w:tr>
        <w:tc>
          <w:tcPr>
            <w:tcW w:type="dxa" w:w="9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31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25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c>
          <w:tcPr>
            <w:tcW w:type="dxa" w:w="266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 Criteria</w:t>
            </w:r>
          </w:p>
        </w:tc>
      </w:tr>
      <w:tr>
        <w:tc>
          <w:tcPr>
            <w:tcW w:type="dxa" w:w="9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Install C7 — verify 'إدارة التعاقدات' appears as top-level menu</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Menu item exists with Arabic name and correct sequence=10</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Arabic top-level menu created</w:t>
            </w:r>
          </w:p>
        </w:tc>
      </w:tr>
      <w:tr>
        <w:tc>
          <w:tcPr>
            <w:tcW w:type="dxa" w:w="9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TC-02</w:t>
            </w:r>
          </w:p>
        </w:tc>
        <w:tc>
          <w:tcPr>
            <w:tcW w:type="dxa" w:w="3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Navigate to إدارة المخازن &gt; العهدة — verify custody.move list view opens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custody.move list view displayed in Arabic</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Menu action linkage correct</w:t>
            </w:r>
          </w:p>
        </w:tc>
      </w:tr>
      <w:tr>
        <w:tc>
          <w:tcPr>
            <w:tcW w:type="dxa" w:w="9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TC-03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Switch UI language to Arabic — verify all custom module labels display in Arabic</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No English fallback strings visible in Arabic UI mode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7346"/>
                <w:sz w:val="17"/>
                <w:szCs w:val="17"/>
              </w:rPr>
              <w:t xml:space="preserve">ar.po translation file complete</w:t>
            </w:r>
          </w:p>
        </w:tc>
      </w:tr>
    </w:tbl>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E4057" w:sz="8" w:space="4"/>
        </w:pBdr>
        <w:spacing w:after="150" w:before="300"/>
      </w:pPr>
      <w:r>
        <w:rPr>
          <w:rFonts w:ascii="Arial" w:cs="Arial" w:eastAsia="Arial" w:hAnsi="Arial"/>
          <w:b/>
          <w:bCs/>
          <w:color w:val="2E4057"/>
          <w:sz w:val="28"/>
          <w:szCs w:val="28"/>
        </w:rPr>
        <w:t xml:space="preserve">5. __manifest__.py</w:t>
      </w:r>
    </w:p>
    <w:p>
      <w:pPr>
        <w:pBdr>
          <w:left w:val="single" w:color="6C3483" w:sz="12" w:space="8"/>
        </w:pBdr>
        <w:shd w:fill="F8F8F8" w:val="clear"/>
        <w:spacing w:after="80" w:before="80"/>
      </w:pPr>
      <w:r>
        <w:rPr>
          <w:rFonts w:ascii="Courier New" w:cs="Courier New" w:eastAsia="Courier New" w:hAnsi="Courier New"/>
          <w:color w:val="1A1A1A"/>
          <w:sz w:val="15"/>
          <w:szCs w:val="15"/>
        </w:rPr>
        <w:t xml:space="preserve">{'name':'Arabic Unified Menu (C7)','version':'17.0.1.0.0',
 'summary':'Unified Arabic/English navigation menu for الديوان العام',
 'depends':['l10n_eg_tender','l10n_eg_tender_public','l10n_eg_tender_ltd',
            'l10n_eg_direct','l10n_eg_works','l10n_eg_negotiation',
            'l10n_eg_commitment','l10n_eg_approval','l10n_eg_budget_control',
            'l10n_eg_custody','l10n_eg_stock_issue'],
 'category':'Base','author':'Paradise Integrated Solutions','license':'LGPL-3',
 'data':['views/menu.xml'],'installable':True}</w:t>
      </w:r>
    </w:p>
    <w:p>
      <w:pPr>
        <w:spacing w:after="50" w:before="50"/>
        <w:jc w:val="left"/>
      </w:pPr>
      <w:r>
        <w:rPr>
          <w:rFonts w:ascii="Arial" w:cs="Arial" w:eastAsia="Arial" w:hAnsi="Arial"/>
          <w:b w:val="false"/>
          <w:bCs w:val="false"/>
          <w:i w:val="false"/>
          <w:iCs w:val="false"/>
          <w:color w:val="1A1A1A"/>
          <w:sz w:val="20"/>
          <w:szCs w:val="20"/>
        </w:rPr>
        <w:t xml:space="preserve"/>
      </w:r>
    </w:p>
    <w:p>
      <w:pPr>
        <w:pStyle w:val="Heading1"/>
        <w:pBdr>
          <w:bottom w:val="single" w:color="2E4057" w:sz="8" w:space="4"/>
        </w:pBdr>
        <w:spacing w:after="150" w:before="300"/>
      </w:pPr>
      <w:r>
        <w:rPr>
          <w:rFonts w:ascii="Arial" w:cs="Arial" w:eastAsia="Arial" w:hAnsi="Arial"/>
          <w:b/>
          <w:bCs/>
          <w:color w:val="2E4057"/>
          <w:sz w:val="28"/>
          <w:szCs w:val="28"/>
        </w:rPr>
        <w:t xml:space="preserve">6. Review &amp; Sign-off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96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Lead Developer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Omar H. (OD-D)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Odoo Functional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Nadia K. (OD-F)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Project Manager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Karim A. (PM)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bCs/>
                <w:color w:val="1A1A1A"/>
                <w:sz w:val="17"/>
                <w:szCs w:val="17"/>
              </w:rPr>
              <w:t xml:space="preserve">Client Approval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Dir. Al-Masri (CL)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_____________</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17"/>
                <w:szCs w:val="17"/>
              </w:rPr>
              <w:t xml:space="preserve">____________</w:t>
            </w:r>
          </w:p>
        </w:tc>
      </w:tr>
    </w:tbl>
    <w:p>
      <w:pPr>
        <w:spacing w:after="50" w:before="50"/>
        <w:jc w:val="left"/>
      </w:pPr>
      <w:r>
        <w:rPr>
          <w:rFonts w:ascii="Arial" w:cs="Arial" w:eastAsia="Arial" w:hAnsi="Arial"/>
          <w:b w:val="false"/>
          <w:bCs w:val="false"/>
          <w:i w:val="false"/>
          <w:iCs w:val="false"/>
          <w:color w:val="1A1A1A"/>
          <w:sz w:val="20"/>
          <w:szCs w:val="20"/>
        </w:rPr>
        <w:t xml:space="preserve"/>
      </w:r>
    </w:p>
    <w:p>
      <w:pPr>
        <w:spacing w:after="80" w:before="80"/>
        <w:jc w:val="center"/>
      </w:pPr>
      <w:r>
        <w:rPr>
          <w:rFonts w:ascii="Arial" w:cs="Arial" w:eastAsia="Arial" w:hAnsi="Arial"/>
          <w:b w:val="false"/>
          <w:bCs w:val="false"/>
          <w:i/>
          <w:iCs/>
          <w:color w:val="888888"/>
          <w:sz w:val="20"/>
          <w:szCs w:val="20"/>
        </w:rPr>
        <w:t xml:space="preserve">End of Specification — C7 ArabicMenu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after="0" w:before="80"/>
    </w:pPr>
    <w:r>
      <w:rPr>
        <w:rFonts w:ascii="Arial" w:cs="Arial" w:eastAsia="Arial" w:hAnsi="Arial"/>
        <w:color w:val="888888"/>
        <w:sz w:val="15"/>
        <w:szCs w:val="15"/>
      </w:rPr>
      <w:t xml:space="preserve">CONFIDENTIAL — Paradise Integrated Solutions × الديوان العام لمحافظة بورسعيد</w:t>
    </w:r>
    <w:r>
      <w:rPr>
        <w:rFonts w:ascii="Arial" w:cs="Arial" w:eastAsia="Arial" w:hAnsi="Arial"/>
        <w:color w:val="2E4057"/>
        <w:sz w:val="15"/>
        <w:szCs w:val="15"/>
      </w:rPr>
      <w:t xml:space="preserve">	— C7 ArabicMenu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spacing w:after="80" w:before="0"/>
      <w:jc w:val="right"/>
    </w:pPr>
    <w:r>
      <w:rPr>
        <w:rFonts w:ascii="Arial" w:cs="Arial" w:eastAsia="Arial" w:hAnsi="Arial"/>
        <w:color w:val="888888"/>
        <w:sz w:val="16"/>
        <w:szCs w:val="16"/>
      </w:rPr>
      <w:t xml:space="preserve">C7 ArabicMenu  |  Paradise Integrated Solutions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4057"/>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5FA3"/>
      <w:sz w:val="24"/>
      <w:szCs w:val="24"/>
    </w:rPr>
  </w:style>
  <w:style w:type="paragraph" w:styleId="Heading3">
    <w:name w:val="Heading 3"/>
    <w:basedOn w:val="Normal"/>
    <w:next w:val="Normal"/>
    <w:qFormat/>
    <w:pPr>
      <w:spacing w:after="75" w:before="150"/>
      <w:outlineLvl w:val="2"/>
    </w:pPr>
    <w:rPr>
      <w:rFonts w:ascii="Arial" w:cs="Arial" w:eastAsia="Arial" w:hAnsi="Arial"/>
      <w:b/>
      <w:bCs/>
      <w:color w:val="6C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2026-04-03T20:15:47.372Z</dcterms:created>
  <dcterms:modified xsi:type="dcterms:W3CDTF">2026-04-03T20:15:47.374Z</dcterms:modified>
</cp:coreProperties>
</file>

<file path=docProps/custom.xml><?xml version="1.0" encoding="utf-8"?>
<Properties xmlns="http://schemas.openxmlformats.org/officeDocument/2006/custom-properties" xmlns:vt="http://schemas.openxmlformats.org/officeDocument/2006/docPropsVTypes"/>
</file>