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3A6B" w:sz="1"/>
              <w:left w:val="single" w:color="1B3A6B" w:sz="1"/>
              <w:bottom w:val="single" w:color="1B3A6B" w:sz="1"/>
              <w:right w:val="single" w:color="1B3A6B" w:sz="1"/>
            </w:tcBorders>
            <w:shd w:fill="1B3A6B" w:val="clear"/>
            <w:tcMar>
              <w:top w:type="dxa" w:w="200"/>
              <w:left w:type="dxa" w:w="240"/>
              <w:bottom w:type="dxa" w:w="200"/>
              <w:right w:type="dxa" w:w="240"/>
            </w:tcMar>
          </w:tcPr>
          <w:p>
            <w:pPr>
              <w:spacing w:after="40" w:before="60"/>
              <w:jc w:val="center"/>
            </w:pPr>
            <w:r>
              <w:rPr>
                <w:rFonts w:ascii="Arial" w:cs="Arial" w:eastAsia="Arial" w:hAnsi="Arial"/>
                <w:b/>
                <w:bCs/>
                <w:color w:val="FFFFFF"/>
                <w:sz w:val="20"/>
                <w:szCs w:val="20"/>
              </w:rPr>
              <w:t xml:space="preserve">ODOO 17 CUSTOM MODULE SPECIFICATION</w:t>
            </w:r>
          </w:p>
          <w:p>
            <w:pPr>
              <w:spacing w:after="60" w:before="0"/>
              <w:jc w:val="center"/>
            </w:pPr>
            <w:r>
              <w:rPr>
                <w:rFonts w:ascii="Arial" w:cs="Arial" w:eastAsia="Arial" w:hAnsi="Arial"/>
                <w:color w:val="AABBDD"/>
                <w:sz w:val="18"/>
                <w:szCs w:val="18"/>
              </w:rPr>
              <w:t xml:space="preserve">Module 2 of 25</w:t>
            </w:r>
          </w:p>
          <w:p>
            <w:pPr>
              <w:spacing w:after="40" w:before="40"/>
              <w:jc w:val="center"/>
            </w:pPr>
            <w:r>
              <w:rPr>
                <w:rFonts w:ascii="Arial" w:cs="Arial" w:eastAsia="Arial" w:hAnsi="Arial"/>
                <w:b/>
                <w:bCs/>
                <w:color w:val="E8A020"/>
                <w:sz w:val="36"/>
                <w:szCs w:val="36"/>
              </w:rPr>
              <w:t xml:space="preserve">C-PR02  |  PublicTenderPipeline</w:t>
            </w:r>
          </w:p>
          <w:p>
            <w:pPr>
              <w:spacing w:after="60" w:before="20"/>
              <w:jc w:val="center"/>
            </w:pPr>
            <w:r>
              <w:rPr>
                <w:rFonts w:ascii="Arial" w:cs="Arial" w:eastAsia="Arial" w:hAnsi="Arial"/>
                <w:color w:val="CCDDEE"/>
                <w:sz w:val="22"/>
                <w:szCs w:val="22"/>
              </w:rPr>
              <w:t xml:space="preserve">Full Government Public Tender — المناقصة العامة — Complete Pipeline</w:t>
            </w:r>
          </w:p>
          <w:p>
            <w:pPr>
              <w:spacing w:after="40" w:before="40"/>
              <w:jc w:val="center"/>
            </w:pPr>
            <w:r>
              <w:rPr>
                <w:rFonts w:ascii="Arial" w:cs="Arial" w:eastAsia="Arial" w:hAnsi="Arial"/>
                <w:color w:val="FFFFFF"/>
                <w:sz w:val="19"/>
                <w:szCs w:val="19"/>
              </w:rPr>
              <w:t xml:space="preserve">الديوان العام لمحافظة بورسعيد  |  Paradise Integrated Solutions</w:t>
            </w:r>
          </w:p>
          <w:p>
            <w:pPr>
              <w:spacing w:after="80" w:before="0"/>
              <w:jc w:val="center"/>
            </w:pPr>
            <w:r>
              <w:rPr>
                <w:rFonts w:ascii="Arial" w:cs="Arial" w:eastAsia="Arial" w:hAnsi="Arial"/>
                <w:color w:val="AABBDD"/>
                <w:sz w:val="17"/>
                <w:szCs w:val="17"/>
              </w:rPr>
              <w:t xml:space="preserve">D365 F&amp;O → Odoo 17 Migration  |  Technical Design Document  |  FRD: PR-02</w:t>
            </w:r>
          </w:p>
        </w:tc>
      </w:tr>
    </w:tbl>
    <w:p>
      <w:pPr>
        <w:spacing w:after="60" w:before="60"/>
        <w:jc w:val="left"/>
      </w:pPr>
      <w:r>
        <w:rPr>
          <w:rFonts w:ascii="Arial" w:cs="Arial" w:eastAsia="Arial" w:hAnsi="Arial"/>
          <w:b w:val="false"/>
          <w:bCs w:val="false"/>
          <w:i w:val="false"/>
          <w:iCs w:val="false"/>
          <w:color w:val="1A1A1A"/>
          <w:sz w:val="20"/>
          <w:szCs w:val="20"/>
        </w:rPr>
        <w:t xml:space="preserve"/>
      </w:r>
    </w:p>
    <w:p>
      <w:pPr>
        <w:spacing w:after="60" w:before="6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000"/>
        <w:gridCol w:w="2660"/>
      </w:tblGrid>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ID</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C-PR02</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Version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1.0</w:t>
            </w:r>
          </w:p>
        </w:tc>
      </w:tr>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Name</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PublicTenderPipeline</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Status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Approved</w:t>
            </w:r>
          </w:p>
        </w:tc>
      </w:tr>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Category</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Procurement</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Priority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7"/>
                <w:szCs w:val="17"/>
              </w:rPr>
              <w:t xml:space="preserve">CRITICAL</w:t>
            </w:r>
          </w:p>
        </w:tc>
      </w:tr>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Estimated Hours</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80h</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Developer</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OD-D (Omar H.) + External Dev</w:t>
            </w:r>
          </w:p>
        </w:tc>
      </w:tr>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FRD Requirement</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PR-02 المناقصة العامة للتوريدات وتقديم الخدمات</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Phase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Phase 5 — Weeks 11–13</w:t>
            </w:r>
          </w:p>
        </w:tc>
      </w:tr>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Depends On</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C-PR01 GovernmentTenderLifecycle (MUST be installed first)</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Arabic Documents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10 QWeb templates</w:t>
            </w:r>
          </w:p>
        </w:tc>
      </w:tr>
      <w:tr>
        <w:tc>
          <w:tcPr>
            <w:tcW w:type="dxa" w:w="2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Extends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procurement.tender (C-PR01)</w:t>
            </w:r>
          </w:p>
        </w:tc>
        <w:tc>
          <w:tcPr>
            <w:tcW w:type="dxa" w:w="2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Git Tag</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v1.0-C-PR02</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1. Purpose &amp; Overview</w:t>
      </w:r>
    </w:p>
    <w:p>
      <w:pPr>
        <w:spacing w:after="80" w:before="80"/>
        <w:jc w:val="left"/>
      </w:pPr>
      <w:r>
        <w:rPr>
          <w:rFonts w:ascii="Arial" w:cs="Arial" w:eastAsia="Arial" w:hAnsi="Arial"/>
          <w:b w:val="false"/>
          <w:bCs w:val="false"/>
          <w:i w:val="false"/>
          <w:iCs w:val="false"/>
          <w:color w:val="1A1A1A"/>
          <w:sz w:val="20"/>
          <w:szCs w:val="20"/>
        </w:rPr>
        <w:t xml:space="preserve">C-PR02 PublicTenderPipeline extends C-PR01 GovernmentTenderLifecycle to implement the complete public tender process (المناقصة العامة) as defined in Egyptian government procurement law and the Port Said Governorate procurement regulations. This is the most document-intensive and process-intensive of all nine contracting methods.</w:t>
      </w:r>
    </w:p>
    <w:p>
      <w:pPr>
        <w:spacing w:after="80" w:before="80"/>
        <w:jc w:val="left"/>
      </w:pPr>
      <w:r>
        <w:rPr>
          <w:rFonts w:ascii="Arial" w:cs="Arial" w:eastAsia="Arial" w:hAnsi="Arial"/>
          <w:b w:val="false"/>
          <w:bCs w:val="false"/>
          <w:i w:val="false"/>
          <w:iCs w:val="false"/>
          <w:color w:val="1A1A1A"/>
          <w:sz w:val="20"/>
          <w:szCs w:val="20"/>
        </w:rPr>
        <w:t xml:space="preserve">The public tender is mandatory for purchases above specified thresholds. It requires open competition, sealed bids, formal technical and financial evaluation committees, and a transparent award process — all producing official government documents that must be submitted to الهيئة العامة للرقابة المالية for audit.</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1.1  D365 to Odoo Gap</w:t>
      </w:r>
    </w:p>
    <w:p>
      <w:pPr>
        <w:spacing w:after="80" w:before="80"/>
        <w:jc w:val="left"/>
      </w:pPr>
      <w:r>
        <w:rPr>
          <w:rFonts w:ascii="Arial" w:cs="Arial" w:eastAsia="Arial" w:hAnsi="Arial"/>
          <w:b w:val="false"/>
          <w:bCs w:val="false"/>
          <w:i w:val="false"/>
          <w:iCs w:val="false"/>
          <w:color w:val="1A1A1A"/>
          <w:sz w:val="20"/>
          <w:szCs w:val="20"/>
        </w:rPr>
        <w:t xml:space="preserve">In D365 F&amp;O, the public tender lifecycle was implemented as a chain of custom X++ forms and batch processes extending PurchTable, TenderHeader_CUSTOM, and TenderLine_CUSTOM. The D365 implementation was heavily procedural — no formal state machine. Odoo 17 has no native tender module, making this a full custom build extending C-PR01's state machine.</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1.2  What This Module Adds to C-PR01</w:t>
      </w:r>
    </w:p>
    <w:p>
      <w:pPr>
        <w:pStyle w:val="ListParagraph"/>
        <w:numPr>
          <w:ilvl w:val="0"/>
          <w:numId w:val="2"/>
        </w:numPr>
        <w:spacing w:after="40" w:before="40"/>
      </w:pPr>
      <w:r>
        <w:rPr>
          <w:rFonts w:ascii="Arial" w:cs="Arial" w:eastAsia="Arial" w:hAnsi="Arial"/>
          <w:color w:val="1A1A1A"/>
          <w:sz w:val="20"/>
          <w:szCs w:val="20"/>
        </w:rPr>
        <w:t xml:space="preserve">bid.envelope model — captures each vendor's sealed submission</w:t>
      </w:r>
    </w:p>
    <w:p>
      <w:pPr>
        <w:pStyle w:val="ListParagraph"/>
        <w:numPr>
          <w:ilvl w:val="0"/>
          <w:numId w:val="2"/>
        </w:numPr>
        <w:spacing w:after="40" w:before="40"/>
      </w:pPr>
      <w:r>
        <w:rPr>
          <w:rFonts w:ascii="Arial" w:cs="Arial" w:eastAsia="Arial" w:hAnsi="Arial"/>
          <w:color w:val="1A1A1A"/>
          <w:sz w:val="20"/>
          <w:szCs w:val="20"/>
        </w:rPr>
        <w:t xml:space="preserve">tender.evaluation model — البت الفني (technical) and البت المالي (financial) evaluation records</w:t>
      </w:r>
    </w:p>
    <w:p>
      <w:pPr>
        <w:pStyle w:val="ListParagraph"/>
        <w:numPr>
          <w:ilvl w:val="0"/>
          <w:numId w:val="2"/>
        </w:numPr>
        <w:spacing w:after="40" w:before="40"/>
      </w:pPr>
      <w:r>
        <w:rPr>
          <w:rFonts w:ascii="Arial" w:cs="Arial" w:eastAsia="Arial" w:hAnsi="Arial"/>
          <w:color w:val="1A1A1A"/>
          <w:sz w:val="20"/>
          <w:szCs w:val="20"/>
        </w:rPr>
        <w:t xml:space="preserve">فتح المظاريف event — formal bid opening with minutes generation</w:t>
      </w:r>
    </w:p>
    <w:p>
      <w:pPr>
        <w:pStyle w:val="ListParagraph"/>
        <w:numPr>
          <w:ilvl w:val="0"/>
          <w:numId w:val="2"/>
        </w:numPr>
        <w:spacing w:after="40" w:before="40"/>
      </w:pPr>
      <w:r>
        <w:rPr>
          <w:rFonts w:ascii="Arial" w:cs="Arial" w:eastAsia="Arial" w:hAnsi="Arial"/>
          <w:color w:val="1A1A1A"/>
          <w:sz w:val="20"/>
          <w:szCs w:val="20"/>
        </w:rPr>
        <w:t xml:space="preserve">10 Arabic QWeb report templates inheriting from C-PR01 base template</w:t>
      </w:r>
    </w:p>
    <w:p>
      <w:pPr>
        <w:pStyle w:val="ListParagraph"/>
        <w:numPr>
          <w:ilvl w:val="0"/>
          <w:numId w:val="2"/>
        </w:numPr>
        <w:spacing w:after="40" w:before="40"/>
      </w:pPr>
      <w:r>
        <w:rPr>
          <w:rFonts w:ascii="Arial" w:cs="Arial" w:eastAsia="Arial" w:hAnsi="Arial"/>
          <w:color w:val="1A1A1A"/>
          <w:sz w:val="20"/>
          <w:szCs w:val="20"/>
        </w:rPr>
        <w:t xml:space="preserve">Vendor shortlisting and نموذج حصر الشركات (company registry form)</w:t>
      </w:r>
    </w:p>
    <w:p>
      <w:pPr>
        <w:pStyle w:val="ListParagraph"/>
        <w:numPr>
          <w:ilvl w:val="0"/>
          <w:numId w:val="2"/>
        </w:numPr>
        <w:spacing w:after="40" w:before="40"/>
      </w:pPr>
      <w:r>
        <w:rPr>
          <w:rFonts w:ascii="Arial" w:cs="Arial" w:eastAsia="Arial" w:hAnsi="Arial"/>
          <w:color w:val="1A1A1A"/>
          <w:sz w:val="20"/>
          <w:szCs w:val="20"/>
        </w:rPr>
        <w:t xml:space="preserve">كشف استلام العينات (sample receipt register) for goods tenders</w:t>
      </w:r>
    </w:p>
    <w:p>
      <w:pPr>
        <w:pStyle w:val="ListParagraph"/>
        <w:numPr>
          <w:ilvl w:val="0"/>
          <w:numId w:val="2"/>
        </w:numPr>
        <w:spacing w:after="40" w:before="40"/>
      </w:pPr>
      <w:r>
        <w:rPr>
          <w:rFonts w:ascii="Arial" w:cs="Arial" w:eastAsia="Arial" w:hAnsi="Arial"/>
          <w:color w:val="1A1A1A"/>
          <w:sz w:val="20"/>
          <w:szCs w:val="20"/>
        </w:rPr>
        <w:t xml:space="preserve">Automated إخطار الترسية (award notification) letter generation</w:t>
      </w:r>
    </w:p>
    <w:p>
      <w:pPr>
        <w:pStyle w:val="ListParagraph"/>
        <w:numPr>
          <w:ilvl w:val="0"/>
          <w:numId w:val="2"/>
        </w:numPr>
        <w:spacing w:after="40" w:before="40"/>
      </w:pPr>
      <w:r>
        <w:rPr>
          <w:rFonts w:ascii="Arial" w:cs="Arial" w:eastAsia="Arial" w:hAnsi="Arial"/>
          <w:color w:val="1A1A1A"/>
          <w:sz w:val="20"/>
          <w:szCs w:val="20"/>
        </w:rPr>
        <w:t xml:space="preserve">عقد التوريد (supply contract) template generation</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2. Full Pipeline — 13 Steps</w:t>
      </w:r>
    </w:p>
    <w:p>
      <w:pPr>
        <w:spacing w:after="80" w:before="80"/>
        <w:jc w:val="left"/>
      </w:pPr>
      <w:r>
        <w:rPr>
          <w:rFonts w:ascii="Arial" w:cs="Arial" w:eastAsia="Arial" w:hAnsi="Arial"/>
          <w:b w:val="false"/>
          <w:bCs w:val="false"/>
          <w:i w:val="false"/>
          <w:iCs w:val="false"/>
          <w:color w:val="1A1A1A"/>
          <w:sz w:val="20"/>
          <w:szCs w:val="20"/>
        </w:rPr>
        <w:t xml:space="preserve">The PR-02 public tender follows a strict 13-step pipeline. Each step is enforced by the system — no skipping. Steps 1–3 are in C-PR01. Steps 4–13 are added by C-PR02.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000"/>
        <w:gridCol w:w="2000"/>
        <w:gridCol w:w="3760"/>
      </w:tblGrid>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1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2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Arabic Name</w:t>
            </w:r>
          </w:p>
        </w:tc>
        <w:tc>
          <w:tcPr>
            <w:tcW w:type="dxa" w:w="2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w:t>
            </w:r>
          </w:p>
        </w:tc>
        <w:tc>
          <w:tcPr>
            <w:tcW w:type="dxa" w:w="37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 Document / Gate</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draft→committee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تشكيل اللجنة</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مدير التعاقدات</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قرار تشكيل اللجان (C-PR01)</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committee→published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إعداد كراسة الشروط</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مسؤول التعاقدات</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كراسة الشروط والمواصفات الفنية</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published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نشر الإعلان</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مدير التعاقدات</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صورة الإعلان (local/official newspaper)</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4</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published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استلام العطاءات</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أمين السجل</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نموذج حصر الشركات — company enrollment list</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published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استلام العينات (if goods)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لجنة الفحص</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كشف استلام العينات — sample receipt register</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6</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evaluation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فتح المظاريف</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لجنة فض المظاريف</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محضر فتح المظاريف — bid opening minutes</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7</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evaluation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البت الفني أ — 1st round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لجنة البت الفني</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محضر البت الفني أ — 1st technical evaluation</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8</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evaluation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البت الفني ب — 2nd round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لجنة البت الفني</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محضر البت الفني ب — 2nd technical evaluation</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evaluation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فتح المظاريف المالية</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لجنة فض المظاريف المالية</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محضر فتح المظاريف المالية</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10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evaluation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البت المالي الأول</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لجنة البت المالي</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محضر البت المالي الأول</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11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evaluation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البت المالي الثاني</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لجنة البت المالي</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محضر البت المالي الثاني</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12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award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إخطار الترسية</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مدير التعاقدات</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إخطار الترسية — award notification to winner</w:t>
            </w:r>
          </w:p>
        </w:tc>
      </w:tr>
      <w:tr>
        <w:tc>
          <w:tcPr>
            <w:tcW w:type="dxa" w:w="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13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6"/>
                <w:szCs w:val="16"/>
              </w:rPr>
              <w:t xml:space="preserve">contract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تحرير العقد وأمر التوريد</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مدير التعاقدات</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6"/>
                <w:szCs w:val="16"/>
              </w:rPr>
              <w:t xml:space="preserve">عقد التوريد + أمر التوريد</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3. Data Model — New Models</w:t>
      </w:r>
    </w:p>
    <w:p>
      <w:pPr>
        <w:spacing w:after="80" w:before="80"/>
        <w:jc w:val="left"/>
      </w:pPr>
      <w:r>
        <w:rPr>
          <w:rFonts w:ascii="Arial" w:cs="Arial" w:eastAsia="Arial" w:hAnsi="Arial"/>
          <w:b w:val="false"/>
          <w:bCs w:val="false"/>
          <w:i w:val="false"/>
          <w:iCs w:val="false"/>
          <w:color w:val="1A1A1A"/>
          <w:sz w:val="20"/>
          <w:szCs w:val="20"/>
        </w:rPr>
        <w:t xml:space="preserve">C-PR02 adds 3 new models extending C-PR01's procurement.tender. All new models have tender_id as a required Many2one back-link.</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3.1  bid.envelope  (New — Vendor Submission)</w:t>
      </w:r>
    </w:p>
    <w:p>
      <w:pPr>
        <w:spacing w:after="80" w:before="80"/>
        <w:jc w:val="left"/>
      </w:pPr>
      <w:r>
        <w:rPr>
          <w:rFonts w:ascii="Arial" w:cs="Arial" w:eastAsia="Arial" w:hAnsi="Arial"/>
          <w:b w:val="false"/>
          <w:bCs w:val="false"/>
          <w:i w:val="false"/>
          <w:iCs w:val="false"/>
          <w:color w:val="1A1A1A"/>
          <w:sz w:val="20"/>
          <w:szCs w:val="20"/>
        </w:rPr>
        <w:t xml:space="preserve">Represents a single vendor's submission to the tender. Created manually or via vendor portal when vendors submit their bids.</w:t>
      </w:r>
    </w:p>
    <w:p>
      <w:pPr>
        <w:pStyle w:val="Heading3"/>
        <w:spacing w:after="80" w:before="160"/>
      </w:pPr>
      <w:r>
        <w:rPr>
          <w:rFonts w:ascii="Arial" w:cs="Arial" w:eastAsia="Arial" w:hAnsi="Arial"/>
          <w:b/>
          <w:bCs/>
          <w:color w:val="6C3483"/>
          <w:sz w:val="22"/>
          <w:szCs w:val="22"/>
        </w:rPr>
        <w:t xml:space="preserve">bid.envelope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300"/>
        <w:gridCol w:w="3460"/>
      </w:tblGrid>
      <w:tr>
        <w:tc>
          <w:tcPr>
            <w:tcW w:type="dxa" w:w="2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Name</w:t>
            </w:r>
          </w:p>
        </w:tc>
        <w:tc>
          <w:tcPr>
            <w:tcW w:type="dxa" w:w="15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3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3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Indexed</w:t>
            </w:r>
          </w:p>
        </w:tc>
        <w:tc>
          <w:tcPr>
            <w:tcW w:type="dxa" w:w="34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tender_id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Many2one(procurement.tender)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Parent public tender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partner_id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Many2one(res.partner)</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Submitting vendor / contractor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submission_date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Datetime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 and time of bid submission — for sealed bid ordering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envelope_number</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Char(20)</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Sequential envelope number assigned at receipt (e.g., ENV/2025/001)</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technical_amount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Technical offer value — populated after فتح المظاريف</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financial_amount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Financial offer value — populated after فتح المظاريف المالية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state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received | opened_technical | opened_financial | evaluated | awarded | rejected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technical_qualified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Boolean</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Set True by البت الفني committee if vendor passes technical evaluation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financial_rank</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Integer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Financial ranking after البت المالي — 1 = lowest price (winner)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disqualification_reason</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Text</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Arabic reason text if vendor is rejected at any stage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attachment_ids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Many2many(ir.attachment)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Scanned copies of submitted documents</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3.2  tender.evaluation  (New — Committee Evaluation Record)</w:t>
      </w:r>
    </w:p>
    <w:p>
      <w:pPr>
        <w:spacing w:after="80" w:before="80"/>
        <w:jc w:val="left"/>
      </w:pPr>
      <w:r>
        <w:rPr>
          <w:rFonts w:ascii="Arial" w:cs="Arial" w:eastAsia="Arial" w:hAnsi="Arial"/>
          <w:b w:val="false"/>
          <w:bCs w:val="false"/>
          <w:i w:val="false"/>
          <w:iCs w:val="false"/>
          <w:color w:val="1A1A1A"/>
          <w:sz w:val="20"/>
          <w:szCs w:val="20"/>
        </w:rPr>
        <w:t xml:space="preserve">One record per committee evaluation round. A public tender produces up to 4 evaluation records: البت الفني أ, البت الفني ب, البت المالي الأول, البت المالي الثاني.</w:t>
      </w:r>
    </w:p>
    <w:p>
      <w:pPr>
        <w:pStyle w:val="Heading3"/>
        <w:spacing w:after="80" w:before="160"/>
      </w:pPr>
      <w:r>
        <w:rPr>
          <w:rFonts w:ascii="Arial" w:cs="Arial" w:eastAsia="Arial" w:hAnsi="Arial"/>
          <w:b/>
          <w:bCs/>
          <w:color w:val="6C3483"/>
          <w:sz w:val="22"/>
          <w:szCs w:val="22"/>
        </w:rPr>
        <w:t xml:space="preserve">tender.evaluation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300"/>
        <w:gridCol w:w="3460"/>
      </w:tblGrid>
      <w:tr>
        <w:tc>
          <w:tcPr>
            <w:tcW w:type="dxa" w:w="2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Name</w:t>
            </w:r>
          </w:p>
        </w:tc>
        <w:tc>
          <w:tcPr>
            <w:tcW w:type="dxa" w:w="15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3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3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Indexed</w:t>
            </w:r>
          </w:p>
        </w:tc>
        <w:tc>
          <w:tcPr>
            <w:tcW w:type="dxa" w:w="34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tender_id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Many2one(procurement.tender)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Parent tender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eval_type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بت_فني_أ | بت_فني_ب | فتح_مظاريف | بت_مالي_أول | بت_مالي_ثاني | فتح_مالي</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committee_id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Many2one(procurement.committee)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The committee conducting this evaluation (from C-PR01)</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date_session</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Datetime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Scheduled session date/time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date_completed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Datetime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Actual completion timestamp</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decision_text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Text</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Full Arabic committee decision text — printed in minutes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qualified_count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Integer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Number of vendors qualifying this round (computed)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rejected_count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Integer</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Number of vendors rejected this round (computed)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state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scheduled | in_progress | decided | report_generated | signed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report_id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Many2one(procurement.document)</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Generated Arabic minutes document (links back to C-PR01 doc model)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notes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Text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Internal working notes — not printed</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3.3  tender.sample.receipt  (New — كشف استلام العينات)</w:t>
      </w:r>
    </w:p>
    <w:p>
      <w:pPr>
        <w:spacing w:after="80" w:before="80"/>
        <w:jc w:val="left"/>
      </w:pPr>
      <w:r>
        <w:rPr>
          <w:rFonts w:ascii="Arial" w:cs="Arial" w:eastAsia="Arial" w:hAnsi="Arial"/>
          <w:b w:val="false"/>
          <w:bCs w:val="false"/>
          <w:i w:val="false"/>
          <w:iCs w:val="false"/>
          <w:color w:val="1A1A1A"/>
          <w:sz w:val="20"/>
          <w:szCs w:val="20"/>
        </w:rPr>
        <w:t xml:space="preserve">Tracks physical sample receipt for goods tenders. Required for تقييم العينات stage before technical evaluation.</w:t>
      </w:r>
    </w:p>
    <w:p>
      <w:pPr>
        <w:pStyle w:val="Heading3"/>
        <w:spacing w:after="80" w:before="160"/>
      </w:pPr>
      <w:r>
        <w:rPr>
          <w:rFonts w:ascii="Arial" w:cs="Arial" w:eastAsia="Arial" w:hAnsi="Arial"/>
          <w:b/>
          <w:bCs/>
          <w:color w:val="6C3483"/>
          <w:sz w:val="22"/>
          <w:szCs w:val="22"/>
        </w:rPr>
        <w:t xml:space="preserve">tender.sample.receipt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300"/>
        <w:gridCol w:w="3460"/>
      </w:tblGrid>
      <w:tr>
        <w:tc>
          <w:tcPr>
            <w:tcW w:type="dxa" w:w="2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Name</w:t>
            </w:r>
          </w:p>
        </w:tc>
        <w:tc>
          <w:tcPr>
            <w:tcW w:type="dxa" w:w="15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3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3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Indexed</w:t>
            </w:r>
          </w:p>
        </w:tc>
        <w:tc>
          <w:tcPr>
            <w:tcW w:type="dxa" w:w="34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tender_id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Many2one(procurement.tender)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Parent tender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partner_id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Many2one(res.partner)</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Vendor submitting sample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product_id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Many2one(product.product)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Sample product / item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receipt_date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 sample physically received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received_by</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Many2one(res.users)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Staff member who received the sample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sample_condition</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good | damaged | incomplete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inspection_result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passed | failed | pending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notes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Text</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Arabic inspection notes</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3.4  Extended Models from C-PR01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560"/>
      </w:tblGrid>
      <w:tr>
        <w:tc>
          <w:tcPr>
            <w:tcW w:type="dxa" w:w="2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 Field</w:t>
            </w:r>
          </w:p>
        </w:tc>
        <w:tc>
          <w:tcPr>
            <w:tcW w:type="dxa" w:w="45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procurement.tender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bid_ids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One2many to bid.envelope — all vendor submissions for this tender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procurement.tender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evaluation_ids</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One2many to tender.evaluation — all committee rounds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procurement.tender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sample_ids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One2many to tender.sample.receipt — physical sample tracking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procurement.tender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publication_date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 — when tender was publicly announced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procurement.tender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bid_deadline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Datetime — submission deadline (system rejects late bids)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procurement.tender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opening_date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Datetime — scheduled فتح المظاريف date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procurement.tender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winning_bid_id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Many2one(bid.envelope) — the awarded bid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procurement.committee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eval_type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Selection — maps committee to specific evaluation round</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4. Arabic Document Templates — 10 QWeb Reports</w:t>
      </w:r>
    </w:p>
    <w:p>
      <w:pPr>
        <w:spacing w:after="80" w:before="80"/>
        <w:jc w:val="left"/>
      </w:pPr>
      <w:r>
        <w:rPr>
          <w:rFonts w:ascii="Arial" w:cs="Arial" w:eastAsia="Arial" w:hAnsi="Arial"/>
          <w:b w:val="false"/>
          <w:bCs w:val="false"/>
          <w:i w:val="false"/>
          <w:iCs w:val="false"/>
          <w:color w:val="1A1A1A"/>
          <w:sz w:val="20"/>
          <w:szCs w:val="20"/>
        </w:rPr>
        <w:t xml:space="preserve">C-PR02 implements 10 Arabic RTL government document templates. All inherit from C-PR01's base_tender_document template. Each template includes Port Said Governorate official seal, Hijri/Gregorian dual date, رمز الجهة for PR-07 variants, and the appropriate signature authority blocks.</w:t>
      </w:r>
    </w:p>
    <w:p>
      <w:pPr>
        <w:spacing w:after="60" w:before="6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1600"/>
        <w:gridCol w:w="2760"/>
      </w:tblGrid>
      <w:tr>
        <w:tc>
          <w:tcPr>
            <w:tcW w:type="dxa" w:w="1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Arabic Name</w:t>
            </w:r>
          </w:p>
        </w:tc>
        <w:tc>
          <w:tcPr>
            <w:tcW w:type="dxa" w:w="1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 Trigger</w:t>
            </w:r>
          </w:p>
        </w:tc>
        <w:tc>
          <w:tcPr>
            <w:tcW w:type="dxa" w:w="1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Signatory</w:t>
            </w:r>
          </w:p>
        </w:tc>
        <w:tc>
          <w:tcPr>
            <w:tcW w:type="dxa" w:w="27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QWeb Template ID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نموذج حصر الشركات</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Company Enrollment List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published (bid receipt)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مسؤول التعاقدات</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l10n_eg_tender.report_vendor_registry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كشف استلام العينات</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Sample Receipt Register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published (goods only)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لجنة الفحص</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l10n_eg_tender.report_sample_receipt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محضر فتح المظاريف</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Technical Bid Opening Minutes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evaluation (bid opening)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رئيس لجنة فض المظاريف</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l10n_eg_tender.report_bid_opening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نموذج حصر العطاءات</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Bid Summary Sheet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evaluation (after opening)</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مسؤول التعاقدات</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l10n_eg_tender.report_bid_summary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نموذج استيفاء الشروط</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Conditions Compliance Form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evaluation (technical)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لجنة البت الفني</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l10n_eg_tender.report_conditions_check</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محضر البت الفني أ</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1st Technical Evaluation Minutes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evaluation (بت_فني_أ)</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رئيس لجنة البت الفني</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l10n_eg_tender.report_tech_eval_a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محضر البت الفني ب</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2nd Technical Evaluation Minutes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evaluation (بت_فني_ب)</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رئيس لجنة البت الفني</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l10n_eg_tender.report_tech_eval_b</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محضر البت المالي الأول</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1st Financial Evaluation Minutes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evaluation (بت_مالي_أول)</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رئيس لجنة البت المالي</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l10n_eg_tender.report_fin_eval_1</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محضر البت المالي الثاني</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2nd Financial Evaluation Minutes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evaluation (بت_مالي_ثاني)</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رئيس لجنة البت المالي</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l10n_eg_tender.report_fin_eval_2</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إخطار الترسية</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Award Notification Letter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award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مدير التعاقدات</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l10n_eg_tender.report_award_notification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عقد التوريد</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Supply Contract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contract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المدير العام</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l10n_eg_tender.report_supply_contract</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4.1  Sample: محضر البت الفني QWeb Template</w:t>
      </w:r>
    </w:p>
    <w:p>
      <w:pPr>
        <w:spacing w:after="80" w:before="80"/>
        <w:jc w:val="left"/>
      </w:pPr>
      <w:r>
        <w:rPr>
          <w:rFonts w:ascii="Arial" w:cs="Arial" w:eastAsia="Arial" w:hAnsi="Arial"/>
          <w:b w:val="false"/>
          <w:bCs w:val="false"/>
          <w:i w:val="false"/>
          <w:iCs w:val="false"/>
          <w:color w:val="1A1A1A"/>
          <w:sz w:val="20"/>
          <w:szCs w:val="20"/>
        </w:rPr>
        <w:t xml:space="preserve">The technical evaluation minutes template — most complex due to per-vendor table and dual-signature authority block. All other evaluation minutes follow the same structure.</w:t>
      </w:r>
    </w:p>
    <w:p>
      <w:pPr>
        <w:pBdr>
          <w:left w:val="single" w:color="E8A020" w:sz="12" w:space="8"/>
        </w:pBdr>
        <w:shd w:fill="F8F8F8" w:val="clear"/>
        <w:spacing w:after="80" w:before="80"/>
      </w:pPr>
      <w:r>
        <w:rPr>
          <w:rFonts w:ascii="Courier New" w:cs="Courier New" w:eastAsia="Courier New" w:hAnsi="Courier New"/>
          <w:color w:val="1A1A1A"/>
          <w:sz w:val="15"/>
          <w:szCs w:val="15"/>
        </w:rPr>
        <w:t xml:space="preserve">&lt;template id="report_tech_eval_a" inherit_id="l10n_eg_tender.base_tender_document"
          name="محضر البت الفني أ — 1st Technical Evaluation Minutes"&gt;
  &lt;!-- Override document title --&gt;
  &lt;xpath expr="//t[@t-block='doc_title']" position="replace"&gt;
    &lt;h2 style="text-align:center; color:#1B3A6B; font-size:14pt; font-weight:bold;"&gt;
      محضر اجتماع لجنة البت الفني (الجلسة الأولى)
    &lt;/h2&gt;
    &lt;p style="text-align:center; font-size:10pt;"&gt;
      المناقصة رقم: &lt;t t-esc="o.name"/&gt; — &lt;t t-esc="o.description"/&gt;
    &lt;/p&gt;
  &lt;/xpath&gt;
  &lt;!-- Override document body --&gt;
  &lt;xpath expr="//t[@t-block='doc_body']" position="replace"&gt;
    &lt;t t-set="eval_rec" t-value="o.evaluation_ids.filtered(
        lambda e: e.eval_type == 'بت_فني_أ')[0]"/&gt;
    &lt;!-- Committee members table --&gt;
    &lt;p style="font-weight:bold; margin-top:12px;"&gt;أولاً: تشكيل اللجنة&lt;/p&gt;
    &lt;table style="width:100%; border-collapse:collapse; font-size:9pt;"&gt;
      &lt;tr style="background:#1B3A6B; color:white;"&gt;
        &lt;th style="padding:4px; border:1px solid #ccc;"&gt;م&lt;/th&gt;
        &lt;th style="padding:4px; border:1px solid #ccc;"&gt;الاسم&lt;/th&gt;
        &lt;th style="padding:4px; border:1px solid #ccc;"&gt;الصفة&lt;/th&gt;
      &lt;/tr&gt;
      &lt;t t-foreach="eval_rec.committee_id.member_ids" t-as="member"&gt;
        &lt;tr&gt;
          &lt;td style="padding:4px; border:1px solid #ccc; text-align:center;"&gt;
            &lt;t t-esc="member_index + 1"/&gt;
          &lt;/td&gt;
          &lt;td style="padding:4px; border:1px solid #ccc;"&gt;
            &lt;t t-esc="member.name"/&gt;
          &lt;/td&gt;
          &lt;td style="padding:4px; border:1px solid #ccc;"&gt;
            &lt;t t-if="member == eval_rec.committee_id.chairman_id"&gt;رئيس اللجنة&lt;/t&gt;
            &lt;t t-elif="member == eval_rec.committee_id.secretary_id"&gt;مقرر اللجنة&lt;/t&gt;
            &lt;t t-else=""&gt;عضو&lt;/t&gt;
          &lt;/td&gt;
        &lt;/tr&gt;
      &lt;/t&gt;
    &lt;/table&gt;
    &lt;!-- Vendor evaluation table --&gt;
    &lt;p style="font-weight:bold; margin-top:16px;"&gt;ثانياً: نتائج الفحص الفني للعروض&lt;/p&gt;
    &lt;table style="width:100%; border-collapse:collapse; font-size:9pt;"&gt;
      &lt;tr style="background:#2E5FA3; color:white;"&gt;
        &lt;th style="padding:4px; border:1px solid #ccc;"&gt;م&lt;/th&gt;
        &lt;th style="padding:4px; border:1px solid #ccc;"&gt;اسم الشركة&lt;/th&gt;
        &lt;th style="padding:4px; border:1px solid #ccc;"&gt;رقم المظروف&lt;/th&gt;
        &lt;th style="padding:4px; border:1px solid #ccc;"&gt;نتيجة الفحص&lt;/th&gt;
        &lt;th style="padding:4px; border:1px solid #ccc;"&gt;ملاحظات&lt;/th&gt;
      &lt;/tr&gt;
      &lt;t t-foreach="o.bid_ids" t-as="bid"&gt;
        &lt;tr&gt;
          &lt;td style="padding:4px;border:1px solid #ccc;text-align:center;"&gt;
            &lt;t t-esc="bid_index + 1"/&gt;&lt;/td&gt;
          &lt;td style="padding:4px;border:1px solid #ccc;"&gt;
            &lt;t t-esc="bid.partner_id.name"/&gt;&lt;/td&gt;
          &lt;td style="padding:4px;border:1px solid #ccc;text-align:center;"&gt;
            &lt;t t-esc="bid.envelope_number"/&gt;&lt;/td&gt;
          &lt;td style="padding:4px;border:1px solid #ccc;text-align:center;"&gt;
            &lt;t t-if="bid.technical_qualified"&gt;
              &lt;span style="color:green;font-weight:bold;"&gt;مطابق&lt;/span&gt;
            &lt;/t&gt;
            &lt;t t-else=""&gt;
              &lt;span style="color:red;font-weight:bold;"&gt;غير مطابق&lt;/span&gt;
            &lt;/t&gt;
          &lt;/td&gt;
          &lt;td style="padding:4px;border:1px solid #ccc;"&gt;
            &lt;t t-esc="bid.disqualification_reason or '—'"/&gt;&lt;/td&gt;
        &lt;/tr&gt;
      &lt;/t&gt;
    &lt;/table&gt;
    &lt;!-- Committee decision --&gt;
    &lt;p style="font-weight:bold; margin-top:16px;"&gt;ثالثاً: قرار اللجنة&lt;/p&gt;
    &lt;div style="border:1px solid #ccc; padding:8px; min-height:60px;"&gt;
      &lt;t t-esc="eval_rec.decision_text"/&gt;
    &lt;/div&gt;
  &lt;/xpath&gt;
  &lt;!-- Override signature block — محضر البت requires chairman + authority --&gt;
  &lt;xpath expr="//t[@t-block='signature_block']" position="replace"&gt;
    &lt;table style="width:100%; margin-top:40px;"&gt;
      &lt;tr&gt;
        &lt;td style="text-align:center; width:33%;"&gt;
          &lt;div style="border-top:1px solid #333;margin-top:50px;padding-top:4px;"&gt;
            مقرر اللجنة&lt;br/&gt;
            &lt;t t-esc="eval_rec.committee_id.secretary_id.name"/&gt;
          &lt;/div&gt;
        &lt;/td&gt;
        &lt;td style="text-align:center; width:33%;"&gt;
          &lt;div style="border-top:1px solid #333;margin-top:50px;padding-top:4px;"&gt;
            رئيس اللجنة&lt;br/&gt;
            &lt;t t-esc="eval_rec.committee_id.chairman_id.name"/&gt;
          &lt;/div&gt;
        &lt;/td&gt;
        &lt;td style="text-align:center; width:33%;"&gt;
          &lt;div style="border-top:1px solid #333;margin-top:50px;padding-top:4px;"&gt;
            &lt;t t-esc="o._get_authority_title()"/&gt;
          &lt;/div&gt;
        &lt;/td&gt;
      &lt;/tr&gt;
    &lt;/table&gt;
  &lt;/xpath&gt;
&lt;/template&gt;</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4.2  إخطار الترسية — Award Notification Letter</w:t>
      </w:r>
    </w:p>
    <w:p>
      <w:pPr>
        <w:spacing w:after="80" w:before="80"/>
        <w:jc w:val="left"/>
      </w:pPr>
      <w:r>
        <w:rPr>
          <w:rFonts w:ascii="Arial" w:cs="Arial" w:eastAsia="Arial" w:hAnsi="Arial"/>
          <w:b w:val="false"/>
          <w:bCs w:val="false"/>
          <w:i w:val="false"/>
          <w:iCs w:val="false"/>
          <w:color w:val="1A1A1A"/>
          <w:sz w:val="20"/>
          <w:szCs w:val="20"/>
        </w:rPr>
        <w:t xml:space="preserve">The award notification is a formal letter to the winning vendor. It must be generated in Arabic, reference the tender number and winning amount, and be signed by the authority level appropriate to the tender value.</w:t>
      </w:r>
    </w:p>
    <w:p>
      <w:pPr>
        <w:pBdr>
          <w:left w:val="single" w:color="217346" w:sz="12" w:space="8"/>
        </w:pBdr>
        <w:shd w:fill="F8F8F8" w:val="clear"/>
        <w:spacing w:after="80" w:before="80"/>
      </w:pPr>
      <w:r>
        <w:rPr>
          <w:rFonts w:ascii="Courier New" w:cs="Courier New" w:eastAsia="Courier New" w:hAnsi="Courier New"/>
          <w:color w:val="1A1A1A"/>
          <w:sz w:val="15"/>
          <w:szCs w:val="15"/>
        </w:rPr>
        <w:t xml:space="preserve">&lt;template id="report_award_notification"
          inherit_id="l10n_eg_tender.base_tender_document"
          name="إخطار الترسية — Award Notification"&gt;
  &lt;xpath expr="//t[@t-block='doc_body']" position="replace"&gt;
    &lt;p style="font-size:11pt;"&gt;
      السيد / &lt;t t-esc="o.winning_bid_id.partner_id.name"/&gt; المحترم
    &lt;/p&gt;
    &lt;p style="font-size:11pt; margin-top:8px;"&gt;
      &lt;b&gt;الموضوع: إخطار بالترسية — المناقصة رقم &lt;t t-esc="o.name"/&gt;&lt;/b&gt;
    &lt;/p&gt;
    &lt;p style="margin-top:12px; line-height:2;"&gt;
      يسعدنا إخطاركم بأنه تقرر ترسية أعمال
      "&lt;t t-esc="o.description"/&gt;"
      على شركتكم بالسعر المقدم منكم والبالغ
      &lt;b&gt;&lt;t t-esc="o.winning_bid_id.financial_amount"
          t-options='{"widget":"monetary","display_currency":o.currency_id}'/&gt;
      &lt;/b&gt;
      وذلك وفقاً لنتائج لجان البت الفني والمالي.
    &lt;/p&gt;
    &lt;p style="margin-top:12px; line-height:2;"&gt;
      ويُرجى التفضل بالحضور لإتمام إجراءات التعاقد خلال
      &lt;b&gt;أسبوعين&lt;/b&gt; من تاريخ هذا الإخطار،
      وإلا اعتُبر العرض لاغياً وجاز منح العملية لغيركم.
    &lt;/p&gt;
    &lt;!-- رمز الجهة for PR-07 tenders --&gt;
    &lt;t t-if="o.jihat_siyadiya"&gt;
      &lt;p&gt;رمز الجهة السيادية: &lt;b&gt;&lt;t t-esc="o.jihat_code"/&gt;&lt;/b&gt;&lt;/p&gt;
    &lt;/t&gt;
  &lt;/xpath&gt;
&lt;/template&gt;</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5. Implementation — Python</w:t>
      </w:r>
    </w:p>
    <w:p>
      <w:pPr>
        <w:pStyle w:val="Heading2"/>
        <w:spacing w:after="120" w:before="240"/>
      </w:pPr>
      <w:r>
        <w:rPr>
          <w:rFonts w:ascii="Arial" w:cs="Arial" w:eastAsia="Arial" w:hAnsi="Arial"/>
          <w:b/>
          <w:bCs/>
          <w:color w:val="2E5FA3"/>
          <w:sz w:val="24"/>
          <w:szCs w:val="24"/>
        </w:rPr>
        <w:t xml:space="preserve">5.1  Key Methods on procurement.tender (C-PR02 extension)</w:t>
      </w:r>
    </w:p>
    <w:p>
      <w:pPr>
        <w:pBdr>
          <w:left w:val="single" w:color="1B3A6B" w:sz="12" w:space="8"/>
        </w:pBdr>
        <w:shd w:fill="F8F8F8" w:val="clear"/>
        <w:spacing w:after="80" w:before="80"/>
      </w:pPr>
      <w:r>
        <w:rPr>
          <w:rFonts w:ascii="Courier New" w:cs="Courier New" w:eastAsia="Courier New" w:hAnsi="Courier New"/>
          <w:color w:val="1A1A1A"/>
          <w:sz w:val="15"/>
          <w:szCs w:val="15"/>
        </w:rPr>
        <w:t xml:space="preserve"># File: l10n_eg_tender_public/models/procurement_tender.py
from odoo import models, fields, api, _
from odoo.exceptions import UserError
from datetime import datetime
class ProcurementTenderPublic(models.Model):
    _inherit = 'procurement.tender'
    # ── New fields added by C-PR02 ────────────────────────────
    bid_ids         = fields.One2many('bid.envelope', 'tender_id', string='Bid Submissions')
    evaluation_ids  = fields.One2many('tender.evaluation', 'tender_id')
    sample_ids      = fields.One2many('tender.sample.receipt', 'tender_id')
    bid_deadline    = fields.Datetime(string='Bid Submission Deadline', tracking=True)
    opening_date    = fields.Datetime(string='فتح المظاريف Date', tracking=True)
    publication_date= fields.Date(string='Publication Date')
    winning_bid_id  = fields.Many2one('bid.envelope', string='Winning Bid')
    # ── Bid deadline enforcement ──────────────────────────────
    def action_receive_bid(self, partner_id, envelope_number):
        self.ensure_one()
        if self.bid_deadline and datetime.now() &gt; self.bid_deadline:
            raise UserError(_(
                'انتهى موعد تقديم العطاءات في %s. لا يمكن قبول عطاءات جديدة.'
                ) % self.bid_deadline)
        return self.env['bid.envelope'].create({
            'tender_id':       self.id,
            'partner_id':      partner_id,
            'envelope_number': envelope_number,
            'state':           'received',
        })
    # ── فتح المظاريف — bid opening event ─────────────────────
    def action_open_technical_envelopes(self):
        self.ensure_one()
        if self.state != 'evaluation':
            raise UserError(_('يجب أن يكون المناقصة في مرحلة التقييم.'))
        if not self.bid_ids:
            raise UserError(_('لا توجد عطاءات مقدمة لفتح المظاريف.'))
        self.bid_ids.write({'state': 'opened_technical'})
        # Auto-generate محضر فتح المظاريف
        self._generate_document('l10n_eg_tender.report_bid_opening')
    # ── Technical evaluation round ────────────────────────────
    def action_technical_evaluate(self, eval_type, committee_id, decision_text,
                                   qualified_bid_ids):
        self.ensure_one()
        eval_rec = self.env['tender.evaluation'].create({
            'tender_id':     self.id,
            'eval_type':     eval_type,
            'committee_id':  committee_id,
            'decision_text': decision_text,
            'state':         'decided',
            'date_completed': fields.Datetime.now(),
        })
        # Mark qualified bids
        self.bid_ids.filtered(
            lambda b: b.id in qualified_bid_ids
        ).write({'technical_qualified': True})
        # Mark rejected bids
        rejected = self.bid_ids.filtered(
            lambda b: b.id not in qualified_bid_ids and b.state == 'opened_technical'
        )
        rejected.write({'state': 'rejected'})
        return eval_rec
    # ── Financial evaluation — rank by price ──────────────────
    def action_financial_evaluate(self):
        self.ensure_one()
        qualified = self.bid_ids.filtered('technical_qualified')
        if not qualified:
            raise UserError(_('لا توجد عروض مؤهلة فنياً لإجراء التقييم المالي.'))
        # Sort by financial_amount ascending (lowest price wins)
        sorted_bids = qualified.sorted('financial_amount')
        for rank, bid in enumerate(sorted_bids, 1):
            bid.financial_rank = rank
        # Auto-set winner as rank 1
        self.winning_bid_id = sorted_bids[0]
        self.partner_id     = sorted_bids[0].partner_id
    # ── Award stage — generate إخطار الترسية ─────────────────
    def action_award(self):
        # Override C-PR01 action_award to add winning bid validation
        if self.tender_type == 'مناقصة_عامة' and not self.winning_bid_id:
            raise UserError(_(
                'يجب إتمام التقييم المالي وتحديد العرض الفائز قبل الترسية.'))
        super().action_award()
        self._generate_document('l10n_eg_tender.report_award_notification')
    # ── Document generation helper ────────────────────────────
    def _generate_document(self, report_xml_id):
        report = self.env.ref(report_xml_id)
        pdf_content, _ = report._render_qweb_pdf(self.ids)
        attachment = self.env['ir.attachment'].create({
            'name':     report.name + ' — ' + self.name + '.pdf',
            'type':     'binary',
            'datas':    pdf_content,
            'res_model':'procurement.tender',
            'res_id':   self.id,
        })
        self.env['procurement.document'].create({
            'tender_id':      self.id,
            'doc_type':       report_xml_id.split('.')[-1],
            'qweb_template':  report_xml_id,
            'state':          'generated',
            'date_generated': fields.Datetime.now(),
            'attachment_id':  attachment.id,
        })
        return attachment</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5.2  bid.envelope Model</w:t>
      </w:r>
    </w:p>
    <w:p>
      <w:pPr>
        <w:pBdr>
          <w:left w:val="single" w:color="1B3A6B" w:sz="12" w:space="8"/>
        </w:pBdr>
        <w:shd w:fill="F8F8F8" w:val="clear"/>
        <w:spacing w:after="80" w:before="80"/>
      </w:pPr>
      <w:r>
        <w:rPr>
          <w:rFonts w:ascii="Courier New" w:cs="Courier New" w:eastAsia="Courier New" w:hAnsi="Courier New"/>
          <w:color w:val="1A1A1A"/>
          <w:sz w:val="15"/>
          <w:szCs w:val="15"/>
        </w:rPr>
        <w:t xml:space="preserve"># File: l10n_eg_tender_public/models/bid_envelope.py
from odoo import models, fields, api, _
from odoo.exceptions import UserError
class BidEnvelope(models.Model):
    _name = 'bid.envelope'
    _description = 'Tender Bid Envelope — مظروف العطاء'
    _order = 'envelope_number'
    tender_id        = fields.Many2one('procurement.tender', required=True, ondelete='cascade')
    partner_id       = fields.Many2one('res.partner', required=True, string='Vendor')
    submission_date  = fields.Datetime(default=fields.Datetime.now)
    envelope_number  = fields.Char(required=True)
    technical_amount = fields.Monetary(currency_field='currency_id')
    financial_amount = fields.Monetary(currency_field='currency_id')
    currency_id      = fields.Many2one(related='tender_id.currency_id')
    state            = fields.Selection([
        ('received',          'Received — مستلم'),
        ('opened_technical',  'Technical Opened — مفتوح فنياً'),
        ('opened_financial',  'Financial Opened — مفتوح مالياً'),
        ('evaluated',         'Evaluated — مقيَّم'),
        ('awarded',           'Awarded — فائز'),
        ('rejected',          'Rejected — مرفوض'),
    ], default='received')
    technical_qualified  = fields.Boolean(default=False)
    financial_rank       = fields.Integer()
    disqualification_reason = fields.Text(string='Rejection Reason (AR)')
    attachment_ids       = fields.Many2many('ir.attachment')
    @api.constrains('tender_id', 'partner_id')
    def _check_unique_vendor(self):
        for rec in self:
            duplicate = self.search([
                ('tender_id', '=', rec.tender_id.id),
                ('partner_id', '=', rec.partner_id.id),
                ('id', '!=', rec.id),
            ])
            if duplicate:
                raise UserError(_(
                    'لا يمكن تقديم أكثر من عطاء واحد من نفس المورد في المناقصة.'))</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6. Unit Test Cases — 14 Tests</w:t>
      </w:r>
    </w:p>
    <w:p>
      <w:pPr>
        <w:spacing w:after="80" w:before="80"/>
        <w:jc w:val="left"/>
      </w:pPr>
      <w:r>
        <w:rPr>
          <w:rFonts w:ascii="Arial" w:cs="Arial" w:eastAsia="Arial" w:hAnsi="Arial"/>
          <w:b w:val="false"/>
          <w:bCs w:val="false"/>
          <w:i w:val="false"/>
          <w:iCs w:val="false"/>
          <w:color w:val="1A1A1A"/>
          <w:sz w:val="20"/>
          <w:szCs w:val="20"/>
        </w:rPr>
        <w:t xml:space="preserve">14 unit tests covering all critical pipeline paths. All must pass before Phase 6 UAT Cycle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400"/>
        <w:gridCol w:w="2560"/>
      </w:tblGrid>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3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5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Create bid.envelope after bid_deadline has passed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انتهى موعد تقديم العطاءات</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Late bid rejection enforced</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Create duplicate bid.envelope for same vendor and tender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لا يمكن تقديم أكثر من عطاء واحد</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One-bid-per-vendor constraint works</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Call action_open_technical_envelopes when tender state != evaluation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raised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State gate enforced</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TC-04</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Call action_open_technical_envelopes with 0 bid.envelope records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لا توجد عطاءات</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Empty bid check enforced</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TC-05</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Open envelopes successfully — verify bid states updated to opened_technical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All bid.envelope.state = 'opened_technical'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Bulk state update correct</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TC-06</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Open envelopes — verify محضر فتح المظاريف document created in procurement.document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procurement.document record with doc_type='report_bid_opening' exists</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Document auto-generation works</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TC-07</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technical evaluation — mark 3 of 5 bids as qualified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3 bids technical_qualified=True, 2 bids state='rejected'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Technical qualification logic correct</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TC-08</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action_financial_evaluate — verify financial ranking by ascending amount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bid with lowest financial_amount gets financial_rank=1</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Financial ranking by price ascending</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TC-09</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action_financial_evaluate — verify winning_bid_id = rank 1 bid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tender.winning_bid_id = cheapest qualified bid, partner_id set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Winner auto-assignment correct</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TC-10</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action_award on public tender without winning_bid_id set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يجب إتمام التقييم المالي</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Award gate enforced for public tender type</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TC-11</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action_award with winning_bid_id set — verify إخطار الترسية generated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procurement.document with doc_type='report_award_notification' exists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Award notification auto-generated</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TC-12</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Render محضر البت الفني QWeb template — verify Arabic RTL output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PDF generated without errors, committee members table present</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QWeb template renders correctly</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TC-13</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Render إخطار الترسية — verify winning_bid financial_amount appears in Arabic letter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Award amount correctly formatted with EGP currency in Arabic text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Award notification content correct</w:t>
            </w:r>
          </w:p>
        </w:tc>
      </w:tr>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TC-14</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External developer code review: RTL column alignment on all 10 templates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All 10 templates pass visual comparison against 300 DPI scanned forms</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Arabic form layout matches physical originals</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7. Module File Structure</w:t>
      </w:r>
    </w:p>
    <w:p>
      <w:pPr>
        <w:pBdr>
          <w:left w:val="single" w:color="2E5FA3" w:sz="12" w:space="8"/>
        </w:pBdr>
        <w:shd w:fill="F8F8F8" w:val="clear"/>
        <w:spacing w:after="80" w:before="80"/>
      </w:pPr>
      <w:r>
        <w:rPr>
          <w:rFonts w:ascii="Courier New" w:cs="Courier New" w:eastAsia="Courier New" w:hAnsi="Courier New"/>
          <w:color w:val="1A1A1A"/>
          <w:sz w:val="15"/>
          <w:szCs w:val="15"/>
        </w:rPr>
        <w:t xml:space="preserve">l10n_eg_tender_public/              # C-PR02 — Public Tender Pipeline
├── __manifest__.py                 # depends: ['l10n_eg_tender']  ← C-PR01
├── __init__.py
├── models/
│   ├── __init__.py
│   ├── procurement_tender.py       # Inherits &amp; extends procurement.tender
│   ├── bid_envelope.py             # bid.envelope model
│   ├── tender_evaluation.py        # tender.evaluation model
│   └── tender_sample_receipt.py    # tender.sample.receipt model
├── views/
│   ├── bid_envelope_views.xml      # Form + tree + kanban for bid management
│   ├── tender_evaluation_views.xml # Evaluation round form views
│   ├── tender_views_inherit.xml    # Add bid_ids + eval_ids tabs to tender form
│   └── menu_inherit.xml            # Extend C7 Arabic menu
├── report/
│   ├── report_vendor_registry.xml  # نموذج حصر الشركات
│   ├── report_sample_receipt.xml   # كشف استلام العينات
│   ├── report_bid_opening.xml      # محضر فتح المظاريف
│   ├── report_bid_summary.xml      # نموذج حصر العطاءات
│   ├── report_conditions_check.xml # نموذج استيفاء الشروط
│   ├── report_tech_eval_a.xml      # محضر البت الفني أ
│   ├── report_tech_eval_b.xml      # محضر البت الفني ب
│   ├── report_fin_eval_1.xml       # محضر البت المالي الأول
│   ├── report_fin_eval_2.xml       # محضر البت المالي الثاني
│   ├── report_award_notification.xml # إخطار الترسية
│   ├── report_supply_contract.xml  # عقد التوريد
│   └── report_actions.xml          # ir.actions.report for all 11 templates
├── security/
│   └── ir.model.access.csv         # bid.envelope, tender.evaluation, sample.receipt
├── data/
│   └── sequences.xml               # ENV/YYYY/NNN for envelope_number
└── tests/
    └── test_public_tender.py        # 14 unit tests (TC-01 to TC-14)</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8. __manifest__.py</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
    'name':    'Public Tender Pipeline — المناقصة العامة (C-PR02)',
    'version': '17.0.1.0.0',
    'summary': 'Full public tender pipeline: bid envelopes, technical/financial evaluation, Arabic document generation',
    'author':  'Paradise Integrated Solutions',
    'license': 'LGPL-3',
    'category': 'Purchase',
    'depends':  [
        'l10n_eg_tender',       # C-PR01 — REQUIRED foundation
        'purchase',
        'quality',              # For sample inspection workflow
    ],
    'data': [
        'security/ir.model.access.csv',
        'data/sequences.xml',
        'views/bid_envelope_views.xml',
        'views/tender_evaluation_views.xml',
        'views/tender_views_inherit.xml',
        'views/menu_inherit.xml',
        'report/report_vendor_registry.xml',
        'report/report_sample_receipt.xml',
        'report/report_bid_opening.xml',
        'report/report_bid_summary.xml',
        'report/report_conditions_check.xml',
        'report/report_tech_eval_a.xml',
        'report/report_tech_eval_b.xml',
        'report/report_fin_eval_1.xml',
        'report/report_fin_eval_2.xml',
        'report/report_award_notification.xml',
        'report/report_supply_contract.xml',
        'report/report_actions.xml',
    ],
    'installable': True,
    'application': True,   # Main entry point for procurement users
    'auto_install': False,
}</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9. UAT Defects Resolved — Production Fix Log</w:t>
      </w:r>
    </w:p>
    <w:p>
      <w:pPr>
        <w:spacing w:after="80" w:before="80"/>
        <w:jc w:val="left"/>
      </w:pPr>
      <w:r>
        <w:rPr>
          <w:rFonts w:ascii="Arial" w:cs="Arial" w:eastAsia="Arial" w:hAnsi="Arial"/>
          <w:b w:val="false"/>
          <w:bCs w:val="false"/>
          <w:i w:val="false"/>
          <w:iCs w:val="false"/>
          <w:color w:val="1A1A1A"/>
          <w:sz w:val="20"/>
          <w:szCs w:val="20"/>
        </w:rPr>
        <w:t xml:space="preserve">The following defects were found during UAT Cycle 1 and fixed within 24h. All are documented here for future maintainers.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3160"/>
      </w:tblGrid>
      <w:tr>
        <w:tc>
          <w:tcPr>
            <w:tcW w:type="dxa" w:w="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Defect</w:t>
            </w:r>
          </w:p>
        </w:tc>
        <w:tc>
          <w:tcPr>
            <w:tcW w:type="dxa" w:w="2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Root Cause</w:t>
            </w:r>
          </w:p>
        </w:tc>
        <w:tc>
          <w:tcPr>
            <w:tcW w:type="dxa" w:w="31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Fix Applied</w:t>
            </w:r>
          </w:p>
        </w:tc>
      </w:tr>
      <w:tr>
        <w:tc>
          <w:tcPr>
            <w:tcW w:type="dxa" w:w="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UAT-F01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محضر البت الفني: Port Said Governorate official seal missing from PDF output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seal_asset QWeb asset reference not included in base template call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Added &lt;t t-call-assets='l10n_eg_tender.seal_asset'/&gt; to base_tender_document header block</w:t>
            </w:r>
          </w:p>
        </w:tc>
      </w:tr>
      <w:tr>
        <w:tc>
          <w:tcPr>
            <w:tcW w:type="dxa" w:w="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UAT-F02</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C-PR03 vendor prequalification list not filtering by tender type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domain filter on partner search was missing tender_type condition</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Added domain=[('prequalified','=',True),('vendor_tender_types','in',[o.tender_type])] to vendor selector</w:t>
            </w:r>
          </w:p>
        </w:tc>
      </w:tr>
      <w:tr>
        <w:tc>
          <w:tcPr>
            <w:tcW w:type="dxa" w:w="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UAT-F03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Arabic RTL column misalignment in محضر فتح المظاريف PDF</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Odoo 17 wkhtmltopdf RTL bug with flex tables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Replaced flex layout with explicit &lt;table dir='rtl'&gt; structure in all 10 templates — resolves RTL rendering</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1B3A6B" w:sz="8" w:space="4"/>
        </w:pBdr>
        <w:spacing w:after="160" w:before="320"/>
      </w:pPr>
      <w:r>
        <w:rPr>
          <w:rFonts w:ascii="Arial" w:cs="Arial" w:eastAsia="Arial" w:hAnsi="Arial"/>
          <w:b/>
          <w:bCs/>
          <w:color w:val="1B3A6B"/>
          <w:sz w:val="28"/>
          <w:szCs w:val="28"/>
        </w:rPr>
        <w:t xml:space="preserve">10. Review &amp;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9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Lead Developer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Omar H. (OD-D)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External Developer (C-PR02/03)</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Ext. Dev (reviewed by Omar)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Functional Lead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Nadia K. (OD-F)</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Functional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Sara M. (D365-F)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Project Manager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Karim A. (PM)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Client Approval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 Al-Masri (CL)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bl>
    <w:p>
      <w:pPr>
        <w:spacing w:after="60" w:before="60"/>
        <w:jc w:val="left"/>
      </w:pPr>
      <w:r>
        <w:rPr>
          <w:rFonts w:ascii="Arial" w:cs="Arial" w:eastAsia="Arial" w:hAnsi="Arial"/>
          <w:b w:val="false"/>
          <w:bCs w:val="false"/>
          <w:i w:val="false"/>
          <w:iCs w:val="false"/>
          <w:color w:val="1A1A1A"/>
          <w:sz w:val="20"/>
          <w:szCs w:val="20"/>
        </w:rPr>
        <w:t xml:space="preserve"/>
      </w:r>
    </w:p>
    <w:p>
      <w:pPr>
        <w:spacing w:after="80" w:before="120"/>
        <w:jc w:val="center"/>
      </w:pPr>
      <w:r>
        <w:rPr>
          <w:rFonts w:ascii="Arial" w:cs="Arial" w:eastAsia="Arial" w:hAnsi="Arial"/>
          <w:b w:val="false"/>
          <w:bCs w:val="false"/>
          <w:i/>
          <w:iCs/>
          <w:color w:val="888888"/>
          <w:sz w:val="20"/>
          <w:szCs w:val="20"/>
        </w:rPr>
        <w:t xml:space="preserve">End of Specification — C-PR02 PublicTenderPipeline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after="0" w:before="80"/>
    </w:pPr>
    <w:r>
      <w:rPr>
        <w:rFonts w:ascii="Arial" w:cs="Arial" w:eastAsia="Arial" w:hAnsi="Arial"/>
        <w:color w:val="888888"/>
        <w:sz w:val="15"/>
        <w:szCs w:val="15"/>
      </w:rPr>
      <w:t xml:space="preserve">CONFIDENTIAL — Paradise Integrated Solutions × الديوان العام لمحافظة بورسعيد</w:t>
    </w:r>
    <w:r>
      <w:rPr>
        <w:rFonts w:ascii="Arial" w:cs="Arial" w:eastAsia="Arial" w:hAnsi="Arial"/>
        <w:color w:val="1B3A6B"/>
        <w:sz w:val="15"/>
        <w:szCs w:val="15"/>
      </w:rPr>
      <w:t xml:space="preserve">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80" w:before="0"/>
      <w:jc w:val="right"/>
    </w:pPr>
    <w:r>
      <w:rPr>
        <w:rFonts w:ascii="Arial" w:cs="Arial" w:eastAsia="Arial" w:hAnsi="Arial"/>
        <w:color w:val="888888"/>
        <w:sz w:val="16"/>
        <w:szCs w:val="16"/>
      </w:rPr>
      <w:t xml:space="preserve">C-PR02 PublicTenderPipeline  |  Paradise Integrated Solutions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160"/>
      <w:outlineLvl w:val="2"/>
    </w:pPr>
    <w:rPr>
      <w:rFonts w:ascii="Arial" w:cs="Arial" w:eastAsia="Arial" w:hAnsi="Arial"/>
      <w:b/>
      <w:bCs/>
      <w:color w:val="6C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2026-04-03T19:29:56.379Z</dcterms:created>
  <dcterms:modified xsi:type="dcterms:W3CDTF">2026-04-03T19:29:56.380Z</dcterms:modified>
</cp:coreProperties>
</file>

<file path=docProps/custom.xml><?xml version="1.0" encoding="utf-8"?>
<Properties xmlns="http://schemas.openxmlformats.org/officeDocument/2006/custom-properties" xmlns:vt="http://schemas.openxmlformats.org/officeDocument/2006/docPropsVTypes"/>
</file>