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391" w:rsidRPr="005F33FB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F33FB">
        <w:rPr>
          <w:rFonts w:ascii="Times New Roman" w:hAnsi="Times New Roman" w:cs="Times New Roman"/>
          <w:b/>
          <w:sz w:val="32"/>
          <w:szCs w:val="28"/>
        </w:rPr>
        <w:t>Архітектура обчислювальних систем та схемотехніка</w:t>
      </w:r>
    </w:p>
    <w:p w:rsidR="00EE464A" w:rsidRPr="00EE464A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E464A" w:rsidRPr="005F33FB" w:rsidRDefault="00EE464A" w:rsidP="00EE464A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5F33FB">
        <w:rPr>
          <w:rFonts w:ascii="Times New Roman" w:hAnsi="Times New Roman" w:cs="Times New Roman"/>
          <w:b/>
          <w:i/>
          <w:sz w:val="32"/>
          <w:szCs w:val="28"/>
        </w:rPr>
        <w:t>Лабораторна робота №1</w:t>
      </w:r>
    </w:p>
    <w:p w:rsidR="00EE464A" w:rsidRPr="00EE464A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:rsidR="00EE464A" w:rsidRPr="005F33FB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F33F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5F33F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:rsidR="00EE464A" w:rsidRPr="00EE464A" w:rsidRDefault="00EE464A" w:rsidP="00EE464A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:rsid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t>Тема:</w:t>
      </w:r>
      <w:r w:rsidRPr="00EE464A">
        <w:rPr>
          <w:rFonts w:ascii="Times New Roman" w:hAnsi="Times New Roman" w:cs="Times New Roman"/>
          <w:sz w:val="28"/>
          <w:szCs w:val="28"/>
        </w:rPr>
        <w:t xml:space="preserve"> </w:t>
      </w:r>
      <w:r w:rsidRPr="00EE464A">
        <w:rPr>
          <w:rFonts w:ascii="Times New Roman" w:hAnsi="Times New Roman" w:cs="Times New Roman"/>
          <w:noProof/>
          <w:sz w:val="28"/>
          <w:szCs w:val="28"/>
        </w:rPr>
        <w:t>Побудова і дослідження простих логічних схем</w:t>
      </w:r>
    </w:p>
    <w:p w:rsidR="00EE464A" w:rsidRP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EE464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E464A">
        <w:rPr>
          <w:rFonts w:ascii="Times New Roman" w:eastAsia="Times New Roman" w:hAnsi="Times New Roman" w:cs="Times New Roman"/>
          <w:sz w:val="28"/>
          <w:szCs w:val="28"/>
        </w:rPr>
        <w:t xml:space="preserve">освоїти роботу з пакетом </w:t>
      </w:r>
      <w:r w:rsidRPr="005F33FB">
        <w:rPr>
          <w:rFonts w:ascii="Times New Roman" w:eastAsia="Times New Roman" w:hAnsi="Times New Roman" w:cs="Times New Roman"/>
          <w:sz w:val="28"/>
          <w:szCs w:val="28"/>
          <w:lang w:val="en-US"/>
        </w:rPr>
        <w:t>Electronics Workbench</w:t>
      </w:r>
      <w:r w:rsidRPr="00EE464A">
        <w:rPr>
          <w:rFonts w:ascii="Times New Roman" w:eastAsia="Times New Roman" w:hAnsi="Times New Roman" w:cs="Times New Roman"/>
          <w:sz w:val="28"/>
          <w:szCs w:val="28"/>
        </w:rPr>
        <w:t xml:space="preserve"> (EWB). Ознайомитися з можливостями пакета щодо синтезу логічних схем. Застосувати набуті знання для побудови простих логічних схем за відомими записами з алгебри логіки. Перевірити роботу схеми і скласти таблицю істинності.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</w:t>
      </w:r>
    </w:p>
    <w:p w:rsid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E464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№ 10</w:t>
      </w:r>
    </w:p>
    <w:p w:rsidR="00EE464A" w:rsidRPr="00EE464A" w:rsidRDefault="00EE464A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EE464A">
        <w:rPr>
          <w:rFonts w:ascii="Times New Roman" w:hAnsi="Times New Roman" w:cs="Times New Roman"/>
          <w:sz w:val="28"/>
          <w:szCs w:val="28"/>
        </w:rPr>
        <w:t xml:space="preserve"> Попередньо ознайомившись з можливостями </w:t>
      </w:r>
      <w:r w:rsidRPr="005F33FB">
        <w:rPr>
          <w:rFonts w:ascii="Times New Roman" w:hAnsi="Times New Roman" w:cs="Times New Roman"/>
          <w:sz w:val="28"/>
          <w:szCs w:val="28"/>
          <w:lang w:val="en-US"/>
        </w:rPr>
        <w:t xml:space="preserve">Electronics Workbench </w:t>
      </w:r>
      <w:r w:rsidRPr="00EE464A">
        <w:rPr>
          <w:rFonts w:ascii="Times New Roman" w:hAnsi="Times New Roman" w:cs="Times New Roman"/>
          <w:sz w:val="28"/>
          <w:szCs w:val="28"/>
        </w:rPr>
        <w:t xml:space="preserve">(EWB) та теоретичними відомостями до Лабораторної роботи №1, я побудувала схему, відповідно до обраного варіанту. 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sz w:val="28"/>
          <w:szCs w:val="28"/>
        </w:rPr>
        <w:t>Нижче наведено формулу за якою побудована схема: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f=ab</m:t>
          </m:r>
          <m:acc>
            <m:accPr>
              <m:chr m:val="̅"/>
              <m:ctrlPr>
                <w:rPr>
                  <w:rFonts w:ascii="Cambria Math" w:eastAsia="Calibri" w:hAnsi="Cambria Math" w:cs="Times New Roman"/>
                  <w:i/>
                  <w:kern w:val="3"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+ad</m:t>
          </m:r>
        </m:oMath>
      </m:oMathPara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CFF9839" wp14:editId="047F9129">
            <wp:simplePos x="0" y="0"/>
            <wp:positionH relativeFrom="page">
              <wp:posOffset>774700</wp:posOffset>
            </wp:positionH>
            <wp:positionV relativeFrom="page">
              <wp:posOffset>5781675</wp:posOffset>
            </wp:positionV>
            <wp:extent cx="6448425" cy="33151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3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E464A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використано: </w:t>
      </w:r>
    </w:p>
    <w:p w:rsidR="00EE464A" w:rsidRP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E464A">
        <w:rPr>
          <w:rFonts w:ascii="Times New Roman" w:hAnsi="Times New Roman" w:cs="Times New Roman"/>
          <w:sz w:val="28"/>
          <w:szCs w:val="28"/>
        </w:rPr>
        <w:t xml:space="preserve">● 2-input OR </w:t>
      </w: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gate (1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2-input AND gate (3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● NOT gate (2 шт) 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Connector (5 шт)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Indicator (1 шт)</w:t>
      </w:r>
    </w:p>
    <w:p w:rsidR="00EE464A" w:rsidRPr="005F33FB" w:rsidRDefault="00EE464A" w:rsidP="00EE464A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F33FB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:rsidR="0099769F" w:rsidRDefault="0099769F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415E2" w:rsidRPr="0099769F" w:rsidRDefault="0099769F" w:rsidP="009976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037D">
        <w:rPr>
          <w:rFonts w:ascii="Times New Roman" w:eastAsia="Times New Roman" w:hAnsi="Times New Roman" w:cs="Times New Roman"/>
          <w:b/>
          <w:iCs/>
          <w:sz w:val="28"/>
          <w:szCs w:val="28"/>
        </w:rPr>
        <w:t>Короткий опис методики синтезу комбінаційної схеми та вибору необхідних приладів:</w:t>
      </w:r>
      <w:r w:rsidRPr="007C037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за допомогою прикладного пакета EWB та використовуючи  відповідні елементи було синтезовано у робочому полі комбінаційну схему. Потім вхід синтезованої схеми було приєднано до вихідних клем молодших розрядів генератора слів, а вихід – до аналізатора логічних рівнів та індикатора. На відповідних місцях комбінаційної матриці генератора слів було записано усі можливі комбінації вхідних сигналів. За допомогою клавіші STEP генератора слів </w:t>
      </w:r>
      <w:r w:rsidRPr="007C037D">
        <w:rPr>
          <w:rFonts w:ascii="Times New Roman" w:eastAsia="Times New Roman" w:hAnsi="Times New Roman" w:cs="Times New Roman"/>
          <w:noProof/>
          <w:sz w:val="28"/>
          <w:szCs w:val="28"/>
        </w:rPr>
        <w:t>покроково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 перебрано усі комбінації вхідних сигналів. Результати роботи схеми спостерігаються за допомогою аналізатора логічних рівнів та індикатора</w:t>
      </w:r>
      <w:r w:rsidR="00C67EE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Pr="007C037D">
        <w:rPr>
          <w:rFonts w:ascii="Times New Roman" w:eastAsia="Times New Roman" w:hAnsi="Times New Roman" w:cs="Times New Roman"/>
          <w:sz w:val="28"/>
          <w:szCs w:val="28"/>
        </w:rPr>
        <w:t xml:space="preserve"> записуючи їх у таблицю істинності.</w:t>
      </w:r>
    </w:p>
    <w:p w:rsidR="00EE464A" w:rsidRDefault="00C67EEB" w:rsidP="00EE46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Отримана</w:t>
      </w:r>
      <w:r w:rsidR="00EE464A" w:rsidRPr="00EE464A">
        <w:rPr>
          <w:rFonts w:ascii="Times New Roman" w:hAnsi="Times New Roman" w:cs="Times New Roman"/>
          <w:b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b/>
          <w:sz w:val="28"/>
          <w:szCs w:val="28"/>
        </w:rPr>
        <w:t xml:space="preserve">я </w:t>
      </w:r>
      <w:r w:rsidR="00EE464A" w:rsidRPr="00EE464A">
        <w:rPr>
          <w:rFonts w:ascii="Times New Roman" w:hAnsi="Times New Roman" w:cs="Times New Roman"/>
          <w:b/>
          <w:sz w:val="28"/>
          <w:szCs w:val="28"/>
        </w:rPr>
        <w:t xml:space="preserve">істинності: </w:t>
      </w:r>
    </w:p>
    <w:p w:rsidR="00C67EEB" w:rsidRPr="00EE464A" w:rsidRDefault="00C67EEB" w:rsidP="00EE464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E464A" w:rsidRPr="006415E2" w:rsidRDefault="00C67EEB" w:rsidP="00EE464A">
      <w:pPr>
        <w:pStyle w:val="Standard"/>
        <w:widowControl w:val="0"/>
        <w:spacing w:line="276" w:lineRule="auto"/>
        <w:rPr>
          <w:rFonts w:ascii="Times New Roman" w:hAnsi="Times New Roman" w:cs="Times New Roman"/>
          <w:color w:val="000000"/>
          <w:sz w:val="20"/>
          <w:szCs w:val="28"/>
          <w:lang w:val="uk-UA"/>
        </w:rPr>
      </w:pPr>
      <w:r>
        <w:rPr>
          <w:noProof/>
        </w:rPr>
        <w:drawing>
          <wp:inline distT="0" distB="0" distL="0" distR="0" wp14:anchorId="1720C571" wp14:editId="5F433ACB">
            <wp:extent cx="3825636" cy="22574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94" cy="225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pPr w:leftFromText="180" w:rightFromText="180" w:vertAnchor="text" w:horzAnchor="margin" w:tblpY="-68"/>
        <w:tblW w:w="4256" w:type="dxa"/>
        <w:tblLayout w:type="fixed"/>
        <w:tblLook w:val="04A0" w:firstRow="1" w:lastRow="0" w:firstColumn="1" w:lastColumn="0" w:noHBand="0" w:noVBand="1"/>
      </w:tblPr>
      <w:tblGrid>
        <w:gridCol w:w="683"/>
        <w:gridCol w:w="838"/>
        <w:gridCol w:w="838"/>
        <w:gridCol w:w="904"/>
        <w:gridCol w:w="993"/>
      </w:tblGrid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lastRenderedPageBreak/>
              <w:t>A</w:t>
            </w:r>
          </w:p>
        </w:tc>
        <w:tc>
          <w:tcPr>
            <w:tcW w:w="838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B</w:t>
            </w:r>
          </w:p>
        </w:tc>
        <w:tc>
          <w:tcPr>
            <w:tcW w:w="838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C</w:t>
            </w:r>
          </w:p>
        </w:tc>
        <w:tc>
          <w:tcPr>
            <w:tcW w:w="904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D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b/>
                <w:sz w:val="18"/>
                <w:lang w:val="en-US"/>
              </w:rPr>
            </w:pPr>
            <w:r w:rsidRPr="005F33FB">
              <w:rPr>
                <w:b/>
                <w:sz w:val="18"/>
                <w:lang w:val="en-US"/>
              </w:rPr>
              <w:t>F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18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  <w:tr w:rsidR="005F33FB" w:rsidRPr="006415E2" w:rsidTr="005F33FB">
        <w:trPr>
          <w:trHeight w:val="218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  <w:tc>
          <w:tcPr>
            <w:tcW w:w="99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0</w:t>
            </w:r>
          </w:p>
        </w:tc>
      </w:tr>
      <w:tr w:rsidR="005F33FB" w:rsidRPr="006415E2" w:rsidTr="005F33FB">
        <w:trPr>
          <w:trHeight w:val="224"/>
        </w:trPr>
        <w:tc>
          <w:tcPr>
            <w:tcW w:w="683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838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04" w:type="dxa"/>
          </w:tcPr>
          <w:p w:rsidR="005F33FB" w:rsidRPr="006415E2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</w:rPr>
            </w:pPr>
            <w:r w:rsidRPr="006415E2">
              <w:rPr>
                <w:sz w:val="18"/>
              </w:rPr>
              <w:t>1</w:t>
            </w:r>
          </w:p>
        </w:tc>
        <w:tc>
          <w:tcPr>
            <w:tcW w:w="993" w:type="dxa"/>
          </w:tcPr>
          <w:p w:rsidR="005F33FB" w:rsidRPr="005F33FB" w:rsidRDefault="005F33FB" w:rsidP="005F33FB">
            <w:pPr>
              <w:pStyle w:val="TableContents"/>
              <w:pBdr>
                <w:top w:val="single" w:sz="2" w:space="6" w:color="DDDDDD"/>
                <w:left w:val="single" w:sz="2" w:space="6" w:color="DDDDDD"/>
                <w:bottom w:val="single" w:sz="2" w:space="6" w:color="DDDDDD"/>
                <w:right w:val="single" w:sz="2" w:space="6" w:color="DDDDDD"/>
              </w:pBdr>
              <w:spacing w:line="340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1</w:t>
            </w:r>
          </w:p>
        </w:tc>
      </w:tr>
    </w:tbl>
    <w:p w:rsidR="00EE464A" w:rsidRDefault="00EE464A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33FB">
        <w:rPr>
          <w:rFonts w:ascii="Times New Roman" w:hAnsi="Times New Roman" w:cs="Times New Roman"/>
          <w:sz w:val="28"/>
          <w:szCs w:val="28"/>
        </w:rPr>
        <w:t xml:space="preserve">Правильність роботи цієї схеми легко перевірити, підставивши значення логічних змінних у формулу і порівнявши результати з тими ,які були отримані. </w:t>
      </w:r>
    </w:p>
    <w:p w:rsid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33FB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5F33FB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5F33FB">
        <w:rPr>
          <w:rFonts w:ascii="Times New Roman" w:hAnsi="Times New Roman" w:cs="Times New Roman"/>
          <w:sz w:val="28"/>
          <w:szCs w:val="28"/>
        </w:rPr>
        <w:t xml:space="preserve"> з можливостями програмного симулятора </w:t>
      </w:r>
      <w:r w:rsidRPr="005F33FB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5F33FB">
        <w:rPr>
          <w:rFonts w:ascii="Times New Roman" w:hAnsi="Times New Roman" w:cs="Times New Roman"/>
          <w:sz w:val="28"/>
          <w:szCs w:val="28"/>
        </w:rPr>
        <w:t xml:space="preserve"> для синтезу логічних схем. Одну з таких схем реалізовано, перевірено її правильність та складено таблицю істинності.</w:t>
      </w:r>
    </w:p>
    <w:p w:rsidR="005F33FB" w:rsidRPr="005F33FB" w:rsidRDefault="005F33FB" w:rsidP="00EE46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5F33FB" w:rsidRPr="005F33F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A"/>
    <w:rsid w:val="00226A1B"/>
    <w:rsid w:val="005221C8"/>
    <w:rsid w:val="005F33FB"/>
    <w:rsid w:val="006415E2"/>
    <w:rsid w:val="00964B6D"/>
    <w:rsid w:val="0099769F"/>
    <w:rsid w:val="00A16391"/>
    <w:rsid w:val="00C67EEB"/>
    <w:rsid w:val="00EE464A"/>
    <w:rsid w:val="00FD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EC17"/>
  <w15:chartTrackingRefBased/>
  <w15:docId w15:val="{EEE97D18-2A39-4649-A6EF-43594BF3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4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E464A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paragraph" w:customStyle="1" w:styleId="TableContents">
    <w:name w:val="Table Contents"/>
    <w:basedOn w:val="Standard"/>
    <w:rsid w:val="006415E2"/>
    <w:pPr>
      <w:widowControl w:val="0"/>
      <w:suppressLineNumbers/>
      <w:overflowPunct/>
    </w:pPr>
    <w:rPr>
      <w:rFonts w:ascii="Times New Roman" w:eastAsia="SimSun" w:hAnsi="Times New Roman" w:cs="Lucida Sans"/>
      <w:color w:val="auto"/>
      <w:lang w:val="uk-UA" w:eastAsia="zh-CN" w:bidi="hi-IN"/>
    </w:rPr>
  </w:style>
  <w:style w:type="table" w:styleId="a3">
    <w:name w:val="Table Grid"/>
    <w:basedOn w:val="a1"/>
    <w:uiPriority w:val="39"/>
    <w:rsid w:val="006415E2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415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948DC-D827-40C5-9349-11D4ADD37B2F}"/>
</file>

<file path=customXml/itemProps2.xml><?xml version="1.0" encoding="utf-8"?>
<ds:datastoreItem xmlns:ds="http://schemas.openxmlformats.org/officeDocument/2006/customXml" ds:itemID="{E68EDAF7-7153-47CB-A52C-6DC0E73D3BFC}"/>
</file>

<file path=customXml/itemProps3.xml><?xml version="1.0" encoding="utf-8"?>
<ds:datastoreItem xmlns:ds="http://schemas.openxmlformats.org/officeDocument/2006/customXml" ds:itemID="{366DEC37-810C-4D9D-87BB-3BFBE0BC28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1457</Words>
  <Characters>831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Кравець</dc:creator>
  <cp:keywords/>
  <dc:description/>
  <cp:lastModifiedBy>Ольга Кравець</cp:lastModifiedBy>
  <cp:revision>3</cp:revision>
  <dcterms:created xsi:type="dcterms:W3CDTF">2021-02-27T18:00:00Z</dcterms:created>
  <dcterms:modified xsi:type="dcterms:W3CDTF">2021-02-27T18:11:00Z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