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" w:line="259" w:lineRule="auto"/>
        <w:ind w:left="564" w:right="1542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252" w:lineRule="auto"/>
        <w:ind w:left="3532" w:right="3784" w:firstLine="0"/>
        <w:jc w:val="center"/>
        <w:rPr>
          <w:rFonts w:ascii="Calibri" w:cs="Calibri" w:eastAsia="Calibri" w:hAnsi="Calibri"/>
          <w:sz w:val="32"/>
          <w:szCs w:val="32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" w:cs="Arial" w:eastAsia="Arial" w:hAnsi="Arial"/>
              <w:sz w:val="32"/>
              <w:szCs w:val="32"/>
              <w:rtl w:val="0"/>
            </w:rPr>
            <w:t xml:space="preserve">Практичне завдання №</w:t>
          </w:r>
        </w:sdtContent>
      </w:sdt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1</w:t>
      </w:r>
    </w:p>
    <w:p w:rsidR="00000000" w:rsidDel="00000000" w:rsidP="00000000" w:rsidRDefault="00000000" w:rsidRPr="00000000" w14:paraId="0000000A">
      <w:pPr>
        <w:pStyle w:val="Title"/>
        <w:spacing w:line="252.00000000000003" w:lineRule="auto"/>
        <w:rPr/>
      </w:pPr>
      <w:r w:rsidDel="00000000" w:rsidR="00000000" w:rsidRPr="00000000">
        <w:rPr>
          <w:rtl w:val="0"/>
        </w:rPr>
        <w:t xml:space="preserve">Оцінювання небезпечних чинників для життя людини в сучасних умовах</w:t>
      </w:r>
    </w:p>
    <w:p w:rsidR="00000000" w:rsidDel="00000000" w:rsidP="00000000" w:rsidRDefault="00000000" w:rsidRPr="00000000" w14:paraId="0000000B">
      <w:pPr>
        <w:spacing w:after="0" w:before="0" w:line="24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0" w:line="24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="24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0" w:line="24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0" w:line="24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2" w:line="240" w:lineRule="auto"/>
        <w:rPr>
          <w:b w:val="1"/>
          <w:sz w:val="63"/>
          <w:szCs w:val="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0" w:line="246.99999999999994" w:lineRule="auto"/>
        <w:ind w:left="6435" w:right="1753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Виконав студент групи ПМі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-44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br w:type="textWrapping"/>
        <w:t xml:space="preserve">Маліш Богдан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ind w:left="6435" w:righ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9"/>
          <w:szCs w:val="3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Rule="auto"/>
        <w:ind w:left="3532" w:right="3784" w:firstLine="0"/>
        <w:jc w:val="center"/>
        <w:rPr>
          <w:rFonts w:ascii="Calibri" w:cs="Calibri" w:eastAsia="Calibri" w:hAnsi="Calibri"/>
          <w:sz w:val="24"/>
          <w:szCs w:val="24"/>
        </w:rPr>
        <w:sectPr>
          <w:pgSz w:h="16838" w:w="11920" w:orient="portrait"/>
          <w:pgMar w:bottom="280" w:top="1380" w:left="960" w:right="0" w:header="0" w:footer="0"/>
          <w:pgNumType w:start="1"/>
        </w:sect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Львів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2023</w:t>
        <w:br w:type="textWrapping"/>
        <w:br w:type="textWrapping"/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left"/>
        <w:tblInd w:w="134.0" w:type="dxa"/>
        <w:tblLayout w:type="fixed"/>
        <w:tblLook w:val="0000"/>
      </w:tblPr>
      <w:tblGrid>
        <w:gridCol w:w="699"/>
        <w:gridCol w:w="4441"/>
        <w:gridCol w:w="2500"/>
        <w:gridCol w:w="3160"/>
        <w:tblGridChange w:id="0">
          <w:tblGrid>
            <w:gridCol w:w="699"/>
            <w:gridCol w:w="4441"/>
            <w:gridCol w:w="2500"/>
            <w:gridCol w:w="3160"/>
          </w:tblGrid>
        </w:tblGridChange>
      </w:tblGrid>
      <w:tr>
        <w:trPr>
          <w:cantSplit w:val="0"/>
          <w:trHeight w:val="1070" w:hRule="atLeast"/>
          <w:tblHeader w:val="0"/>
        </w:trPr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" w:line="240" w:lineRule="auto"/>
              <w:ind w:left="0" w:right="0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96" w:firstLine="0"/>
              <w:jc w:val="righ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" w:line="240" w:lineRule="auto"/>
              <w:ind w:left="0" w:right="0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" w:right="0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Небезпечні чинники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336" w:lineRule="auto"/>
              <w:ind w:left="35" w:right="544" w:firstLine="0"/>
              <w:jc w:val="both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Вид небезпеки: імпульсна (І) чи кумулятивна (К)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40" w:lineRule="auto"/>
              <w:ind w:left="40" w:right="0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Індивідуальна оцінка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40" w:right="0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небезпечного чинника у балах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9" w:hRule="atLeast"/>
          <w:tblHeader w:val="0"/>
        </w:trPr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7" w:line="240" w:lineRule="auto"/>
              <w:ind w:left="0" w:right="269" w:firstLine="0"/>
              <w:jc w:val="righ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35" w:right="0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Вживання наркотичних речовин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4" w:line="240" w:lineRule="auto"/>
              <w:ind w:left="15" w:right="0" w:firstLine="0"/>
              <w:jc w:val="center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К</w:t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7" w:line="240" w:lineRule="auto"/>
              <w:ind w:left="0" w:right="1436" w:firstLine="0"/>
              <w:jc w:val="righ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</w:tr>
      <w:tr>
        <w:trPr>
          <w:cantSplit w:val="0"/>
          <w:trHeight w:val="429" w:hRule="atLeast"/>
          <w:tblHeader w:val="0"/>
        </w:trPr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9" w:line="240" w:lineRule="auto"/>
              <w:ind w:left="0" w:right="269" w:firstLine="0"/>
              <w:jc w:val="righ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2" w:line="240" w:lineRule="auto"/>
              <w:ind w:left="35" w:right="0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Війна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1090" w:right="1075" w:firstLine="0"/>
              <w:jc w:val="center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І К</w:t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9" w:line="240" w:lineRule="auto"/>
              <w:ind w:left="0" w:right="1497" w:firstLine="0"/>
              <w:jc w:val="righ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1" w:line="240" w:lineRule="auto"/>
              <w:ind w:left="0" w:right="269" w:firstLine="0"/>
              <w:jc w:val="righ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40" w:lineRule="auto"/>
              <w:ind w:left="35" w:right="0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Вірус імунодефіциту людини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5" w:right="0" w:firstLine="0"/>
              <w:jc w:val="center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К</w:t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1" w:line="240" w:lineRule="auto"/>
              <w:ind w:left="0" w:right="1436" w:firstLine="0"/>
              <w:jc w:val="righ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69" w:firstLine="0"/>
              <w:jc w:val="righ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6" w:line="290" w:lineRule="auto"/>
              <w:ind w:left="35" w:right="1326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Забруднення природного середовища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" w:right="0" w:firstLine="0"/>
              <w:jc w:val="center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К</w:t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6" w:firstLine="0"/>
              <w:jc w:val="righ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</w:tr>
      <w:tr>
        <w:trPr>
          <w:cantSplit w:val="0"/>
          <w:trHeight w:val="749" w:hRule="atLeast"/>
          <w:tblHeader w:val="0"/>
        </w:trPr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69" w:firstLine="0"/>
              <w:jc w:val="righ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5" w:line="290" w:lineRule="auto"/>
              <w:ind w:left="35" w:right="993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Зловживання алкогольними напоями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" w:right="0" w:firstLine="0"/>
              <w:jc w:val="center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К</w:t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97" w:firstLine="0"/>
              <w:jc w:val="righ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40" w:lineRule="auto"/>
              <w:ind w:left="0" w:right="269" w:firstLine="0"/>
              <w:jc w:val="righ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40" w:lineRule="auto"/>
              <w:ind w:left="35" w:right="0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Коронавірусна хвороба COVID-19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7" w:line="240" w:lineRule="auto"/>
              <w:ind w:left="15" w:right="0" w:firstLine="0"/>
              <w:jc w:val="center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К</w:t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40" w:lineRule="auto"/>
              <w:ind w:left="0" w:right="1497" w:firstLine="0"/>
              <w:jc w:val="righ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2" w:line="240" w:lineRule="auto"/>
              <w:ind w:left="0" w:right="269" w:firstLine="0"/>
              <w:jc w:val="righ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5" w:line="240" w:lineRule="auto"/>
              <w:ind w:left="35" w:right="0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Куріння тютюну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9" w:line="240" w:lineRule="auto"/>
              <w:ind w:left="15" w:right="0" w:firstLine="0"/>
              <w:jc w:val="center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К</w:t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2" w:line="240" w:lineRule="auto"/>
              <w:ind w:left="0" w:right="1497" w:firstLine="0"/>
              <w:jc w:val="righ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</w:tr>
      <w:tr>
        <w:trPr>
          <w:cantSplit w:val="0"/>
          <w:trHeight w:val="409" w:hRule="atLeast"/>
          <w:tblHeader w:val="0"/>
        </w:trPr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40" w:lineRule="auto"/>
              <w:ind w:left="0" w:right="269" w:firstLine="0"/>
              <w:jc w:val="righ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7" w:line="240" w:lineRule="auto"/>
              <w:ind w:left="35" w:right="0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Куріння електронних сигарет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1" w:line="240" w:lineRule="auto"/>
              <w:ind w:left="15" w:right="0" w:firstLine="0"/>
              <w:jc w:val="center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К</w:t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40" w:lineRule="auto"/>
              <w:ind w:left="0" w:right="1436" w:firstLine="0"/>
              <w:jc w:val="righ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6" w:line="240" w:lineRule="auto"/>
              <w:ind w:left="0" w:right="269" w:firstLine="0"/>
              <w:jc w:val="righ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9" w:line="240" w:lineRule="auto"/>
              <w:ind w:left="35" w:right="0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Навмисне самоушкодження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5" w:right="0" w:firstLine="0"/>
              <w:jc w:val="center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І</w:t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6" w:line="240" w:lineRule="auto"/>
              <w:ind w:left="0" w:right="1497" w:firstLine="0"/>
              <w:jc w:val="righ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0" w:right="208" w:firstLine="0"/>
              <w:jc w:val="righ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1" w:line="240" w:lineRule="auto"/>
              <w:ind w:left="35" w:right="0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Нераціональне харчування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5" w:line="240" w:lineRule="auto"/>
              <w:ind w:left="15" w:right="0" w:firstLine="0"/>
              <w:jc w:val="center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К</w:t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0" w:right="1497" w:firstLine="0"/>
              <w:jc w:val="righ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08" w:firstLine="0"/>
              <w:jc w:val="righ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0" w:line="276" w:lineRule="auto"/>
              <w:ind w:left="35" w:right="0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Нещасні випадки, спричинені дією диму, вогню, полум’я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" w:right="0" w:firstLine="0"/>
              <w:jc w:val="center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І</w:t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97" w:firstLine="0"/>
              <w:jc w:val="righ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</w:tr>
      <w:tr>
        <w:trPr>
          <w:cantSplit w:val="0"/>
          <w:trHeight w:val="409" w:hRule="atLeast"/>
          <w:tblHeader w:val="0"/>
        </w:trPr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0" w:right="208" w:firstLine="0"/>
              <w:jc w:val="righ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2" w:line="240" w:lineRule="auto"/>
              <w:ind w:left="35" w:right="0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Низька фізична активність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6" w:line="240" w:lineRule="auto"/>
              <w:ind w:left="15" w:right="0" w:firstLine="0"/>
              <w:jc w:val="center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К</w:t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0" w:right="1497" w:firstLine="0"/>
              <w:jc w:val="righ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0" w:line="240" w:lineRule="auto"/>
              <w:ind w:left="0" w:right="208" w:firstLine="0"/>
              <w:jc w:val="righ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4" w:line="240" w:lineRule="auto"/>
              <w:ind w:left="35" w:right="0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Транспортні нещасні випадки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8" w:line="240" w:lineRule="auto"/>
              <w:ind w:left="15" w:right="0" w:firstLine="0"/>
              <w:jc w:val="center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І</w:t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0" w:line="240" w:lineRule="auto"/>
              <w:ind w:left="0" w:right="1497" w:firstLine="0"/>
              <w:jc w:val="righ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</w:tr>
      <w:tr>
        <w:trPr>
          <w:cantSplit w:val="0"/>
          <w:trHeight w:val="409" w:hRule="atLeast"/>
          <w:tblHeader w:val="0"/>
        </w:trPr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12" w:val="single"/>
              <w:left w:color="666666" w:space="0" w:sz="12" w:val="single"/>
              <w:bottom w:color="666666" w:space="0" w:sz="12" w:val="single"/>
              <w:right w:color="666666" w:space="0" w:sz="12" w:val="single"/>
            </w:tcBorders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hilanka" w:cs="Chilanka" w:eastAsia="Chilanka" w:hAnsi="Chilank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spacing w:after="0" w:before="21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Коефіцієнт індивідуального ризику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1542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Кількість смертей від імпульсних небезпек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середня чисельність країни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 136337/41377845 = 0.003295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1542" w:firstLine="7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Кількість смертей від кумулятивних небезпек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середня чисельність країни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 567000 /41377845 = 0.013703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86"/>
          <w:tab w:val="left" w:leader="none" w:pos="3902"/>
          <w:tab w:val="left" w:leader="none" w:pos="5162"/>
          <w:tab w:val="left" w:leader="none" w:pos="7064"/>
          <w:tab w:val="left" w:leader="none" w:pos="7426"/>
          <w:tab w:val="left" w:leader="none" w:pos="7781"/>
          <w:tab w:val="left" w:leader="none" w:pos="8587"/>
        </w:tabs>
        <w:spacing w:after="0" w:before="0" w:line="240" w:lineRule="auto"/>
        <w:ind w:left="480" w:right="1458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Кумулятивні небезпечні чинники спричиняють в 4 рази більше смертей, ніж імпульсні небезпечні чинники.</w:t>
      </w:r>
      <w:r w:rsidDel="00000000" w:rsidR="00000000" w:rsidRPr="00000000">
        <w:rPr>
          <w:rtl w:val="0"/>
        </w:rPr>
      </w:r>
    </w:p>
    <w:sectPr>
      <w:type w:val="continuous"/>
      <w:pgSz w:h="16838" w:w="11920" w:orient="portrait"/>
      <w:pgMar w:bottom="280" w:top="1380" w:left="960" w:right="0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Chilanka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l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-UA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480" w:right="0" w:firstLine="0"/>
    </w:pPr>
    <w:rPr>
      <w:rFonts w:ascii="Arial" w:cs="Arial" w:eastAsia="Arial" w:hAnsi="Arial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before="7" w:lineRule="auto"/>
      <w:ind w:left="1522" w:right="1905" w:hanging="589"/>
    </w:pPr>
    <w:rPr>
      <w:rFonts w:ascii="Arial" w:cs="Arial" w:eastAsia="Arial" w:hAnsi="Arial"/>
      <w:b w:val="1"/>
      <w:sz w:val="42"/>
      <w:szCs w:val="42"/>
    </w:rPr>
  </w:style>
  <w:style w:type="paragraph" w:styleId="Normal" w:default="1">
    <w:name w:val="Normal"/>
    <w:uiPriority w:val="1"/>
    <w:qFormat w:val="1"/>
    <w:pPr>
      <w:widowControl w:val="0"/>
      <w:bidi w:val="0"/>
      <w:spacing w:after="0" w:before="0" w:line="240" w:lineRule="auto"/>
      <w:ind w:left="0" w:right="0" w:hanging="0"/>
      <w:jc w:val="left"/>
    </w:pPr>
    <w:rPr>
      <w:rFonts w:ascii="Arial" w:cs="Arial" w:eastAsia="Arial" w:hAnsi="Arial"/>
      <w:color w:val="auto"/>
      <w:kern w:val="0"/>
      <w:sz w:val="22"/>
      <w:szCs w:val="22"/>
      <w:lang w:bidi="ar-SA" w:eastAsia="en-US" w:val="uk-UA"/>
    </w:rPr>
  </w:style>
  <w:style w:type="paragraph" w:styleId="1">
    <w:name w:val="Heading 1"/>
    <w:basedOn w:val="Normal"/>
    <w:uiPriority w:val="1"/>
    <w:qFormat w:val="1"/>
    <w:pPr>
      <w:ind w:left="480" w:right="0" w:hanging="0"/>
      <w:outlineLvl w:val="1"/>
    </w:pPr>
    <w:rPr>
      <w:rFonts w:ascii="Arial" w:cs="Arial" w:eastAsia="Arial" w:hAnsi="Arial"/>
      <w:b w:val="1"/>
      <w:bCs w:val="1"/>
      <w:sz w:val="28"/>
      <w:szCs w:val="28"/>
      <w:lang w:bidi="ar-SA" w:eastAsia="en-US" w:val="uk-UA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paragraph" w:styleId="Style13">
    <w:name w:val="Заголовок"/>
    <w:basedOn w:val="Normal"/>
    <w:next w:val="Style14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Style14">
    <w:name w:val="Body Text"/>
    <w:basedOn w:val="Normal"/>
    <w:uiPriority w:val="1"/>
    <w:qFormat w:val="1"/>
    <w:pPr/>
    <w:rPr>
      <w:rFonts w:ascii="Microsoft Sans Serif" w:cs="Microsoft Sans Serif" w:eastAsia="Microsoft Sans Serif" w:hAnsi="Microsoft Sans Serif"/>
      <w:sz w:val="28"/>
      <w:szCs w:val="28"/>
      <w:lang w:bidi="ar-SA" w:eastAsia="en-US" w:val="uk-UA"/>
    </w:rPr>
  </w:style>
  <w:style w:type="paragraph" w:styleId="Style15">
    <w:name w:val="List"/>
    <w:basedOn w:val="Style14"/>
    <w:pPr/>
    <w:rPr>
      <w:rFonts w:cs="Lohit Devanagari"/>
    </w:rPr>
  </w:style>
  <w:style w:type="paragraph" w:styleId="Style16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Style17">
    <w:name w:val="Покажчик"/>
    <w:basedOn w:val="Normal"/>
    <w:qFormat w:val="1"/>
    <w:pPr>
      <w:suppressLineNumbers w:val="1"/>
    </w:pPr>
    <w:rPr>
      <w:rFonts w:cs="Lohit Devanagari"/>
    </w:rPr>
  </w:style>
  <w:style w:type="paragraph" w:styleId="Style18">
    <w:name w:val="Title"/>
    <w:basedOn w:val="Normal"/>
    <w:uiPriority w:val="1"/>
    <w:qFormat w:val="1"/>
    <w:pPr>
      <w:spacing w:after="0" w:before="7"/>
      <w:ind w:left="1522" w:right="1905" w:hanging="589"/>
    </w:pPr>
    <w:rPr>
      <w:rFonts w:ascii="Arial" w:cs="Arial" w:eastAsia="Arial" w:hAnsi="Arial"/>
      <w:b w:val="1"/>
      <w:bCs w:val="1"/>
      <w:sz w:val="42"/>
      <w:szCs w:val="42"/>
      <w:lang w:bidi="ar-SA" w:eastAsia="en-US" w:val="uk-UA"/>
    </w:rPr>
  </w:style>
  <w:style w:type="paragraph" w:styleId="ListParagraph">
    <w:name w:val="List Paragraph"/>
    <w:basedOn w:val="Normal"/>
    <w:uiPriority w:val="1"/>
    <w:qFormat w:val="1"/>
    <w:pPr/>
    <w:rPr>
      <w:lang w:bidi="ar-SA" w:eastAsia="en-US" w:val="uk-UA"/>
    </w:rPr>
  </w:style>
  <w:style w:type="paragraph" w:styleId="TableParagraph">
    <w:name w:val="Table Paragraph"/>
    <w:basedOn w:val="Normal"/>
    <w:uiPriority w:val="1"/>
    <w:qFormat w:val="1"/>
    <w:pPr/>
    <w:rPr>
      <w:rFonts w:ascii="Arial" w:cs="Arial" w:eastAsia="Arial" w:hAnsi="Arial"/>
      <w:lang w:bidi="ar-SA" w:eastAsia="en-US" w:val="uk-UA"/>
    </w:rPr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5.0" w:type="dxa"/>
        <w:bottom w:w="0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Carlito-regular.ttf"/><Relationship Id="rId6" Type="http://schemas.openxmlformats.org/officeDocument/2006/relationships/font" Target="fonts/Carlito-bold.ttf"/><Relationship Id="rId7" Type="http://schemas.openxmlformats.org/officeDocument/2006/relationships/font" Target="fonts/Carlito-italic.ttf"/><Relationship Id="rId8" Type="http://schemas.openxmlformats.org/officeDocument/2006/relationships/font" Target="fonts/Carl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qc0kqeCr4eaByoqvIrnp5E3TvWA==">AMUW2mUpn/vwd85mNp4bbI8MikiQ2Q6fQoJTQQB23a/scpOCkHGJy+yAw9JcdmZsag8m+2vc9RDho3dLpjRe6orgKIgzhGeb9YTBSl+yEeGkft+fPLDsTWg95xXvvclsEXZzTO90DzE1u9OM+OSxiiLRu4ONiCh/LA==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2023-05-01T18:30:51Z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