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96693" w14:textId="6DDF9B23" w:rsidR="00EB49D8" w:rsidRPr="00786D9A" w:rsidRDefault="00EB49D8" w:rsidP="00EB49D8">
      <w:pPr>
        <w:jc w:val="center"/>
        <w:rPr>
          <w:rFonts w:ascii="Times New Roman" w:hAnsi="Times New Roman" w:cs="Times New Roman"/>
          <w:b/>
          <w:bCs/>
          <w:color w:val="000000" w:themeColor="text1"/>
          <w:sz w:val="28"/>
          <w:szCs w:val="28"/>
          <w:lang w:val="ru-RU"/>
        </w:rPr>
      </w:pPr>
      <w:r w:rsidRPr="00E55117">
        <w:rPr>
          <w:rFonts w:ascii="Times New Roman" w:hAnsi="Times New Roman" w:cs="Times New Roman"/>
          <w:b/>
          <w:bCs/>
          <w:color w:val="000000" w:themeColor="text1"/>
          <w:sz w:val="28"/>
          <w:szCs w:val="28"/>
        </w:rPr>
        <w:t>ПРАКТИЧНА РОБОТА</w:t>
      </w:r>
      <w:r w:rsidR="009B27A1" w:rsidRPr="00786D9A">
        <w:rPr>
          <w:rFonts w:ascii="Times New Roman" w:hAnsi="Times New Roman" w:cs="Times New Roman"/>
          <w:b/>
          <w:bCs/>
          <w:color w:val="000000" w:themeColor="text1"/>
          <w:sz w:val="28"/>
          <w:szCs w:val="28"/>
          <w:lang w:val="ru-RU"/>
        </w:rPr>
        <w:t xml:space="preserve"> 5</w:t>
      </w:r>
    </w:p>
    <w:p w14:paraId="1660EE58" w14:textId="77777777" w:rsidR="00EB49D8" w:rsidRPr="00E55117" w:rsidRDefault="00EB49D8" w:rsidP="00E06890">
      <w:pPr>
        <w:spacing w:after="0" w:line="360" w:lineRule="auto"/>
        <w:jc w:val="center"/>
        <w:rPr>
          <w:rFonts w:ascii="Times New Roman" w:hAnsi="Times New Roman" w:cs="Times New Roman"/>
          <w:b/>
          <w:bCs/>
          <w:color w:val="000000" w:themeColor="text1"/>
          <w:sz w:val="28"/>
          <w:szCs w:val="28"/>
        </w:rPr>
      </w:pPr>
      <w:r w:rsidRPr="00E55117">
        <w:rPr>
          <w:rFonts w:ascii="Times New Roman" w:hAnsi="Times New Roman" w:cs="Times New Roman"/>
          <w:b/>
          <w:bCs/>
          <w:color w:val="000000" w:themeColor="text1"/>
          <w:sz w:val="28"/>
          <w:szCs w:val="28"/>
        </w:rPr>
        <w:t xml:space="preserve">Тема: </w:t>
      </w:r>
      <w:bookmarkStart w:id="0" w:name="_Hlk143450075"/>
      <w:r w:rsidR="00E06890" w:rsidRPr="00E55117">
        <w:rPr>
          <w:rFonts w:ascii="Times New Roman" w:hAnsi="Times New Roman" w:cs="Times New Roman"/>
          <w:b/>
          <w:bCs/>
          <w:color w:val="000000" w:themeColor="text1"/>
          <w:sz w:val="28"/>
          <w:szCs w:val="28"/>
        </w:rPr>
        <w:t>Гігієнічні вимоги до навчального обладнання приміщень</w:t>
      </w:r>
      <w:r w:rsidR="00A025F5" w:rsidRPr="00E55117">
        <w:rPr>
          <w:rFonts w:ascii="Times New Roman" w:hAnsi="Times New Roman" w:cs="Times New Roman"/>
          <w:b/>
          <w:bCs/>
          <w:color w:val="000000" w:themeColor="text1"/>
          <w:sz w:val="28"/>
          <w:szCs w:val="28"/>
        </w:rPr>
        <w:t xml:space="preserve"> та</w:t>
      </w:r>
      <w:r w:rsidR="00E06890" w:rsidRPr="00E55117">
        <w:rPr>
          <w:rFonts w:ascii="Times New Roman" w:hAnsi="Times New Roman" w:cs="Times New Roman"/>
          <w:b/>
          <w:bCs/>
          <w:color w:val="000000" w:themeColor="text1"/>
          <w:sz w:val="28"/>
          <w:szCs w:val="28"/>
        </w:rPr>
        <w:t xml:space="preserve"> комп’ютеризації навчального процесу</w:t>
      </w:r>
      <w:bookmarkEnd w:id="0"/>
      <w:r w:rsidR="00E06890" w:rsidRPr="00E55117">
        <w:rPr>
          <w:rFonts w:ascii="Times New Roman" w:hAnsi="Times New Roman" w:cs="Times New Roman"/>
          <w:b/>
          <w:bCs/>
          <w:color w:val="000000" w:themeColor="text1"/>
          <w:sz w:val="28"/>
          <w:szCs w:val="28"/>
        </w:rPr>
        <w:t>.</w:t>
      </w:r>
    </w:p>
    <w:p w14:paraId="1FA470C0" w14:textId="77777777" w:rsidR="00EB49D8" w:rsidRPr="00E55117" w:rsidRDefault="00EB49D8" w:rsidP="00EB49D8">
      <w:pPr>
        <w:spacing w:line="360" w:lineRule="auto"/>
        <w:jc w:val="both"/>
        <w:rPr>
          <w:rFonts w:ascii="Times New Roman" w:hAnsi="Times New Roman" w:cs="Times New Roman"/>
          <w:color w:val="000000" w:themeColor="text1"/>
          <w:sz w:val="28"/>
          <w:szCs w:val="28"/>
          <w:highlight w:val="yellow"/>
        </w:rPr>
      </w:pPr>
      <w:r w:rsidRPr="00E55117">
        <w:rPr>
          <w:rFonts w:ascii="Times New Roman" w:hAnsi="Times New Roman" w:cs="Times New Roman"/>
          <w:i/>
          <w:iCs/>
          <w:color w:val="000000" w:themeColor="text1"/>
          <w:sz w:val="28"/>
          <w:szCs w:val="28"/>
        </w:rPr>
        <w:t>Мета</w:t>
      </w:r>
      <w:r w:rsidRPr="00E55117">
        <w:rPr>
          <w:rFonts w:ascii="Times New Roman" w:hAnsi="Times New Roman" w:cs="Times New Roman"/>
          <w:color w:val="000000" w:themeColor="text1"/>
          <w:sz w:val="28"/>
          <w:szCs w:val="28"/>
        </w:rPr>
        <w:t xml:space="preserve">: </w:t>
      </w:r>
      <w:r w:rsidR="00103032" w:rsidRPr="00E55117">
        <w:rPr>
          <w:rFonts w:ascii="Times New Roman" w:hAnsi="Times New Roman" w:cs="Times New Roman"/>
          <w:color w:val="000000" w:themeColor="text1"/>
          <w:sz w:val="28"/>
          <w:szCs w:val="28"/>
        </w:rPr>
        <w:t>Ознайомитись з гігієнічними вимогами до навчального обладнання приміщень та комп’ютеризації навчального процесу</w:t>
      </w:r>
    </w:p>
    <w:p w14:paraId="028633DF" w14:textId="77777777" w:rsidR="00103032" w:rsidRPr="00E55117" w:rsidRDefault="00EB49D8" w:rsidP="00EB49D8">
      <w:pPr>
        <w:spacing w:line="360" w:lineRule="auto"/>
        <w:jc w:val="both"/>
        <w:rPr>
          <w:rFonts w:ascii="Times New Roman" w:hAnsi="Times New Roman" w:cs="Times New Roman"/>
          <w:color w:val="000000" w:themeColor="text1"/>
          <w:sz w:val="28"/>
          <w:szCs w:val="28"/>
        </w:rPr>
      </w:pPr>
      <w:r w:rsidRPr="00E55117">
        <w:rPr>
          <w:rFonts w:ascii="Times New Roman" w:hAnsi="Times New Roman" w:cs="Times New Roman"/>
          <w:i/>
          <w:iCs/>
          <w:color w:val="000000" w:themeColor="text1"/>
          <w:sz w:val="28"/>
          <w:szCs w:val="28"/>
        </w:rPr>
        <w:t>Завдання</w:t>
      </w:r>
      <w:r w:rsidR="00F67C9B" w:rsidRPr="00E55117">
        <w:rPr>
          <w:rFonts w:ascii="Times New Roman" w:hAnsi="Times New Roman" w:cs="Times New Roman"/>
          <w:i/>
          <w:iCs/>
          <w:color w:val="000000" w:themeColor="text1"/>
          <w:sz w:val="28"/>
          <w:szCs w:val="28"/>
        </w:rPr>
        <w:t>:</w:t>
      </w:r>
      <w:r w:rsidRPr="00E55117">
        <w:rPr>
          <w:rFonts w:ascii="Times New Roman" w:hAnsi="Times New Roman" w:cs="Times New Roman"/>
          <w:color w:val="000000" w:themeColor="text1"/>
          <w:sz w:val="28"/>
          <w:szCs w:val="28"/>
        </w:rPr>
        <w:t xml:space="preserve"> </w:t>
      </w:r>
    </w:p>
    <w:p w14:paraId="71809560" w14:textId="5B94C31A" w:rsidR="00EB49D8" w:rsidRDefault="00103032" w:rsidP="00103032">
      <w:pPr>
        <w:spacing w:after="0" w:line="360" w:lineRule="auto"/>
        <w:jc w:val="both"/>
        <w:rPr>
          <w:rFonts w:ascii="Times New Roman" w:hAnsi="Times New Roman" w:cs="Times New Roman"/>
          <w:color w:val="000000" w:themeColor="text1"/>
          <w:sz w:val="28"/>
          <w:szCs w:val="28"/>
        </w:rPr>
      </w:pPr>
      <w:r w:rsidRPr="00E55117">
        <w:rPr>
          <w:rFonts w:ascii="Times New Roman" w:hAnsi="Times New Roman" w:cs="Times New Roman"/>
          <w:i/>
          <w:iCs/>
          <w:color w:val="000000" w:themeColor="text1"/>
          <w:sz w:val="28"/>
          <w:szCs w:val="28"/>
        </w:rPr>
        <w:t>Завдання 1.</w:t>
      </w:r>
      <w:r w:rsidRPr="00E55117">
        <w:rPr>
          <w:rFonts w:ascii="Times New Roman" w:hAnsi="Times New Roman" w:cs="Times New Roman"/>
          <w:color w:val="000000" w:themeColor="text1"/>
          <w:sz w:val="28"/>
          <w:szCs w:val="28"/>
        </w:rPr>
        <w:t xml:space="preserve"> Підібрати групу меблів і колір їхнього маркування відповідно до свого росту і підколінного діапазону.</w:t>
      </w:r>
      <w:r w:rsidR="006C1A68">
        <w:rPr>
          <w:rFonts w:ascii="Times New Roman" w:hAnsi="Times New Roman" w:cs="Times New Roman"/>
          <w:color w:val="000000" w:themeColor="text1"/>
          <w:sz w:val="28"/>
          <w:szCs w:val="28"/>
        </w:rPr>
        <w:t xml:space="preserve"> Виміряти висоту столу та стільця та визначити їхню відповідність росту дитини. Оцінити технічний стан столу та стільця (</w:t>
      </w:r>
      <w:r w:rsidR="005240AC" w:rsidRPr="00E55117">
        <w:rPr>
          <w:rFonts w:ascii="Times New Roman" w:hAnsi="Times New Roman" w:cs="Times New Roman"/>
          <w:color w:val="000000" w:themeColor="text1"/>
          <w:sz w:val="28"/>
          <w:szCs w:val="28"/>
        </w:rPr>
        <w:t>слід звернути увагу на її тип, кількість посадочних місць, матеріал із якого вона виготовлена, колір, стан поверхонь, кутів та країв, особливості технічного стану парти</w:t>
      </w:r>
      <w:r w:rsidR="005240AC">
        <w:rPr>
          <w:rFonts w:ascii="Times New Roman" w:hAnsi="Times New Roman" w:cs="Times New Roman"/>
          <w:color w:val="000000" w:themeColor="text1"/>
          <w:sz w:val="28"/>
          <w:szCs w:val="28"/>
        </w:rPr>
        <w:t>).</w:t>
      </w:r>
    </w:p>
    <w:p w14:paraId="28A0F9C9" w14:textId="76B45827" w:rsidR="005240AC" w:rsidRPr="00B440FE" w:rsidRDefault="005240AC" w:rsidP="00103032">
      <w:pPr>
        <w:spacing w:after="0" w:line="360" w:lineRule="auto"/>
        <w:jc w:val="both"/>
        <w:rPr>
          <w:rFonts w:ascii="Times New Roman" w:hAnsi="Times New Roman" w:cs="Times New Roman"/>
          <w:color w:val="000000" w:themeColor="text1"/>
          <w:sz w:val="28"/>
          <w:szCs w:val="28"/>
        </w:rPr>
      </w:pPr>
      <w:r w:rsidRPr="005240AC">
        <w:rPr>
          <w:rFonts w:ascii="Times New Roman" w:hAnsi="Times New Roman" w:cs="Times New Roman"/>
          <w:i/>
          <w:iCs/>
          <w:color w:val="000000" w:themeColor="text1"/>
          <w:sz w:val="28"/>
          <w:szCs w:val="28"/>
        </w:rPr>
        <w:t xml:space="preserve">Завдання 2. </w:t>
      </w:r>
      <w:r w:rsidR="00B440FE" w:rsidRPr="00B440FE">
        <w:rPr>
          <w:rFonts w:ascii="Times New Roman" w:hAnsi="Times New Roman" w:cs="Times New Roman"/>
          <w:color w:val="000000" w:themeColor="text1"/>
          <w:sz w:val="28"/>
          <w:szCs w:val="28"/>
        </w:rPr>
        <w:t>Здій</w:t>
      </w:r>
      <w:r w:rsidR="00B440FE">
        <w:rPr>
          <w:rFonts w:ascii="Times New Roman" w:hAnsi="Times New Roman" w:cs="Times New Roman"/>
          <w:color w:val="000000" w:themeColor="text1"/>
          <w:sz w:val="28"/>
          <w:szCs w:val="28"/>
        </w:rPr>
        <w:t>снити гігієнічну оцінку аудиторної дошки.</w:t>
      </w:r>
    </w:p>
    <w:p w14:paraId="1A9E3D55" w14:textId="28179D2F" w:rsidR="004029B3" w:rsidRPr="00E55117" w:rsidRDefault="00103032" w:rsidP="00103032">
      <w:pPr>
        <w:spacing w:after="0" w:line="360" w:lineRule="auto"/>
        <w:jc w:val="both"/>
        <w:rPr>
          <w:rFonts w:ascii="Times New Roman" w:hAnsi="Times New Roman" w:cs="Times New Roman"/>
          <w:color w:val="000000" w:themeColor="text1"/>
          <w:sz w:val="28"/>
          <w:szCs w:val="28"/>
          <w:shd w:val="clear" w:color="auto" w:fill="FFFFFF"/>
          <w:lang w:val="ru-RU"/>
        </w:rPr>
      </w:pPr>
      <w:r w:rsidRPr="00E55117">
        <w:rPr>
          <w:rFonts w:ascii="Times New Roman" w:hAnsi="Times New Roman" w:cs="Times New Roman"/>
          <w:i/>
          <w:iCs/>
          <w:color w:val="000000" w:themeColor="text1"/>
          <w:sz w:val="28"/>
          <w:szCs w:val="28"/>
        </w:rPr>
        <w:t xml:space="preserve">Завдання </w:t>
      </w:r>
      <w:r w:rsidR="005240AC">
        <w:rPr>
          <w:rFonts w:ascii="Times New Roman" w:hAnsi="Times New Roman" w:cs="Times New Roman"/>
          <w:i/>
          <w:iCs/>
          <w:color w:val="000000" w:themeColor="text1"/>
          <w:sz w:val="28"/>
          <w:szCs w:val="28"/>
        </w:rPr>
        <w:t>3</w:t>
      </w:r>
      <w:r w:rsidRPr="00E55117">
        <w:rPr>
          <w:rFonts w:ascii="Times New Roman" w:hAnsi="Times New Roman" w:cs="Times New Roman"/>
          <w:i/>
          <w:iCs/>
          <w:color w:val="000000" w:themeColor="text1"/>
          <w:sz w:val="28"/>
          <w:szCs w:val="28"/>
        </w:rPr>
        <w:t>.</w:t>
      </w:r>
      <w:r w:rsidRPr="00E55117">
        <w:rPr>
          <w:rFonts w:ascii="Times New Roman" w:hAnsi="Times New Roman" w:cs="Times New Roman"/>
          <w:color w:val="000000" w:themeColor="text1"/>
          <w:sz w:val="28"/>
          <w:szCs w:val="28"/>
        </w:rPr>
        <w:t xml:space="preserve"> Підібрати люмінесцентну чи світлодіодну лампу з відповідною потужністю для навчального кабінету із глибиною В і шириною </w:t>
      </w:r>
      <w:r w:rsidRPr="00E55117">
        <w:rPr>
          <w:rFonts w:ascii="Times New Roman" w:hAnsi="Times New Roman" w:cs="Times New Roman"/>
          <w:color w:val="000000" w:themeColor="text1"/>
          <w:sz w:val="28"/>
          <w:szCs w:val="28"/>
          <w:lang w:val="en-US"/>
        </w:rPr>
        <w:t>L</w:t>
      </w:r>
      <w:r w:rsidRPr="00E55117">
        <w:rPr>
          <w:rFonts w:ascii="Times New Roman" w:hAnsi="Times New Roman" w:cs="Times New Roman"/>
          <w:color w:val="000000" w:themeColor="text1"/>
          <w:sz w:val="28"/>
          <w:szCs w:val="28"/>
        </w:rPr>
        <w:t xml:space="preserve"> м та коефіцієнтом використання світлового потоку </w:t>
      </w:r>
      <w:r w:rsidRPr="00E55117">
        <w:rPr>
          <w:rFonts w:ascii="Symbol" w:hAnsi="Symbol" w:cs="Times New Roman"/>
          <w:color w:val="000000" w:themeColor="text1"/>
          <w:lang w:val="en-US"/>
        </w:rPr>
        <w:sym w:font="Symbol" w:char="F068"/>
      </w:r>
      <w:r w:rsidRPr="00E55117">
        <w:rPr>
          <w:rFonts w:ascii="Times New Roman" w:hAnsi="Times New Roman" w:cs="Times New Roman"/>
          <w:color w:val="000000" w:themeColor="text1"/>
          <w:sz w:val="28"/>
          <w:szCs w:val="28"/>
        </w:rPr>
        <w:t xml:space="preserve">, щоб забезпечити достатню освітленість на робочих столах відповідно до вимог </w:t>
      </w:r>
      <w:r w:rsidRPr="00E55117">
        <w:rPr>
          <w:rFonts w:ascii="Times New Roman" w:hAnsi="Times New Roman" w:cs="Times New Roman"/>
          <w:i/>
          <w:iCs/>
          <w:color w:val="000000" w:themeColor="text1"/>
          <w:sz w:val="28"/>
          <w:szCs w:val="28"/>
          <w:shd w:val="clear" w:color="auto" w:fill="FFFFFF"/>
        </w:rPr>
        <w:t>Санітарного регламенту для закладів загальної середньої освіти</w:t>
      </w:r>
      <w:r w:rsidRPr="00E55117">
        <w:rPr>
          <w:rFonts w:ascii="Times New Roman" w:hAnsi="Times New Roman" w:cs="Times New Roman"/>
          <w:color w:val="000000" w:themeColor="text1"/>
          <w:sz w:val="28"/>
          <w:szCs w:val="28"/>
          <w:shd w:val="clear" w:color="auto" w:fill="FFFFFF"/>
        </w:rPr>
        <w:t xml:space="preserve"> (табл. 2). Кабінет оснащений </w:t>
      </w:r>
      <w:r w:rsidRPr="00E55117">
        <w:rPr>
          <w:rFonts w:ascii="Times New Roman" w:hAnsi="Times New Roman" w:cs="Times New Roman"/>
          <w:color w:val="000000" w:themeColor="text1"/>
          <w:sz w:val="28"/>
          <w:szCs w:val="28"/>
          <w:shd w:val="clear" w:color="auto" w:fill="FFFFFF"/>
          <w:lang w:val="en-US"/>
        </w:rPr>
        <w:t>N</w:t>
      </w:r>
      <w:r w:rsidRPr="00E55117">
        <w:rPr>
          <w:rFonts w:ascii="Times New Roman" w:hAnsi="Times New Roman" w:cs="Times New Roman"/>
          <w:color w:val="000000" w:themeColor="text1"/>
          <w:sz w:val="28"/>
          <w:szCs w:val="28"/>
          <w:shd w:val="clear" w:color="auto" w:fill="FFFFFF"/>
        </w:rPr>
        <w:t xml:space="preserve"> світильниками, у кожному з яких є по </w:t>
      </w:r>
      <w:r w:rsidRPr="00E55117">
        <w:rPr>
          <w:rFonts w:ascii="Times New Roman" w:hAnsi="Times New Roman" w:cs="Times New Roman"/>
          <w:color w:val="000000" w:themeColor="text1"/>
          <w:sz w:val="28"/>
          <w:szCs w:val="28"/>
          <w:shd w:val="clear" w:color="auto" w:fill="FFFFFF"/>
          <w:lang w:val="en-US"/>
        </w:rPr>
        <w:t>n</w:t>
      </w:r>
      <w:r w:rsidRPr="00E55117">
        <w:rPr>
          <w:rFonts w:ascii="Times New Roman" w:hAnsi="Times New Roman" w:cs="Times New Roman"/>
          <w:color w:val="000000" w:themeColor="text1"/>
          <w:sz w:val="28"/>
          <w:szCs w:val="28"/>
          <w:shd w:val="clear" w:color="auto" w:fill="FFFFFF"/>
        </w:rPr>
        <w:t xml:space="preserve"> ламп.</w:t>
      </w:r>
      <w:r w:rsidRPr="00E55117">
        <w:rPr>
          <w:rFonts w:ascii="Times New Roman" w:hAnsi="Times New Roman" w:cs="Times New Roman"/>
          <w:color w:val="000000" w:themeColor="text1"/>
          <w:sz w:val="28"/>
          <w:szCs w:val="28"/>
          <w:shd w:val="clear" w:color="auto" w:fill="FFFFFF"/>
          <w:lang w:val="ru-RU"/>
        </w:rPr>
        <w:t xml:space="preserve"> </w:t>
      </w:r>
    </w:p>
    <w:p w14:paraId="6CEF79E3" w14:textId="47165DF2" w:rsidR="00103032" w:rsidRPr="00E55117" w:rsidRDefault="00E55117" w:rsidP="004029B3">
      <w:pPr>
        <w:spacing w:after="0" w:line="360" w:lineRule="auto"/>
        <w:ind w:firstLine="709"/>
        <w:jc w:val="both"/>
        <w:rPr>
          <w:rFonts w:ascii="Times New Roman" w:hAnsi="Times New Roman" w:cs="Times New Roman"/>
          <w:b/>
          <w:bCs/>
          <w:color w:val="000000" w:themeColor="text1"/>
          <w:sz w:val="28"/>
          <w:szCs w:val="28"/>
          <w:shd w:val="clear" w:color="auto" w:fill="FFFFFF"/>
        </w:rPr>
      </w:pPr>
      <w:r w:rsidRPr="00E55117">
        <w:rPr>
          <w:rFonts w:ascii="Times New Roman" w:hAnsi="Times New Roman" w:cs="Times New Roman"/>
          <w:b/>
          <w:bCs/>
          <w:color w:val="000000" w:themeColor="text1"/>
          <w:sz w:val="28"/>
          <w:szCs w:val="28"/>
          <w:shd w:val="clear" w:color="auto" w:fill="FFFFFF"/>
        </w:rPr>
        <w:t>Варіанти і</w:t>
      </w:r>
      <w:r w:rsidR="00103032" w:rsidRPr="00E55117">
        <w:rPr>
          <w:rFonts w:ascii="Times New Roman" w:hAnsi="Times New Roman" w:cs="Times New Roman"/>
          <w:b/>
          <w:bCs/>
          <w:color w:val="000000" w:themeColor="text1"/>
          <w:sz w:val="28"/>
          <w:szCs w:val="28"/>
          <w:shd w:val="clear" w:color="auto" w:fill="FFFFFF"/>
        </w:rPr>
        <w:t>ндивідуальн</w:t>
      </w:r>
      <w:r w:rsidRPr="00E55117">
        <w:rPr>
          <w:rFonts w:ascii="Times New Roman" w:hAnsi="Times New Roman" w:cs="Times New Roman"/>
          <w:b/>
          <w:bCs/>
          <w:color w:val="000000" w:themeColor="text1"/>
          <w:sz w:val="28"/>
          <w:szCs w:val="28"/>
          <w:shd w:val="clear" w:color="auto" w:fill="FFFFFF"/>
        </w:rPr>
        <w:t>их</w:t>
      </w:r>
      <w:r w:rsidR="00103032" w:rsidRPr="00E55117">
        <w:rPr>
          <w:rFonts w:ascii="Times New Roman" w:hAnsi="Times New Roman" w:cs="Times New Roman"/>
          <w:b/>
          <w:bCs/>
          <w:color w:val="000000" w:themeColor="text1"/>
          <w:sz w:val="28"/>
          <w:szCs w:val="28"/>
          <w:shd w:val="clear" w:color="auto" w:fill="FFFFFF"/>
        </w:rPr>
        <w:t xml:space="preserve"> завдань наведені у табл. 4.</w:t>
      </w:r>
    </w:p>
    <w:p w14:paraId="205734F8" w14:textId="6DF4E6DF" w:rsidR="00E55117" w:rsidRPr="00E55117" w:rsidRDefault="00E55117" w:rsidP="00E55117">
      <w:pPr>
        <w:spacing w:after="0" w:line="360" w:lineRule="auto"/>
        <w:jc w:val="both"/>
        <w:rPr>
          <w:rFonts w:ascii="Times New Roman" w:hAnsi="Times New Roman" w:cs="Times New Roman"/>
          <w:color w:val="000000" w:themeColor="text1"/>
          <w:sz w:val="28"/>
          <w:szCs w:val="28"/>
        </w:rPr>
      </w:pPr>
      <w:r w:rsidRPr="00E55117">
        <w:rPr>
          <w:rFonts w:ascii="Times New Roman" w:hAnsi="Times New Roman" w:cs="Times New Roman"/>
          <w:i/>
          <w:iCs/>
          <w:color w:val="000000" w:themeColor="text1"/>
          <w:sz w:val="28"/>
          <w:szCs w:val="28"/>
        </w:rPr>
        <w:t xml:space="preserve">Завдання </w:t>
      </w:r>
      <w:r w:rsidR="005240AC">
        <w:rPr>
          <w:rFonts w:ascii="Times New Roman" w:hAnsi="Times New Roman" w:cs="Times New Roman"/>
          <w:i/>
          <w:iCs/>
          <w:color w:val="000000" w:themeColor="text1"/>
          <w:sz w:val="28"/>
          <w:szCs w:val="28"/>
        </w:rPr>
        <w:t>4</w:t>
      </w:r>
      <w:r w:rsidRPr="00E55117">
        <w:rPr>
          <w:rFonts w:ascii="Times New Roman" w:hAnsi="Times New Roman" w:cs="Times New Roman"/>
          <w:i/>
          <w:iCs/>
          <w:color w:val="000000" w:themeColor="text1"/>
          <w:sz w:val="28"/>
          <w:szCs w:val="28"/>
        </w:rPr>
        <w:t xml:space="preserve">. </w:t>
      </w:r>
      <w:r w:rsidRPr="00E55117">
        <w:rPr>
          <w:rFonts w:ascii="Times New Roman" w:hAnsi="Times New Roman" w:cs="Times New Roman"/>
          <w:color w:val="000000" w:themeColor="text1"/>
          <w:sz w:val="28"/>
          <w:szCs w:val="28"/>
        </w:rPr>
        <w:t xml:space="preserve">Під час обстеження роботи за комп’ютером учня/учениці </w:t>
      </w:r>
      <w:r w:rsidRPr="00E55117">
        <w:rPr>
          <w:rFonts w:ascii="Times New Roman" w:hAnsi="Times New Roman" w:cs="Times New Roman"/>
          <w:i/>
          <w:iCs/>
          <w:color w:val="000000" w:themeColor="text1"/>
          <w:sz w:val="28"/>
          <w:szCs w:val="28"/>
          <w:lang w:val="en-US"/>
        </w:rPr>
        <w:t>n</w:t>
      </w:r>
      <w:r w:rsidRPr="00E55117">
        <w:rPr>
          <w:rFonts w:ascii="Times New Roman" w:hAnsi="Times New Roman" w:cs="Times New Roman"/>
          <w:color w:val="000000" w:themeColor="text1"/>
          <w:sz w:val="28"/>
          <w:szCs w:val="28"/>
        </w:rPr>
        <w:t xml:space="preserve"> класу встановлено, що він/вона безперервно працює за ПК впродовж </w:t>
      </w:r>
      <w:r w:rsidRPr="00E55117">
        <w:rPr>
          <w:rFonts w:ascii="Times New Roman" w:hAnsi="Times New Roman" w:cs="Times New Roman"/>
          <w:i/>
          <w:iCs/>
          <w:color w:val="000000" w:themeColor="text1"/>
          <w:sz w:val="28"/>
          <w:szCs w:val="28"/>
        </w:rPr>
        <w:t>Х</w:t>
      </w:r>
      <w:r w:rsidRPr="00E55117">
        <w:rPr>
          <w:rFonts w:ascii="Times New Roman" w:hAnsi="Times New Roman" w:cs="Times New Roman"/>
          <w:color w:val="000000" w:themeColor="text1"/>
          <w:sz w:val="28"/>
          <w:szCs w:val="28"/>
        </w:rPr>
        <w:t xml:space="preserve"> хв інформатики, за цей час фізкультхвилинок і вправ для очей не зроблено. Обґрунтувати режим праці за ПК, вказати відповідні рекомендації.</w:t>
      </w:r>
    </w:p>
    <w:p w14:paraId="37C509ED" w14:textId="4C97C29E" w:rsidR="00E55117" w:rsidRPr="00E55117" w:rsidRDefault="00E55117" w:rsidP="00E55117">
      <w:pPr>
        <w:spacing w:after="0" w:line="360" w:lineRule="auto"/>
        <w:ind w:firstLine="709"/>
        <w:jc w:val="both"/>
        <w:rPr>
          <w:rFonts w:ascii="Times New Roman" w:hAnsi="Times New Roman" w:cs="Times New Roman"/>
          <w:b/>
          <w:bCs/>
          <w:color w:val="000000" w:themeColor="text1"/>
          <w:sz w:val="28"/>
          <w:szCs w:val="28"/>
          <w:shd w:val="clear" w:color="auto" w:fill="FFFFFF"/>
        </w:rPr>
      </w:pPr>
      <w:r w:rsidRPr="00E55117">
        <w:rPr>
          <w:rFonts w:ascii="Times New Roman" w:hAnsi="Times New Roman" w:cs="Times New Roman"/>
          <w:b/>
          <w:bCs/>
          <w:color w:val="000000" w:themeColor="text1"/>
          <w:sz w:val="28"/>
          <w:szCs w:val="28"/>
        </w:rPr>
        <w:t>Варіанти індивідуальних завдань наведено у табл. 6.</w:t>
      </w:r>
    </w:p>
    <w:p w14:paraId="3A23ED88" w14:textId="77777777" w:rsidR="00103032" w:rsidRPr="00E55117" w:rsidRDefault="00103032" w:rsidP="00103032">
      <w:pPr>
        <w:spacing w:after="0" w:line="360" w:lineRule="auto"/>
        <w:jc w:val="both"/>
        <w:rPr>
          <w:rFonts w:ascii="Times New Roman" w:hAnsi="Times New Roman" w:cs="Times New Roman"/>
          <w:color w:val="000000" w:themeColor="text1"/>
          <w:sz w:val="28"/>
          <w:szCs w:val="28"/>
        </w:rPr>
      </w:pPr>
    </w:p>
    <w:p w14:paraId="0F5C3BD2" w14:textId="77777777" w:rsidR="00EB49D8" w:rsidRPr="00E55117" w:rsidRDefault="00EB49D8" w:rsidP="00745A31">
      <w:pPr>
        <w:jc w:val="center"/>
        <w:rPr>
          <w:color w:val="000000" w:themeColor="text1"/>
          <w:shd w:val="clear" w:color="auto" w:fill="FFFFFF"/>
        </w:rPr>
      </w:pPr>
      <w:r w:rsidRPr="00E55117">
        <w:rPr>
          <w:rFonts w:ascii="Times New Roman" w:hAnsi="Times New Roman" w:cs="Times New Roman"/>
          <w:i/>
          <w:iCs/>
          <w:color w:val="000000" w:themeColor="text1"/>
          <w:sz w:val="28"/>
          <w:szCs w:val="28"/>
        </w:rPr>
        <w:t>Теоретичний виклад матеріалу</w:t>
      </w:r>
    </w:p>
    <w:p w14:paraId="606FB0B8" w14:textId="77777777" w:rsidR="00674989" w:rsidRPr="00E55117" w:rsidRDefault="00CC379F" w:rsidP="00674989">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b/>
          <w:bCs/>
          <w:i/>
          <w:iCs/>
          <w:color w:val="000000" w:themeColor="text1"/>
          <w:sz w:val="28"/>
          <w:szCs w:val="28"/>
          <w:shd w:val="clear" w:color="auto" w:fill="FFFFFF"/>
        </w:rPr>
        <w:t>Меблі</w:t>
      </w:r>
      <w:r w:rsidRPr="00E55117">
        <w:rPr>
          <w:rFonts w:ascii="Times New Roman" w:hAnsi="Times New Roman" w:cs="Times New Roman"/>
          <w:b/>
          <w:bCs/>
          <w:color w:val="000000" w:themeColor="text1"/>
          <w:sz w:val="28"/>
          <w:szCs w:val="28"/>
          <w:shd w:val="clear" w:color="auto" w:fill="FFFFFF"/>
        </w:rPr>
        <w:t>.</w:t>
      </w:r>
      <w:r w:rsidRPr="00E55117">
        <w:rPr>
          <w:rFonts w:ascii="Times New Roman" w:hAnsi="Times New Roman" w:cs="Times New Roman"/>
          <w:color w:val="000000" w:themeColor="text1"/>
          <w:sz w:val="28"/>
          <w:szCs w:val="28"/>
          <w:shd w:val="clear" w:color="auto" w:fill="FFFFFF"/>
        </w:rPr>
        <w:t xml:space="preserve"> </w:t>
      </w:r>
      <w:r w:rsidR="000F279A" w:rsidRPr="00E55117">
        <w:rPr>
          <w:rFonts w:ascii="Times New Roman" w:hAnsi="Times New Roman" w:cs="Times New Roman"/>
          <w:color w:val="000000" w:themeColor="text1"/>
          <w:sz w:val="28"/>
          <w:szCs w:val="28"/>
          <w:shd w:val="clear" w:color="auto" w:fill="FFFFFF"/>
        </w:rPr>
        <w:t xml:space="preserve">Відповідно до </w:t>
      </w:r>
      <w:r w:rsidR="000F279A" w:rsidRPr="00E55117">
        <w:rPr>
          <w:rFonts w:ascii="Times New Roman" w:hAnsi="Times New Roman" w:cs="Times New Roman"/>
          <w:i/>
          <w:iCs/>
          <w:color w:val="000000" w:themeColor="text1"/>
          <w:sz w:val="28"/>
          <w:szCs w:val="28"/>
          <w:shd w:val="clear" w:color="auto" w:fill="FFFFFF"/>
        </w:rPr>
        <w:t>Санітарного регламенту для закладів загальної середньої освіти</w:t>
      </w:r>
      <w:r w:rsidR="000F279A" w:rsidRPr="00E55117">
        <w:rPr>
          <w:rFonts w:ascii="Times New Roman" w:hAnsi="Times New Roman" w:cs="Times New Roman"/>
          <w:color w:val="000000" w:themeColor="text1"/>
          <w:sz w:val="28"/>
          <w:szCs w:val="28"/>
          <w:shd w:val="clear" w:color="auto" w:fill="FFFFFF"/>
        </w:rPr>
        <w:t xml:space="preserve"> (</w:t>
      </w:r>
      <w:hyperlink r:id="rId5" w:anchor="Text" w:history="1">
        <w:r w:rsidR="000F279A" w:rsidRPr="00E55117">
          <w:rPr>
            <w:rStyle w:val="a4"/>
            <w:rFonts w:ascii="Times New Roman" w:hAnsi="Times New Roman" w:cs="Times New Roman"/>
            <w:color w:val="000000" w:themeColor="text1"/>
            <w:sz w:val="28"/>
            <w:szCs w:val="28"/>
            <w:shd w:val="clear" w:color="auto" w:fill="FFFFFF"/>
          </w:rPr>
          <w:t>https://zakon.rada.gov.ua/laws/show/z1111-20#Text</w:t>
        </w:r>
      </w:hyperlink>
      <w:r w:rsidR="000F279A" w:rsidRPr="00E55117">
        <w:rPr>
          <w:rFonts w:ascii="Times New Roman" w:hAnsi="Times New Roman" w:cs="Times New Roman"/>
          <w:color w:val="000000" w:themeColor="text1"/>
          <w:sz w:val="28"/>
          <w:szCs w:val="28"/>
          <w:shd w:val="clear" w:color="auto" w:fill="FFFFFF"/>
        </w:rPr>
        <w:t xml:space="preserve">) </w:t>
      </w:r>
      <w:r w:rsidR="000F279A" w:rsidRPr="00E55117">
        <w:rPr>
          <w:rFonts w:ascii="Times New Roman" w:hAnsi="Times New Roman" w:cs="Times New Roman"/>
          <w:color w:val="000000" w:themeColor="text1"/>
          <w:sz w:val="28"/>
          <w:szCs w:val="28"/>
        </w:rPr>
        <w:t>з</w:t>
      </w:r>
      <w:r w:rsidR="00674989" w:rsidRPr="00E55117">
        <w:rPr>
          <w:rFonts w:ascii="Times New Roman" w:hAnsi="Times New Roman" w:cs="Times New Roman"/>
          <w:color w:val="000000" w:themeColor="text1"/>
          <w:sz w:val="28"/>
          <w:szCs w:val="28"/>
        </w:rPr>
        <w:t xml:space="preserve">алежно від призначення навчальних приміщень використовуються різні види навчальних </w:t>
      </w:r>
      <w:r w:rsidR="00674989" w:rsidRPr="00E55117">
        <w:rPr>
          <w:rFonts w:ascii="Times New Roman" w:hAnsi="Times New Roman" w:cs="Times New Roman"/>
          <w:color w:val="000000" w:themeColor="text1"/>
          <w:sz w:val="28"/>
          <w:szCs w:val="28"/>
        </w:rPr>
        <w:lastRenderedPageBreak/>
        <w:t>меблів: робочі столи учнів (двомісні та одномісні) та стільці зі спинками різних ростових груп, робочі столи учнів регульовані (одномісні та двомісні), стільці зі спинками регульовані, столи лабораторні, дошки, відкриті та закриті шафи, стелажі, вітрини тощо. Перевага надається робочим столам учнів та стільцям, що запобігають порушенню постави в учнів, забезпечують мобільні робочі місця та легко трансформуються для роботи у групах. У кожному навчальному приміщенні необхідно передбачати 2-3 розміри відповідно промаркованих меблів з перевагою одного із них відповідно до табл. 1.</w:t>
      </w:r>
    </w:p>
    <w:p w14:paraId="37DB5CFC" w14:textId="182F7A16" w:rsidR="00887EDC" w:rsidRPr="00E55117" w:rsidRDefault="00887EDC" w:rsidP="00674989">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 xml:space="preserve">Шкільні меблі розставляються в навчальному приміщенні так, щоб ближче до дошки були менші розміри, далі – більші. Шкільні меблі (парти, столи, стільці) повинні бути виготовлені згідно з державними стандартами та мати відповідне маркування (цифрове і кольорове), оскільки школярів розсаджують за парти з урахуванням їхнього зросту. Кожен школяр повинен знати колір маркування, який відповідає його зросту. </w:t>
      </w:r>
      <w:r w:rsidR="00786D9A">
        <w:rPr>
          <w:rFonts w:ascii="Times New Roman" w:hAnsi="Times New Roman" w:cs="Times New Roman"/>
          <w:color w:val="000000" w:themeColor="text1"/>
          <w:sz w:val="28"/>
          <w:szCs w:val="28"/>
        </w:rPr>
        <w:t>М</w:t>
      </w:r>
      <w:r w:rsidRPr="00E55117">
        <w:rPr>
          <w:rFonts w:ascii="Times New Roman" w:hAnsi="Times New Roman" w:cs="Times New Roman"/>
          <w:color w:val="000000" w:themeColor="text1"/>
          <w:sz w:val="28"/>
          <w:szCs w:val="28"/>
        </w:rPr>
        <w:t>аркування наноситься у вигляді лінії завширшки 2 см або кола діаметром 2,5 см на обох боках парти, стола, стільця. Окрім кольорового маркування для контролю групи меблів повинно бути цифрове маркування у вигляді дробу: 2 (група стола, стільця) / 1080-1210 (довжина тіла дітей), яке наноситься на внутрішню поверхню кришки стола</w:t>
      </w:r>
      <w:r w:rsidR="00D70A7C" w:rsidRPr="00E55117">
        <w:rPr>
          <w:rFonts w:ascii="Times New Roman" w:hAnsi="Times New Roman" w:cs="Times New Roman"/>
          <w:color w:val="000000" w:themeColor="text1"/>
          <w:sz w:val="28"/>
          <w:szCs w:val="28"/>
        </w:rPr>
        <w:t>.</w:t>
      </w:r>
    </w:p>
    <w:p w14:paraId="758AF6BA" w14:textId="77777777" w:rsidR="00E61476" w:rsidRPr="00E55117" w:rsidRDefault="002A40A4" w:rsidP="00674989">
      <w:pPr>
        <w:spacing w:after="0" w:line="360" w:lineRule="auto"/>
        <w:ind w:firstLine="709"/>
        <w:jc w:val="both"/>
        <w:rPr>
          <w:rFonts w:ascii="Times New Roman" w:hAnsi="Times New Roman" w:cs="Times New Roman"/>
          <w:b/>
          <w:bCs/>
          <w:i/>
          <w:iCs/>
          <w:color w:val="000000" w:themeColor="text1"/>
          <w:sz w:val="28"/>
          <w:szCs w:val="28"/>
        </w:rPr>
      </w:pPr>
      <w:r w:rsidRPr="00E55117">
        <w:rPr>
          <w:rFonts w:ascii="Times New Roman" w:hAnsi="Times New Roman" w:cs="Times New Roman"/>
          <w:b/>
          <w:bCs/>
          <w:i/>
          <w:iCs/>
          <w:color w:val="000000" w:themeColor="text1"/>
          <w:sz w:val="28"/>
          <w:szCs w:val="28"/>
        </w:rPr>
        <w:t>Класна (аудиторна) дошка, інтерактивна дошка і проекційний екран</w:t>
      </w:r>
    </w:p>
    <w:p w14:paraId="6F282CD6" w14:textId="77777777" w:rsidR="002A40A4" w:rsidRPr="00E55117" w:rsidRDefault="002A40A4" w:rsidP="002A40A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Класні (аудиторні) дошки (з використанням крейди) мають бути матові та виготовлені з матеріалів, що мають високу адгезію з матеріалами, які використовуються для письма, добре очищатися вологою губкою, бути зносостійкими, мати лотки для затримання крейдяного пилу, зберігання крейди, тримача для креслярського приладдя.</w:t>
      </w:r>
    </w:p>
    <w:p w14:paraId="734D03E7" w14:textId="77777777" w:rsidR="002A40A4" w:rsidRPr="00E55117" w:rsidRDefault="002A40A4" w:rsidP="002A40A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Колір маркера для маркерної дошки повинен бути контрастним.</w:t>
      </w:r>
    </w:p>
    <w:p w14:paraId="6C9B9FFD" w14:textId="77777777" w:rsidR="002A40A4" w:rsidRPr="00E55117" w:rsidRDefault="002A40A4" w:rsidP="002A40A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При використанні інтерактивної дошки і проекційного екрану необхідно забезпечити її рівномірне освітлення та відсутність світлових плям підвищеної яскравості.</w:t>
      </w:r>
    </w:p>
    <w:p w14:paraId="29559C7B" w14:textId="77777777" w:rsidR="00D70A7C" w:rsidRPr="00E55117" w:rsidRDefault="00D70A7C" w:rsidP="00674989">
      <w:pPr>
        <w:spacing w:after="0" w:line="360" w:lineRule="auto"/>
        <w:ind w:firstLine="709"/>
        <w:jc w:val="both"/>
        <w:rPr>
          <w:rFonts w:ascii="Times New Roman" w:hAnsi="Times New Roman" w:cs="Times New Roman"/>
          <w:i/>
          <w:iCs/>
          <w:color w:val="000000" w:themeColor="text1"/>
          <w:sz w:val="28"/>
          <w:szCs w:val="28"/>
        </w:rPr>
      </w:pPr>
      <w:r w:rsidRPr="00E55117">
        <w:rPr>
          <w:rFonts w:ascii="Times New Roman" w:hAnsi="Times New Roman" w:cs="Times New Roman"/>
          <w:i/>
          <w:iCs/>
          <w:color w:val="000000" w:themeColor="text1"/>
          <w:sz w:val="28"/>
          <w:szCs w:val="28"/>
        </w:rPr>
        <w:t>Методика гігієнічної оцінки стану шкільної парти</w:t>
      </w:r>
      <w:r w:rsidR="009E791B" w:rsidRPr="00E55117">
        <w:rPr>
          <w:rFonts w:ascii="Times New Roman" w:hAnsi="Times New Roman" w:cs="Times New Roman"/>
          <w:i/>
          <w:iCs/>
          <w:color w:val="000000" w:themeColor="text1"/>
          <w:sz w:val="28"/>
          <w:szCs w:val="28"/>
        </w:rPr>
        <w:t xml:space="preserve"> та дошки</w:t>
      </w:r>
      <w:r w:rsidR="002A40A4" w:rsidRPr="00E55117">
        <w:rPr>
          <w:rFonts w:ascii="Times New Roman" w:hAnsi="Times New Roman" w:cs="Times New Roman"/>
          <w:i/>
          <w:iCs/>
          <w:color w:val="000000" w:themeColor="text1"/>
          <w:sz w:val="28"/>
          <w:szCs w:val="28"/>
        </w:rPr>
        <w:t>.</w:t>
      </w:r>
    </w:p>
    <w:p w14:paraId="5460DFFE" w14:textId="73E77BC4" w:rsidR="00D70A7C" w:rsidRPr="00E55117" w:rsidRDefault="00D70A7C" w:rsidP="00674989">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 xml:space="preserve">Під час обстеження шкільної парти, проводять її гігієнічну оцінку з використанням універсального парторостоміру. У ході огляду парти слід </w:t>
      </w:r>
      <w:r w:rsidRPr="00E55117">
        <w:rPr>
          <w:rFonts w:ascii="Times New Roman" w:hAnsi="Times New Roman" w:cs="Times New Roman"/>
          <w:color w:val="000000" w:themeColor="text1"/>
          <w:sz w:val="28"/>
          <w:szCs w:val="28"/>
        </w:rPr>
        <w:lastRenderedPageBreak/>
        <w:t>звернути увагу на її тип, кількість посадочних місць, матеріал із якого вона виготовлена, колір, стан поверхонь, кутів та країв, особливості технічного стану парти.</w:t>
      </w:r>
    </w:p>
    <w:p w14:paraId="237DEDCA" w14:textId="5B02B68C" w:rsidR="00511EA1" w:rsidRPr="00E55117" w:rsidRDefault="00511EA1" w:rsidP="00674989">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 xml:space="preserve">Після вимірювання основних елементів і визначення номеру парти її маркують. </w:t>
      </w:r>
      <w:r w:rsidR="00786D9A">
        <w:rPr>
          <w:rFonts w:ascii="Times New Roman" w:hAnsi="Times New Roman" w:cs="Times New Roman"/>
          <w:color w:val="000000" w:themeColor="text1"/>
          <w:sz w:val="28"/>
          <w:szCs w:val="28"/>
        </w:rPr>
        <w:t>О</w:t>
      </w:r>
      <w:r w:rsidRPr="00E55117">
        <w:rPr>
          <w:rFonts w:ascii="Times New Roman" w:hAnsi="Times New Roman" w:cs="Times New Roman"/>
          <w:color w:val="000000" w:themeColor="text1"/>
          <w:sz w:val="28"/>
          <w:szCs w:val="28"/>
        </w:rPr>
        <w:t xml:space="preserve">держані дані заносять у «Протокол дослідження розмірів шкільних меблів, розміщення їх у класі, розсаджування учнів за партами». У висновку протоколу гігієнічного обстеження вказують до якого номера слід віднести парту, дані щодо її технічного стану, учням якого зросту вона відповідає. </w:t>
      </w:r>
      <w:r w:rsidR="00786D9A">
        <w:rPr>
          <w:rFonts w:ascii="Times New Roman" w:hAnsi="Times New Roman" w:cs="Times New Roman"/>
          <w:color w:val="000000" w:themeColor="text1"/>
          <w:sz w:val="28"/>
          <w:szCs w:val="28"/>
        </w:rPr>
        <w:t>Я</w:t>
      </w:r>
      <w:r w:rsidRPr="00E55117">
        <w:rPr>
          <w:rFonts w:ascii="Times New Roman" w:hAnsi="Times New Roman" w:cs="Times New Roman"/>
          <w:color w:val="000000" w:themeColor="text1"/>
          <w:sz w:val="28"/>
          <w:szCs w:val="28"/>
        </w:rPr>
        <w:t>кщо парта є нестандартною, необхідно вказати, що вона не відповідає ДСТУ і може зумовлювати певні відхилення у стані здоров’я (вказати які саме), а також те, що слід зробити, щоб парту можна було використовувати в ході навчального процесу (на скільки сантиметрів потрібно підняти чи опустити кришку столу або сидіння, які ремонтні роботи провести, щоб привести парту в належний технічний стан тощо).</w:t>
      </w:r>
    </w:p>
    <w:p w14:paraId="3118220B" w14:textId="77777777" w:rsidR="00A6237F" w:rsidRPr="00E55117" w:rsidRDefault="00A6237F" w:rsidP="00A6237F">
      <w:pPr>
        <w:spacing w:after="0" w:line="240" w:lineRule="auto"/>
        <w:ind w:firstLine="709"/>
        <w:jc w:val="center"/>
        <w:rPr>
          <w:rFonts w:ascii="Times New Roman" w:hAnsi="Times New Roman" w:cs="Times New Roman"/>
          <w:i/>
          <w:iCs/>
          <w:color w:val="000000" w:themeColor="text1"/>
          <w:sz w:val="24"/>
          <w:szCs w:val="24"/>
        </w:rPr>
      </w:pPr>
      <w:r w:rsidRPr="00E55117">
        <w:rPr>
          <w:rFonts w:ascii="Times New Roman" w:hAnsi="Times New Roman" w:cs="Times New Roman"/>
          <w:i/>
          <w:iCs/>
          <w:color w:val="000000" w:themeColor="text1"/>
          <w:sz w:val="24"/>
          <w:szCs w:val="24"/>
        </w:rPr>
        <w:t>ПРОТОКОЛ</w:t>
      </w:r>
    </w:p>
    <w:p w14:paraId="05DEDAAA" w14:textId="77777777" w:rsidR="00A6237F" w:rsidRPr="00E55117" w:rsidRDefault="00A6237F" w:rsidP="00A6237F">
      <w:pPr>
        <w:spacing w:after="0" w:line="240" w:lineRule="auto"/>
        <w:ind w:firstLine="709"/>
        <w:jc w:val="center"/>
        <w:rPr>
          <w:rFonts w:ascii="Times New Roman" w:hAnsi="Times New Roman" w:cs="Times New Roman"/>
          <w:i/>
          <w:iCs/>
          <w:color w:val="000000" w:themeColor="text1"/>
          <w:sz w:val="24"/>
          <w:szCs w:val="24"/>
        </w:rPr>
      </w:pPr>
      <w:r w:rsidRPr="00E55117">
        <w:rPr>
          <w:rFonts w:ascii="Times New Roman" w:hAnsi="Times New Roman" w:cs="Times New Roman"/>
          <w:i/>
          <w:iCs/>
          <w:color w:val="000000" w:themeColor="text1"/>
          <w:sz w:val="24"/>
          <w:szCs w:val="24"/>
        </w:rPr>
        <w:t>Дослідження розмірів шкільних меблів, розміщення їх у класі, розсаджування учнів за партами</w:t>
      </w:r>
    </w:p>
    <w:p w14:paraId="517756FE"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1. Дата і час обстеження _______________________________ </w:t>
      </w:r>
    </w:p>
    <w:p w14:paraId="6A5120B1"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2. Назва закладу ______________________________ </w:t>
      </w:r>
    </w:p>
    <w:p w14:paraId="45601F03"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3. </w:t>
      </w:r>
      <w:r w:rsidR="00787709" w:rsidRPr="00E55117">
        <w:rPr>
          <w:rFonts w:ascii="Times New Roman" w:hAnsi="Times New Roman" w:cs="Times New Roman"/>
          <w:color w:val="000000" w:themeColor="text1"/>
          <w:sz w:val="24"/>
          <w:szCs w:val="24"/>
        </w:rPr>
        <w:t>Група</w:t>
      </w:r>
      <w:r w:rsidRPr="00E55117">
        <w:rPr>
          <w:rFonts w:ascii="Times New Roman" w:hAnsi="Times New Roman" w:cs="Times New Roman"/>
          <w:color w:val="000000" w:themeColor="text1"/>
          <w:sz w:val="24"/>
          <w:szCs w:val="24"/>
        </w:rPr>
        <w:t xml:space="preserve"> _____________________________________________ </w:t>
      </w:r>
    </w:p>
    <w:p w14:paraId="13928179"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4. Навчальн</w:t>
      </w:r>
      <w:r w:rsidR="00787709" w:rsidRPr="00E55117">
        <w:rPr>
          <w:rFonts w:ascii="Times New Roman" w:hAnsi="Times New Roman" w:cs="Times New Roman"/>
          <w:color w:val="000000" w:themeColor="text1"/>
          <w:sz w:val="24"/>
          <w:szCs w:val="24"/>
        </w:rPr>
        <w:t>а</w:t>
      </w:r>
      <w:r w:rsidRPr="00E55117">
        <w:rPr>
          <w:rFonts w:ascii="Times New Roman" w:hAnsi="Times New Roman" w:cs="Times New Roman"/>
          <w:color w:val="000000" w:themeColor="text1"/>
          <w:sz w:val="24"/>
          <w:szCs w:val="24"/>
        </w:rPr>
        <w:t xml:space="preserve"> </w:t>
      </w:r>
      <w:r w:rsidR="00787709" w:rsidRPr="00E55117">
        <w:rPr>
          <w:rFonts w:ascii="Times New Roman" w:hAnsi="Times New Roman" w:cs="Times New Roman"/>
          <w:color w:val="000000" w:themeColor="text1"/>
          <w:sz w:val="24"/>
          <w:szCs w:val="24"/>
        </w:rPr>
        <w:t>аудиторія</w:t>
      </w:r>
      <w:r w:rsidRPr="00E55117">
        <w:rPr>
          <w:rFonts w:ascii="Times New Roman" w:hAnsi="Times New Roman" w:cs="Times New Roman"/>
          <w:color w:val="000000" w:themeColor="text1"/>
          <w:sz w:val="24"/>
          <w:szCs w:val="24"/>
        </w:rPr>
        <w:t xml:space="preserve">: </w:t>
      </w:r>
    </w:p>
    <w:p w14:paraId="767DA817"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загальна площа ______________________________________ </w:t>
      </w:r>
    </w:p>
    <w:p w14:paraId="4DA66FD8"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конфігурація ________________________________________ </w:t>
      </w:r>
    </w:p>
    <w:p w14:paraId="051D841E"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кількість </w:t>
      </w:r>
      <w:r w:rsidR="00787709" w:rsidRPr="00E55117">
        <w:rPr>
          <w:rFonts w:ascii="Times New Roman" w:hAnsi="Times New Roman" w:cs="Times New Roman"/>
          <w:color w:val="000000" w:themeColor="text1"/>
          <w:sz w:val="24"/>
          <w:szCs w:val="24"/>
        </w:rPr>
        <w:t>студентів</w:t>
      </w:r>
      <w:r w:rsidRPr="00E55117">
        <w:rPr>
          <w:rFonts w:ascii="Times New Roman" w:hAnsi="Times New Roman" w:cs="Times New Roman"/>
          <w:color w:val="000000" w:themeColor="text1"/>
          <w:sz w:val="24"/>
          <w:szCs w:val="24"/>
        </w:rPr>
        <w:t xml:space="preserve"> ______________</w:t>
      </w:r>
      <w:r w:rsidR="00787709" w:rsidRPr="00E55117">
        <w:rPr>
          <w:rFonts w:ascii="Times New Roman" w:hAnsi="Times New Roman" w:cs="Times New Roman"/>
          <w:color w:val="000000" w:themeColor="text1"/>
          <w:sz w:val="24"/>
          <w:szCs w:val="24"/>
        </w:rPr>
        <w:t xml:space="preserve">  </w:t>
      </w:r>
      <w:r w:rsidRPr="00E55117">
        <w:rPr>
          <w:rFonts w:ascii="Times New Roman" w:hAnsi="Times New Roman" w:cs="Times New Roman"/>
          <w:color w:val="000000" w:themeColor="text1"/>
          <w:sz w:val="24"/>
          <w:szCs w:val="24"/>
        </w:rPr>
        <w:t xml:space="preserve"> їхній зріст __________ </w:t>
      </w:r>
    </w:p>
    <w:p w14:paraId="586233C9"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кількість </w:t>
      </w:r>
      <w:r w:rsidR="00787709" w:rsidRPr="00E55117">
        <w:rPr>
          <w:rFonts w:ascii="Times New Roman" w:hAnsi="Times New Roman" w:cs="Times New Roman"/>
          <w:color w:val="000000" w:themeColor="text1"/>
          <w:sz w:val="24"/>
          <w:szCs w:val="24"/>
        </w:rPr>
        <w:t>столів</w:t>
      </w:r>
      <w:r w:rsidRPr="00E55117">
        <w:rPr>
          <w:rFonts w:ascii="Times New Roman" w:hAnsi="Times New Roman" w:cs="Times New Roman"/>
          <w:color w:val="000000" w:themeColor="text1"/>
          <w:sz w:val="24"/>
          <w:szCs w:val="24"/>
        </w:rPr>
        <w:t xml:space="preserve"> _____________________ їхня група________ </w:t>
      </w:r>
    </w:p>
    <w:p w14:paraId="4A698B66"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Схема розміщення парт </w:t>
      </w:r>
      <w:r w:rsidR="00787709" w:rsidRPr="00E55117">
        <w:rPr>
          <w:rFonts w:ascii="Times New Roman" w:hAnsi="Times New Roman" w:cs="Times New Roman"/>
          <w:color w:val="000000" w:themeColor="text1"/>
          <w:sz w:val="24"/>
          <w:szCs w:val="24"/>
        </w:rPr>
        <w:t>в аудиторії</w:t>
      </w:r>
      <w:r w:rsidRPr="00E55117">
        <w:rPr>
          <w:rFonts w:ascii="Times New Roman" w:hAnsi="Times New Roman" w:cs="Times New Roman"/>
          <w:color w:val="000000" w:themeColor="text1"/>
          <w:sz w:val="24"/>
          <w:szCs w:val="24"/>
        </w:rPr>
        <w:t xml:space="preserve"> додається окремо. </w:t>
      </w:r>
    </w:p>
    <w:p w14:paraId="4E1598AD"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5. Визначення розмірів елементів столу і стільця: </w:t>
      </w:r>
    </w:p>
    <w:p w14:paraId="2D8F0FC6"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висота столу ______________________ стільця ___________ </w:t>
      </w:r>
    </w:p>
    <w:p w14:paraId="645CDA1F"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глибина (ширина) сидіння _____________________________ </w:t>
      </w:r>
    </w:p>
    <w:p w14:paraId="5928C422"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дистанція сидіння ____________________________________ </w:t>
      </w:r>
    </w:p>
    <w:p w14:paraId="0BF92346"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до якої групи меблів належить _________________________ </w:t>
      </w:r>
    </w:p>
    <w:p w14:paraId="6FCADC84"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6. Дошка:</w:t>
      </w:r>
    </w:p>
    <w:p w14:paraId="547A949C"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розміри ____________________________________________ </w:t>
      </w:r>
    </w:p>
    <w:p w14:paraId="7DA40ACC"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матеріал ____________________________________________ </w:t>
      </w:r>
    </w:p>
    <w:p w14:paraId="193F240E"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колір фарби _________________________________________ </w:t>
      </w:r>
    </w:p>
    <w:p w14:paraId="2656EEF3"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висота над підлогою __________________________________ </w:t>
      </w:r>
    </w:p>
    <w:p w14:paraId="7019AD27"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освітленість дошки ___________________________________ </w:t>
      </w:r>
    </w:p>
    <w:p w14:paraId="241498F2"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7. Додаткові дані _____________________________________ </w:t>
      </w:r>
    </w:p>
    <w:p w14:paraId="453C456B"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8. Висновок: а) фізіолого-гігієнічна характеристика, оцінка шкільних меблів, укомплектованість ними класу та розсаджування учнів за партами в залежності від їх зросту та стану здоров’я; </w:t>
      </w:r>
    </w:p>
    <w:p w14:paraId="343FFAFB"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t xml:space="preserve">б) фізіолого-гігієнічна оцінка столу, стільця, відповідність його зросту та робочій позі, які можуть бути відхилення в стані здоров’я. </w:t>
      </w:r>
    </w:p>
    <w:p w14:paraId="158C323F"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r w:rsidRPr="00E55117">
        <w:rPr>
          <w:rFonts w:ascii="Times New Roman" w:hAnsi="Times New Roman" w:cs="Times New Roman"/>
          <w:color w:val="000000" w:themeColor="text1"/>
          <w:sz w:val="24"/>
          <w:szCs w:val="24"/>
        </w:rPr>
        <w:lastRenderedPageBreak/>
        <w:t>9. Рекомендації з корекції щодо розмірів меблів, їх розміщення в класі та підбору відповідно зросту та стану здоров’я учнів.</w:t>
      </w:r>
    </w:p>
    <w:p w14:paraId="3E70642B" w14:textId="77777777" w:rsidR="00A6237F" w:rsidRPr="00E55117" w:rsidRDefault="00A6237F" w:rsidP="00A6237F">
      <w:pPr>
        <w:spacing w:after="0" w:line="240" w:lineRule="auto"/>
        <w:ind w:firstLine="709"/>
        <w:jc w:val="both"/>
        <w:rPr>
          <w:rFonts w:ascii="Times New Roman" w:hAnsi="Times New Roman" w:cs="Times New Roman"/>
          <w:color w:val="000000" w:themeColor="text1"/>
          <w:sz w:val="24"/>
          <w:szCs w:val="24"/>
        </w:rPr>
      </w:pPr>
    </w:p>
    <w:p w14:paraId="78BF91D2" w14:textId="77777777" w:rsidR="00CC379F" w:rsidRPr="00E55117" w:rsidRDefault="00CC379F" w:rsidP="00CC379F">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b/>
          <w:bCs/>
          <w:i/>
          <w:iCs/>
          <w:color w:val="000000" w:themeColor="text1"/>
          <w:sz w:val="28"/>
          <w:szCs w:val="28"/>
        </w:rPr>
        <w:t>Освітлення</w:t>
      </w:r>
      <w:r w:rsidRPr="00E55117">
        <w:rPr>
          <w:rFonts w:ascii="Times New Roman" w:hAnsi="Times New Roman" w:cs="Times New Roman"/>
          <w:color w:val="000000" w:themeColor="text1"/>
          <w:sz w:val="28"/>
          <w:szCs w:val="28"/>
        </w:rPr>
        <w:t>. У навчальних приміщеннях необхідно передбачити систему загального штучного освітлення, що забезпечується штучним освітленням лампами з електронною пуско-регулювальною апаратурою зі спектром кольоровипромінювання: білий, тепло-білий, природно-білий; світлодіодними лампами з кольоровою температурою 3500-4000 К. Індекс кольоропередачі має бути не менший за 80 %, коефіцієнт пульсації - не більший за 10 % (в майстернях, з пристроями, що обертаються - не більшим за 5 %). В одному приміщенні слід використовувати лампи одної колірної температури.</w:t>
      </w:r>
    </w:p>
    <w:p w14:paraId="684A1B13" w14:textId="77777777" w:rsidR="00CC379F" w:rsidRPr="00E55117" w:rsidRDefault="00CC379F" w:rsidP="00CC379F">
      <w:pPr>
        <w:spacing w:after="0" w:line="360" w:lineRule="auto"/>
        <w:ind w:firstLine="709"/>
        <w:jc w:val="both"/>
        <w:rPr>
          <w:rFonts w:ascii="Times New Roman" w:hAnsi="Times New Roman" w:cs="Times New Roman"/>
          <w:color w:val="000000" w:themeColor="text1"/>
          <w:sz w:val="28"/>
          <w:szCs w:val="28"/>
        </w:rPr>
      </w:pPr>
      <w:bookmarkStart w:id="1" w:name="n207"/>
      <w:bookmarkEnd w:id="1"/>
      <w:r w:rsidRPr="00E55117">
        <w:rPr>
          <w:rFonts w:ascii="Times New Roman" w:hAnsi="Times New Roman" w:cs="Times New Roman"/>
          <w:color w:val="000000" w:themeColor="text1"/>
          <w:sz w:val="28"/>
          <w:szCs w:val="28"/>
        </w:rPr>
        <w:t>Для освітлення найбільш віддалених від вікон рядів робочих столів учнів у навчальних приміщеннях слід передбачати окреме включення усіх рядів електроламп.</w:t>
      </w:r>
    </w:p>
    <w:p w14:paraId="04808401" w14:textId="77777777" w:rsidR="00674989" w:rsidRPr="00E55117" w:rsidRDefault="00674989" w:rsidP="00674989">
      <w:pPr>
        <w:shd w:val="clear" w:color="auto" w:fill="FFFFFF"/>
        <w:spacing w:before="150" w:after="150" w:line="240" w:lineRule="auto"/>
        <w:ind w:left="450" w:right="450"/>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8"/>
          <w:szCs w:val="28"/>
          <w:lang w:eastAsia="uk-UA"/>
          <w14:ligatures w14:val="none"/>
        </w:rPr>
        <w:t>Таблиця 1. Підбір меблів для закладів загальної середньої освіти.</w:t>
      </w:r>
    </w:p>
    <w:tbl>
      <w:tblPr>
        <w:tblW w:w="5000" w:type="pct"/>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613"/>
        <w:gridCol w:w="1624"/>
        <w:gridCol w:w="2170"/>
        <w:gridCol w:w="352"/>
        <w:gridCol w:w="353"/>
        <w:gridCol w:w="353"/>
        <w:gridCol w:w="353"/>
        <w:gridCol w:w="353"/>
        <w:gridCol w:w="353"/>
        <w:gridCol w:w="353"/>
        <w:gridCol w:w="353"/>
        <w:gridCol w:w="353"/>
        <w:gridCol w:w="353"/>
        <w:gridCol w:w="353"/>
        <w:gridCol w:w="334"/>
      </w:tblGrid>
      <w:tr w:rsidR="00E55117" w:rsidRPr="00E55117" w14:paraId="0255ED2C" w14:textId="77777777" w:rsidTr="006C1A68">
        <w:trPr>
          <w:trHeight w:val="60"/>
        </w:trPr>
        <w:tc>
          <w:tcPr>
            <w:tcW w:w="1613" w:type="dxa"/>
            <w:vMerge w:val="restart"/>
            <w:tcBorders>
              <w:top w:val="single" w:sz="6" w:space="0" w:color="000000"/>
              <w:left w:val="single" w:sz="6" w:space="0" w:color="000000"/>
              <w:bottom w:val="single" w:sz="6" w:space="0" w:color="000000"/>
              <w:right w:val="single" w:sz="6" w:space="0" w:color="000000"/>
            </w:tcBorders>
            <w:hideMark/>
          </w:tcPr>
          <w:p w14:paraId="5154DB07"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bookmarkStart w:id="2" w:name="n279"/>
            <w:bookmarkEnd w:id="2"/>
            <w:r w:rsidRPr="00E55117">
              <w:rPr>
                <w:rFonts w:ascii="Times New Roman" w:eastAsia="Times New Roman" w:hAnsi="Times New Roman" w:cs="Times New Roman"/>
                <w:color w:val="000000" w:themeColor="text1"/>
                <w:kern w:val="0"/>
                <w:sz w:val="24"/>
                <w:szCs w:val="24"/>
                <w:lang w:eastAsia="uk-UA"/>
                <w14:ligatures w14:val="none"/>
              </w:rPr>
              <w:t>Діапазон ростів (без взуття), мм</w:t>
            </w:r>
          </w:p>
        </w:tc>
        <w:tc>
          <w:tcPr>
            <w:tcW w:w="1624" w:type="dxa"/>
            <w:vMerge w:val="restart"/>
            <w:tcBorders>
              <w:top w:val="single" w:sz="6" w:space="0" w:color="000000"/>
              <w:left w:val="nil"/>
              <w:bottom w:val="single" w:sz="6" w:space="0" w:color="000000"/>
              <w:right w:val="single" w:sz="6" w:space="0" w:color="000000"/>
            </w:tcBorders>
            <w:hideMark/>
          </w:tcPr>
          <w:p w14:paraId="3F636C04"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Підколінний діапазон</w:t>
            </w:r>
            <w:r w:rsidRPr="00E55117">
              <w:rPr>
                <w:rFonts w:ascii="Times New Roman" w:eastAsia="Times New Roman" w:hAnsi="Times New Roman" w:cs="Times New Roman"/>
                <w:color w:val="000000" w:themeColor="text1"/>
                <w:kern w:val="0"/>
                <w:sz w:val="24"/>
                <w:szCs w:val="24"/>
                <w:lang w:eastAsia="uk-UA"/>
                <w14:ligatures w14:val="none"/>
              </w:rPr>
              <w:br/>
              <w:t>(без взуття), мм</w:t>
            </w:r>
          </w:p>
        </w:tc>
        <w:tc>
          <w:tcPr>
            <w:tcW w:w="2170" w:type="dxa"/>
            <w:vMerge w:val="restart"/>
            <w:tcBorders>
              <w:top w:val="single" w:sz="6" w:space="0" w:color="000000"/>
              <w:left w:val="nil"/>
              <w:bottom w:val="single" w:sz="6" w:space="0" w:color="000000"/>
              <w:right w:val="single" w:sz="6" w:space="0" w:color="000000"/>
            </w:tcBorders>
            <w:hideMark/>
          </w:tcPr>
          <w:p w14:paraId="6433B270"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Група меблів</w:t>
            </w:r>
            <w:r w:rsidRPr="00E55117">
              <w:rPr>
                <w:rFonts w:ascii="Times New Roman" w:eastAsia="Times New Roman" w:hAnsi="Times New Roman" w:cs="Times New Roman"/>
                <w:color w:val="000000" w:themeColor="text1"/>
                <w:kern w:val="0"/>
                <w:sz w:val="24"/>
                <w:szCs w:val="24"/>
                <w:lang w:eastAsia="uk-UA"/>
                <w14:ligatures w14:val="none"/>
              </w:rPr>
              <w:br/>
              <w:t>і колір маркування</w:t>
            </w:r>
          </w:p>
        </w:tc>
        <w:tc>
          <w:tcPr>
            <w:tcW w:w="4216" w:type="dxa"/>
            <w:gridSpan w:val="12"/>
            <w:tcBorders>
              <w:top w:val="single" w:sz="6" w:space="0" w:color="000000"/>
              <w:left w:val="nil"/>
              <w:bottom w:val="single" w:sz="6" w:space="0" w:color="000000"/>
              <w:right w:val="single" w:sz="6" w:space="0" w:color="000000"/>
            </w:tcBorders>
            <w:hideMark/>
          </w:tcPr>
          <w:p w14:paraId="2E515C7D"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Клас</w:t>
            </w:r>
          </w:p>
        </w:tc>
      </w:tr>
      <w:tr w:rsidR="00E55117" w:rsidRPr="00E55117" w14:paraId="63C340C1" w14:textId="77777777" w:rsidTr="006C1A68">
        <w:trPr>
          <w:trHeight w:val="105"/>
        </w:trPr>
        <w:tc>
          <w:tcPr>
            <w:tcW w:w="0" w:type="auto"/>
            <w:vMerge/>
            <w:tcBorders>
              <w:top w:val="single" w:sz="6" w:space="0" w:color="000000"/>
              <w:left w:val="single" w:sz="6" w:space="0" w:color="000000"/>
              <w:bottom w:val="single" w:sz="6" w:space="0" w:color="000000"/>
              <w:right w:val="single" w:sz="6" w:space="0" w:color="000000"/>
            </w:tcBorders>
            <w:hideMark/>
          </w:tcPr>
          <w:p w14:paraId="3578689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0" w:type="auto"/>
            <w:vMerge/>
            <w:tcBorders>
              <w:top w:val="single" w:sz="6" w:space="0" w:color="000000"/>
              <w:left w:val="nil"/>
              <w:bottom w:val="single" w:sz="6" w:space="0" w:color="000000"/>
              <w:right w:val="single" w:sz="6" w:space="0" w:color="000000"/>
            </w:tcBorders>
            <w:hideMark/>
          </w:tcPr>
          <w:p w14:paraId="6750ED6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0" w:type="auto"/>
            <w:vMerge/>
            <w:tcBorders>
              <w:top w:val="single" w:sz="6" w:space="0" w:color="000000"/>
              <w:left w:val="nil"/>
              <w:bottom w:val="single" w:sz="6" w:space="0" w:color="000000"/>
              <w:right w:val="single" w:sz="6" w:space="0" w:color="000000"/>
            </w:tcBorders>
            <w:hideMark/>
          </w:tcPr>
          <w:p w14:paraId="26B1628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2" w:type="dxa"/>
            <w:tcBorders>
              <w:top w:val="nil"/>
              <w:left w:val="nil"/>
              <w:bottom w:val="single" w:sz="6" w:space="0" w:color="000000"/>
              <w:right w:val="single" w:sz="6" w:space="0" w:color="000000"/>
            </w:tcBorders>
            <w:hideMark/>
          </w:tcPr>
          <w:p w14:paraId="7E1D155A"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w:t>
            </w:r>
          </w:p>
        </w:tc>
        <w:tc>
          <w:tcPr>
            <w:tcW w:w="353" w:type="dxa"/>
            <w:tcBorders>
              <w:top w:val="nil"/>
              <w:left w:val="nil"/>
              <w:bottom w:val="single" w:sz="6" w:space="0" w:color="000000"/>
              <w:right w:val="single" w:sz="6" w:space="0" w:color="000000"/>
            </w:tcBorders>
            <w:hideMark/>
          </w:tcPr>
          <w:p w14:paraId="3CC90EC3"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w:t>
            </w:r>
          </w:p>
        </w:tc>
        <w:tc>
          <w:tcPr>
            <w:tcW w:w="353" w:type="dxa"/>
            <w:tcBorders>
              <w:top w:val="nil"/>
              <w:left w:val="nil"/>
              <w:bottom w:val="single" w:sz="6" w:space="0" w:color="000000"/>
              <w:right w:val="single" w:sz="6" w:space="0" w:color="000000"/>
            </w:tcBorders>
            <w:hideMark/>
          </w:tcPr>
          <w:p w14:paraId="08482C6E"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3</w:t>
            </w:r>
          </w:p>
        </w:tc>
        <w:tc>
          <w:tcPr>
            <w:tcW w:w="353" w:type="dxa"/>
            <w:tcBorders>
              <w:top w:val="nil"/>
              <w:left w:val="nil"/>
              <w:bottom w:val="single" w:sz="6" w:space="0" w:color="000000"/>
              <w:right w:val="single" w:sz="6" w:space="0" w:color="000000"/>
            </w:tcBorders>
            <w:hideMark/>
          </w:tcPr>
          <w:p w14:paraId="53DD266A"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w:t>
            </w:r>
          </w:p>
        </w:tc>
        <w:tc>
          <w:tcPr>
            <w:tcW w:w="353" w:type="dxa"/>
            <w:tcBorders>
              <w:top w:val="nil"/>
              <w:left w:val="nil"/>
              <w:bottom w:val="single" w:sz="6" w:space="0" w:color="000000"/>
              <w:right w:val="single" w:sz="6" w:space="0" w:color="000000"/>
            </w:tcBorders>
            <w:hideMark/>
          </w:tcPr>
          <w:p w14:paraId="6617A206"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5</w:t>
            </w:r>
          </w:p>
        </w:tc>
        <w:tc>
          <w:tcPr>
            <w:tcW w:w="353" w:type="dxa"/>
            <w:tcBorders>
              <w:top w:val="nil"/>
              <w:left w:val="nil"/>
              <w:bottom w:val="single" w:sz="6" w:space="0" w:color="000000"/>
              <w:right w:val="single" w:sz="6" w:space="0" w:color="000000"/>
            </w:tcBorders>
            <w:hideMark/>
          </w:tcPr>
          <w:p w14:paraId="33AFA123"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6</w:t>
            </w:r>
          </w:p>
        </w:tc>
        <w:tc>
          <w:tcPr>
            <w:tcW w:w="353" w:type="dxa"/>
            <w:tcBorders>
              <w:top w:val="nil"/>
              <w:left w:val="nil"/>
              <w:bottom w:val="single" w:sz="6" w:space="0" w:color="000000"/>
              <w:right w:val="single" w:sz="6" w:space="0" w:color="000000"/>
            </w:tcBorders>
            <w:hideMark/>
          </w:tcPr>
          <w:p w14:paraId="73C59733"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7</w:t>
            </w:r>
          </w:p>
        </w:tc>
        <w:tc>
          <w:tcPr>
            <w:tcW w:w="353" w:type="dxa"/>
            <w:tcBorders>
              <w:top w:val="nil"/>
              <w:left w:val="nil"/>
              <w:bottom w:val="single" w:sz="6" w:space="0" w:color="000000"/>
              <w:right w:val="single" w:sz="6" w:space="0" w:color="000000"/>
            </w:tcBorders>
            <w:hideMark/>
          </w:tcPr>
          <w:p w14:paraId="7E467769"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8</w:t>
            </w:r>
          </w:p>
        </w:tc>
        <w:tc>
          <w:tcPr>
            <w:tcW w:w="353" w:type="dxa"/>
            <w:tcBorders>
              <w:top w:val="nil"/>
              <w:left w:val="nil"/>
              <w:bottom w:val="single" w:sz="6" w:space="0" w:color="000000"/>
              <w:right w:val="single" w:sz="6" w:space="0" w:color="000000"/>
            </w:tcBorders>
            <w:hideMark/>
          </w:tcPr>
          <w:p w14:paraId="705FE8F5"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9</w:t>
            </w:r>
          </w:p>
        </w:tc>
        <w:tc>
          <w:tcPr>
            <w:tcW w:w="353" w:type="dxa"/>
            <w:tcBorders>
              <w:top w:val="nil"/>
              <w:left w:val="nil"/>
              <w:bottom w:val="single" w:sz="6" w:space="0" w:color="000000"/>
              <w:right w:val="single" w:sz="6" w:space="0" w:color="000000"/>
            </w:tcBorders>
            <w:hideMark/>
          </w:tcPr>
          <w:p w14:paraId="2A78FBE9"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10</w:t>
            </w:r>
          </w:p>
        </w:tc>
        <w:tc>
          <w:tcPr>
            <w:tcW w:w="353" w:type="dxa"/>
            <w:tcBorders>
              <w:top w:val="nil"/>
              <w:left w:val="nil"/>
              <w:bottom w:val="single" w:sz="6" w:space="0" w:color="000000"/>
              <w:right w:val="single" w:sz="6" w:space="0" w:color="000000"/>
            </w:tcBorders>
            <w:hideMark/>
          </w:tcPr>
          <w:p w14:paraId="7E64EBB0"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11</w:t>
            </w:r>
          </w:p>
        </w:tc>
        <w:tc>
          <w:tcPr>
            <w:tcW w:w="334" w:type="dxa"/>
            <w:tcBorders>
              <w:top w:val="nil"/>
              <w:left w:val="nil"/>
              <w:bottom w:val="single" w:sz="6" w:space="0" w:color="000000"/>
              <w:right w:val="single" w:sz="6" w:space="0" w:color="000000"/>
            </w:tcBorders>
            <w:hideMark/>
          </w:tcPr>
          <w:p w14:paraId="00B2BB2C"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12</w:t>
            </w:r>
          </w:p>
        </w:tc>
      </w:tr>
      <w:tr w:rsidR="00E55117" w:rsidRPr="00E55117" w14:paraId="0693C1F5"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549807A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800-950</w:t>
            </w:r>
          </w:p>
        </w:tc>
        <w:tc>
          <w:tcPr>
            <w:tcW w:w="1624" w:type="dxa"/>
            <w:tcBorders>
              <w:top w:val="nil"/>
              <w:left w:val="nil"/>
              <w:bottom w:val="single" w:sz="6" w:space="0" w:color="000000"/>
              <w:right w:val="single" w:sz="6" w:space="0" w:color="000000"/>
            </w:tcBorders>
            <w:hideMark/>
          </w:tcPr>
          <w:p w14:paraId="676B5BC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200-250</w:t>
            </w:r>
          </w:p>
        </w:tc>
        <w:tc>
          <w:tcPr>
            <w:tcW w:w="2170" w:type="dxa"/>
            <w:tcBorders>
              <w:top w:val="nil"/>
              <w:left w:val="nil"/>
              <w:bottom w:val="single" w:sz="6" w:space="0" w:color="000000"/>
              <w:right w:val="single" w:sz="6" w:space="0" w:color="000000"/>
            </w:tcBorders>
            <w:hideMark/>
          </w:tcPr>
          <w:p w14:paraId="1CADAD2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0 білий</w:t>
            </w:r>
          </w:p>
        </w:tc>
        <w:tc>
          <w:tcPr>
            <w:tcW w:w="352" w:type="dxa"/>
            <w:tcBorders>
              <w:top w:val="nil"/>
              <w:left w:val="nil"/>
              <w:bottom w:val="single" w:sz="6" w:space="0" w:color="000000"/>
              <w:right w:val="single" w:sz="6" w:space="0" w:color="000000"/>
            </w:tcBorders>
            <w:hideMark/>
          </w:tcPr>
          <w:p w14:paraId="4DD8774D"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4659F6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9A1623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F411D50"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00E574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137617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4A2D2D2"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57E8BC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2C5CBD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92A539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7D6C40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34" w:type="dxa"/>
            <w:tcBorders>
              <w:top w:val="nil"/>
              <w:left w:val="nil"/>
              <w:bottom w:val="single" w:sz="6" w:space="0" w:color="000000"/>
              <w:right w:val="single" w:sz="6" w:space="0" w:color="000000"/>
            </w:tcBorders>
            <w:hideMark/>
          </w:tcPr>
          <w:p w14:paraId="552BA632"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r>
      <w:tr w:rsidR="00E55117" w:rsidRPr="00E55117" w14:paraId="715FC306"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6D8475C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930-1160</w:t>
            </w:r>
          </w:p>
        </w:tc>
        <w:tc>
          <w:tcPr>
            <w:tcW w:w="1624" w:type="dxa"/>
            <w:tcBorders>
              <w:top w:val="nil"/>
              <w:left w:val="nil"/>
              <w:bottom w:val="single" w:sz="6" w:space="0" w:color="000000"/>
              <w:right w:val="single" w:sz="6" w:space="0" w:color="000000"/>
            </w:tcBorders>
            <w:hideMark/>
          </w:tcPr>
          <w:p w14:paraId="0DA7E9E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250-280</w:t>
            </w:r>
          </w:p>
        </w:tc>
        <w:tc>
          <w:tcPr>
            <w:tcW w:w="2170" w:type="dxa"/>
            <w:tcBorders>
              <w:top w:val="nil"/>
              <w:left w:val="nil"/>
              <w:bottom w:val="single" w:sz="6" w:space="0" w:color="000000"/>
              <w:right w:val="single" w:sz="6" w:space="0" w:color="000000"/>
            </w:tcBorders>
            <w:hideMark/>
          </w:tcPr>
          <w:p w14:paraId="7DC41D66"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 помаранчевий</w:t>
            </w:r>
          </w:p>
        </w:tc>
        <w:tc>
          <w:tcPr>
            <w:tcW w:w="352" w:type="dxa"/>
            <w:tcBorders>
              <w:top w:val="nil"/>
              <w:left w:val="nil"/>
              <w:bottom w:val="single" w:sz="6" w:space="0" w:color="000000"/>
              <w:right w:val="single" w:sz="6" w:space="0" w:color="000000"/>
            </w:tcBorders>
            <w:hideMark/>
          </w:tcPr>
          <w:p w14:paraId="67A8C8E4"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512FAFF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D7E681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56C915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10FFBD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D3E178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219E332"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62DDBB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5853D50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321231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94B511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34" w:type="dxa"/>
            <w:tcBorders>
              <w:top w:val="nil"/>
              <w:left w:val="nil"/>
              <w:bottom w:val="single" w:sz="6" w:space="0" w:color="000000"/>
              <w:right w:val="single" w:sz="6" w:space="0" w:color="000000"/>
            </w:tcBorders>
            <w:hideMark/>
          </w:tcPr>
          <w:p w14:paraId="6972BA3E"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r>
      <w:tr w:rsidR="00E55117" w:rsidRPr="00E55117" w14:paraId="2C47F951"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01C9A99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1080-1210</w:t>
            </w:r>
          </w:p>
        </w:tc>
        <w:tc>
          <w:tcPr>
            <w:tcW w:w="1624" w:type="dxa"/>
            <w:tcBorders>
              <w:top w:val="nil"/>
              <w:left w:val="nil"/>
              <w:bottom w:val="single" w:sz="6" w:space="0" w:color="000000"/>
              <w:right w:val="single" w:sz="6" w:space="0" w:color="000000"/>
            </w:tcBorders>
            <w:hideMark/>
          </w:tcPr>
          <w:p w14:paraId="307C4C7E"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280-315</w:t>
            </w:r>
          </w:p>
        </w:tc>
        <w:tc>
          <w:tcPr>
            <w:tcW w:w="2170" w:type="dxa"/>
            <w:tcBorders>
              <w:top w:val="nil"/>
              <w:left w:val="nil"/>
              <w:bottom w:val="single" w:sz="6" w:space="0" w:color="000000"/>
              <w:right w:val="single" w:sz="6" w:space="0" w:color="000000"/>
            </w:tcBorders>
            <w:hideMark/>
          </w:tcPr>
          <w:p w14:paraId="2B8F458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 фіолетовий</w:t>
            </w:r>
          </w:p>
        </w:tc>
        <w:tc>
          <w:tcPr>
            <w:tcW w:w="352" w:type="dxa"/>
            <w:tcBorders>
              <w:top w:val="nil"/>
              <w:left w:val="nil"/>
              <w:bottom w:val="single" w:sz="6" w:space="0" w:color="000000"/>
              <w:right w:val="single" w:sz="6" w:space="0" w:color="000000"/>
            </w:tcBorders>
            <w:hideMark/>
          </w:tcPr>
          <w:p w14:paraId="326C49E1"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7F5B08C9"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626D153B"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DD46F59"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9C066E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55395169"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2F515A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5F4C0F0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3E8EF8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A392D0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E809D5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34" w:type="dxa"/>
            <w:tcBorders>
              <w:top w:val="nil"/>
              <w:left w:val="nil"/>
              <w:bottom w:val="single" w:sz="6" w:space="0" w:color="000000"/>
              <w:right w:val="single" w:sz="6" w:space="0" w:color="000000"/>
            </w:tcBorders>
            <w:hideMark/>
          </w:tcPr>
          <w:p w14:paraId="471FDC0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r>
      <w:tr w:rsidR="00E55117" w:rsidRPr="00E55117" w14:paraId="7BF55B0C"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603461EE"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1190-1420</w:t>
            </w:r>
          </w:p>
        </w:tc>
        <w:tc>
          <w:tcPr>
            <w:tcW w:w="1624" w:type="dxa"/>
            <w:tcBorders>
              <w:top w:val="nil"/>
              <w:left w:val="nil"/>
              <w:bottom w:val="single" w:sz="6" w:space="0" w:color="000000"/>
              <w:right w:val="single" w:sz="6" w:space="0" w:color="000000"/>
            </w:tcBorders>
            <w:hideMark/>
          </w:tcPr>
          <w:p w14:paraId="549DC89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315-355</w:t>
            </w:r>
          </w:p>
        </w:tc>
        <w:tc>
          <w:tcPr>
            <w:tcW w:w="2170" w:type="dxa"/>
            <w:tcBorders>
              <w:top w:val="nil"/>
              <w:left w:val="nil"/>
              <w:bottom w:val="single" w:sz="6" w:space="0" w:color="000000"/>
              <w:right w:val="single" w:sz="6" w:space="0" w:color="000000"/>
            </w:tcBorders>
            <w:hideMark/>
          </w:tcPr>
          <w:p w14:paraId="44244C1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3 жовтий</w:t>
            </w:r>
          </w:p>
        </w:tc>
        <w:tc>
          <w:tcPr>
            <w:tcW w:w="352" w:type="dxa"/>
            <w:tcBorders>
              <w:top w:val="nil"/>
              <w:left w:val="nil"/>
              <w:bottom w:val="single" w:sz="6" w:space="0" w:color="000000"/>
              <w:right w:val="single" w:sz="6" w:space="0" w:color="000000"/>
            </w:tcBorders>
            <w:hideMark/>
          </w:tcPr>
          <w:p w14:paraId="3F884AB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AA78DC5"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38F6B45B"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6B71CF36"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82747C0"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val="en-US"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65F85169"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2581FF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9CFBD2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199046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64B7FF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979D28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34" w:type="dxa"/>
            <w:tcBorders>
              <w:top w:val="nil"/>
              <w:left w:val="nil"/>
              <w:bottom w:val="single" w:sz="6" w:space="0" w:color="000000"/>
              <w:right w:val="single" w:sz="6" w:space="0" w:color="000000"/>
            </w:tcBorders>
            <w:hideMark/>
          </w:tcPr>
          <w:p w14:paraId="518F27C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r>
      <w:tr w:rsidR="00E55117" w:rsidRPr="00E55117" w14:paraId="26F50C4C"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0EB2DB3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1330-1590</w:t>
            </w:r>
          </w:p>
        </w:tc>
        <w:tc>
          <w:tcPr>
            <w:tcW w:w="1624" w:type="dxa"/>
            <w:tcBorders>
              <w:top w:val="nil"/>
              <w:left w:val="nil"/>
              <w:bottom w:val="single" w:sz="6" w:space="0" w:color="000000"/>
              <w:right w:val="single" w:sz="6" w:space="0" w:color="000000"/>
            </w:tcBorders>
            <w:hideMark/>
          </w:tcPr>
          <w:p w14:paraId="7E8F95C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355-405</w:t>
            </w:r>
          </w:p>
        </w:tc>
        <w:tc>
          <w:tcPr>
            <w:tcW w:w="2170" w:type="dxa"/>
            <w:tcBorders>
              <w:top w:val="nil"/>
              <w:left w:val="nil"/>
              <w:bottom w:val="single" w:sz="6" w:space="0" w:color="000000"/>
              <w:right w:val="single" w:sz="6" w:space="0" w:color="000000"/>
            </w:tcBorders>
            <w:hideMark/>
          </w:tcPr>
          <w:p w14:paraId="6571EF39"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 червоний</w:t>
            </w:r>
          </w:p>
        </w:tc>
        <w:tc>
          <w:tcPr>
            <w:tcW w:w="352" w:type="dxa"/>
            <w:tcBorders>
              <w:top w:val="nil"/>
              <w:left w:val="nil"/>
              <w:bottom w:val="single" w:sz="6" w:space="0" w:color="000000"/>
              <w:right w:val="single" w:sz="6" w:space="0" w:color="000000"/>
            </w:tcBorders>
            <w:hideMark/>
          </w:tcPr>
          <w:p w14:paraId="5EF3485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362AAA90"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DDE2D4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F7CDEC0"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247A6EA7"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7F3BCBC"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2C9C3763"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005A88F"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74203662"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12D355E7"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50932967"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34" w:type="dxa"/>
            <w:tcBorders>
              <w:top w:val="nil"/>
              <w:left w:val="nil"/>
              <w:bottom w:val="single" w:sz="6" w:space="0" w:color="000000"/>
              <w:right w:val="single" w:sz="6" w:space="0" w:color="000000"/>
            </w:tcBorders>
            <w:hideMark/>
          </w:tcPr>
          <w:p w14:paraId="38A82DE2"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r>
      <w:tr w:rsidR="00E55117" w:rsidRPr="00E55117" w14:paraId="2E9251C2"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21E5873E"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1460-1765</w:t>
            </w:r>
          </w:p>
        </w:tc>
        <w:tc>
          <w:tcPr>
            <w:tcW w:w="1624" w:type="dxa"/>
            <w:tcBorders>
              <w:top w:val="nil"/>
              <w:left w:val="nil"/>
              <w:bottom w:val="single" w:sz="6" w:space="0" w:color="000000"/>
              <w:right w:val="single" w:sz="6" w:space="0" w:color="000000"/>
            </w:tcBorders>
            <w:hideMark/>
          </w:tcPr>
          <w:p w14:paraId="7D8221D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405-435</w:t>
            </w:r>
          </w:p>
        </w:tc>
        <w:tc>
          <w:tcPr>
            <w:tcW w:w="2170" w:type="dxa"/>
            <w:tcBorders>
              <w:top w:val="nil"/>
              <w:left w:val="nil"/>
              <w:bottom w:val="single" w:sz="6" w:space="0" w:color="000000"/>
              <w:right w:val="single" w:sz="6" w:space="0" w:color="000000"/>
            </w:tcBorders>
            <w:hideMark/>
          </w:tcPr>
          <w:p w14:paraId="045A6BBD"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5 зелений</w:t>
            </w:r>
          </w:p>
        </w:tc>
        <w:tc>
          <w:tcPr>
            <w:tcW w:w="352" w:type="dxa"/>
            <w:tcBorders>
              <w:top w:val="nil"/>
              <w:left w:val="nil"/>
              <w:bottom w:val="single" w:sz="6" w:space="0" w:color="000000"/>
              <w:right w:val="single" w:sz="6" w:space="0" w:color="000000"/>
            </w:tcBorders>
            <w:hideMark/>
          </w:tcPr>
          <w:p w14:paraId="1BE3F1B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2BD2BA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E40C9F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1691AF5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E00CB4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F82B2B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40DF2C3"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66270119"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01620942"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2909CF0B"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785896F6"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34" w:type="dxa"/>
            <w:tcBorders>
              <w:top w:val="nil"/>
              <w:left w:val="nil"/>
              <w:bottom w:val="single" w:sz="6" w:space="0" w:color="000000"/>
              <w:right w:val="single" w:sz="6" w:space="0" w:color="000000"/>
            </w:tcBorders>
            <w:hideMark/>
          </w:tcPr>
          <w:p w14:paraId="79A44906"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r>
      <w:tr w:rsidR="00E55117" w:rsidRPr="00E55117" w14:paraId="3A556A6E"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3E574C9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1590-1880</w:t>
            </w:r>
          </w:p>
        </w:tc>
        <w:tc>
          <w:tcPr>
            <w:tcW w:w="1624" w:type="dxa"/>
            <w:tcBorders>
              <w:top w:val="nil"/>
              <w:left w:val="nil"/>
              <w:bottom w:val="single" w:sz="6" w:space="0" w:color="000000"/>
              <w:right w:val="single" w:sz="6" w:space="0" w:color="000000"/>
            </w:tcBorders>
            <w:hideMark/>
          </w:tcPr>
          <w:p w14:paraId="3621A01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435-485</w:t>
            </w:r>
          </w:p>
        </w:tc>
        <w:tc>
          <w:tcPr>
            <w:tcW w:w="2170" w:type="dxa"/>
            <w:tcBorders>
              <w:top w:val="nil"/>
              <w:left w:val="nil"/>
              <w:bottom w:val="single" w:sz="6" w:space="0" w:color="000000"/>
              <w:right w:val="single" w:sz="6" w:space="0" w:color="000000"/>
            </w:tcBorders>
            <w:hideMark/>
          </w:tcPr>
          <w:p w14:paraId="4307290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6 блакитний</w:t>
            </w:r>
          </w:p>
        </w:tc>
        <w:tc>
          <w:tcPr>
            <w:tcW w:w="352" w:type="dxa"/>
            <w:tcBorders>
              <w:top w:val="nil"/>
              <w:left w:val="nil"/>
              <w:bottom w:val="single" w:sz="6" w:space="0" w:color="000000"/>
              <w:right w:val="single" w:sz="6" w:space="0" w:color="000000"/>
            </w:tcBorders>
            <w:hideMark/>
          </w:tcPr>
          <w:p w14:paraId="04BEFFB7"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E64CC19"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BF6B2E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239F6E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34C1AB33"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4D18EAF"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65B8A2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30D06F1C"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74356C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7D6495FC"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53" w:type="dxa"/>
            <w:tcBorders>
              <w:top w:val="nil"/>
              <w:left w:val="nil"/>
              <w:bottom w:val="single" w:sz="6" w:space="0" w:color="000000"/>
              <w:right w:val="single" w:sz="6" w:space="0" w:color="000000"/>
            </w:tcBorders>
            <w:hideMark/>
          </w:tcPr>
          <w:p w14:paraId="16DADD42"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34" w:type="dxa"/>
            <w:tcBorders>
              <w:top w:val="nil"/>
              <w:left w:val="nil"/>
              <w:bottom w:val="single" w:sz="6" w:space="0" w:color="000000"/>
              <w:right w:val="single" w:sz="6" w:space="0" w:color="000000"/>
            </w:tcBorders>
            <w:hideMark/>
          </w:tcPr>
          <w:p w14:paraId="6566F86D"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r>
      <w:tr w:rsidR="00674989" w:rsidRPr="00E55117" w14:paraId="6782E2FA" w14:textId="77777777" w:rsidTr="006C1A68">
        <w:trPr>
          <w:trHeight w:val="165"/>
        </w:trPr>
        <w:tc>
          <w:tcPr>
            <w:tcW w:w="1613" w:type="dxa"/>
            <w:tcBorders>
              <w:top w:val="nil"/>
              <w:left w:val="single" w:sz="6" w:space="0" w:color="000000"/>
              <w:bottom w:val="single" w:sz="6" w:space="0" w:color="000000"/>
              <w:right w:val="single" w:sz="6" w:space="0" w:color="000000"/>
            </w:tcBorders>
            <w:hideMark/>
          </w:tcPr>
          <w:p w14:paraId="79E0C8F6"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1740-2070</w:t>
            </w:r>
          </w:p>
        </w:tc>
        <w:tc>
          <w:tcPr>
            <w:tcW w:w="1624" w:type="dxa"/>
            <w:tcBorders>
              <w:top w:val="nil"/>
              <w:left w:val="nil"/>
              <w:bottom w:val="single" w:sz="6" w:space="0" w:color="000000"/>
              <w:right w:val="single" w:sz="6" w:space="0" w:color="000000"/>
            </w:tcBorders>
            <w:hideMark/>
          </w:tcPr>
          <w:p w14:paraId="3F8A7EC0"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485+</w:t>
            </w:r>
          </w:p>
        </w:tc>
        <w:tc>
          <w:tcPr>
            <w:tcW w:w="2170" w:type="dxa"/>
            <w:tcBorders>
              <w:top w:val="nil"/>
              <w:left w:val="nil"/>
              <w:bottom w:val="single" w:sz="6" w:space="0" w:color="000000"/>
              <w:right w:val="single" w:sz="6" w:space="0" w:color="000000"/>
            </w:tcBorders>
            <w:hideMark/>
          </w:tcPr>
          <w:p w14:paraId="3F2D6F7B"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7 коричневий</w:t>
            </w:r>
          </w:p>
        </w:tc>
        <w:tc>
          <w:tcPr>
            <w:tcW w:w="352" w:type="dxa"/>
            <w:tcBorders>
              <w:top w:val="nil"/>
              <w:left w:val="nil"/>
              <w:bottom w:val="single" w:sz="6" w:space="0" w:color="000000"/>
              <w:right w:val="single" w:sz="6" w:space="0" w:color="000000"/>
            </w:tcBorders>
            <w:hideMark/>
          </w:tcPr>
          <w:p w14:paraId="4D1A927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F71650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C3C8A5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09930CB0"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695A6572"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4BF2B861"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399845A5"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1B48DB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26AD062A"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56D22F94" w14:textId="77777777" w:rsidR="00674989" w:rsidRPr="00E55117" w:rsidRDefault="00674989" w:rsidP="00486EF7">
            <w:pPr>
              <w:spacing w:after="0" w:line="288" w:lineRule="auto"/>
              <w:rPr>
                <w:rFonts w:ascii="Times New Roman" w:eastAsia="Times New Roman" w:hAnsi="Times New Roman" w:cs="Times New Roman"/>
                <w:color w:val="000000" w:themeColor="text1"/>
                <w:kern w:val="0"/>
                <w:sz w:val="24"/>
                <w:szCs w:val="24"/>
                <w:lang w:eastAsia="uk-UA"/>
                <w14:ligatures w14:val="none"/>
              </w:rPr>
            </w:pPr>
          </w:p>
        </w:tc>
        <w:tc>
          <w:tcPr>
            <w:tcW w:w="353" w:type="dxa"/>
            <w:tcBorders>
              <w:top w:val="nil"/>
              <w:left w:val="nil"/>
              <w:bottom w:val="single" w:sz="6" w:space="0" w:color="000000"/>
              <w:right w:val="single" w:sz="6" w:space="0" w:color="000000"/>
            </w:tcBorders>
            <w:hideMark/>
          </w:tcPr>
          <w:p w14:paraId="5878350E"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c>
          <w:tcPr>
            <w:tcW w:w="334" w:type="dxa"/>
            <w:tcBorders>
              <w:top w:val="nil"/>
              <w:left w:val="nil"/>
              <w:bottom w:val="single" w:sz="6" w:space="0" w:color="000000"/>
              <w:right w:val="single" w:sz="6" w:space="0" w:color="000000"/>
            </w:tcBorders>
            <w:hideMark/>
          </w:tcPr>
          <w:p w14:paraId="16983055" w14:textId="77777777" w:rsidR="00674989" w:rsidRPr="00E55117" w:rsidRDefault="00674989" w:rsidP="00486EF7">
            <w:pPr>
              <w:spacing w:after="0" w:line="288"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w:t>
            </w:r>
          </w:p>
        </w:tc>
      </w:tr>
    </w:tbl>
    <w:p w14:paraId="234A7035" w14:textId="44447358" w:rsidR="00674989" w:rsidRDefault="00674989" w:rsidP="00BE2E64">
      <w:pPr>
        <w:spacing w:after="0" w:line="360" w:lineRule="auto"/>
        <w:ind w:firstLine="709"/>
        <w:jc w:val="both"/>
        <w:rPr>
          <w:rFonts w:ascii="Times New Roman" w:hAnsi="Times New Roman" w:cs="Times New Roman"/>
          <w:color w:val="000000" w:themeColor="text1"/>
          <w:sz w:val="28"/>
          <w:szCs w:val="28"/>
          <w:shd w:val="clear" w:color="auto" w:fill="FFFFFF"/>
        </w:rPr>
      </w:pPr>
    </w:p>
    <w:p w14:paraId="4C5A521B" w14:textId="1109E005" w:rsidR="006C1A68" w:rsidRDefault="006C1A68" w:rsidP="00BE2E64">
      <w:pPr>
        <w:spacing w:after="0" w:line="360" w:lineRule="auto"/>
        <w:ind w:firstLine="709"/>
        <w:jc w:val="both"/>
        <w:rPr>
          <w:rFonts w:ascii="Times New Roman" w:hAnsi="Times New Roman" w:cs="Times New Roman"/>
          <w:color w:val="000000" w:themeColor="text1"/>
          <w:sz w:val="28"/>
          <w:szCs w:val="28"/>
          <w:shd w:val="clear" w:color="auto" w:fill="FFFFFF"/>
        </w:rPr>
      </w:pPr>
      <w:r>
        <w:rPr>
          <w:noProof/>
        </w:rPr>
        <w:lastRenderedPageBreak/>
        <w:drawing>
          <wp:inline distT="0" distB="0" distL="0" distR="0" wp14:anchorId="42E3EC9E" wp14:editId="3CF94A35">
            <wp:extent cx="5305486" cy="3028950"/>
            <wp:effectExtent l="0" t="0" r="9525" b="0"/>
            <wp:docPr id="1094863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63508" name=""/>
                    <pic:cNvPicPr/>
                  </pic:nvPicPr>
                  <pic:blipFill rotWithShape="1">
                    <a:blip r:embed="rId6"/>
                    <a:srcRect l="29723" t="36815" r="27483" b="19727"/>
                    <a:stretch/>
                  </pic:blipFill>
                  <pic:spPr bwMode="auto">
                    <a:xfrm>
                      <a:off x="0" y="0"/>
                      <a:ext cx="5330166" cy="3043040"/>
                    </a:xfrm>
                    <a:prstGeom prst="rect">
                      <a:avLst/>
                    </a:prstGeom>
                    <a:ln>
                      <a:noFill/>
                    </a:ln>
                    <a:extLst>
                      <a:ext uri="{53640926-AAD7-44D8-BBD7-CCE9431645EC}">
                        <a14:shadowObscured xmlns:a14="http://schemas.microsoft.com/office/drawing/2010/main"/>
                      </a:ext>
                    </a:extLst>
                  </pic:spPr>
                </pic:pic>
              </a:graphicData>
            </a:graphic>
          </wp:inline>
        </w:drawing>
      </w:r>
    </w:p>
    <w:p w14:paraId="3FB01C84" w14:textId="395DF829" w:rsidR="006C1A68" w:rsidRPr="00E55117" w:rsidRDefault="006C1A68" w:rsidP="00BE2E64">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1. Відповідність розмірів стола і стільця зросту / віку дитини.</w:t>
      </w:r>
    </w:p>
    <w:p w14:paraId="79BF5D7E" w14:textId="77777777" w:rsidR="00BB4654" w:rsidRPr="00E55117" w:rsidRDefault="00BB4654" w:rsidP="00BB4654">
      <w:pPr>
        <w:shd w:val="clear" w:color="auto" w:fill="FFFFFF"/>
        <w:spacing w:before="150" w:after="150" w:line="240" w:lineRule="auto"/>
        <w:ind w:left="450" w:right="450"/>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8"/>
          <w:szCs w:val="28"/>
          <w:lang w:eastAsia="uk-UA"/>
          <w14:ligatures w14:val="none"/>
        </w:rPr>
        <w:t>Таблиця 2. Рівні загального штучного освітлення у приміщеннях закладів загальної середньої освіти</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714"/>
        <w:gridCol w:w="4108"/>
        <w:gridCol w:w="1801"/>
      </w:tblGrid>
      <w:tr w:rsidR="00E55117" w:rsidRPr="00E55117" w14:paraId="73489093" w14:textId="77777777" w:rsidTr="00BB4654">
        <w:trPr>
          <w:trHeight w:val="60"/>
        </w:trPr>
        <w:tc>
          <w:tcPr>
            <w:tcW w:w="3714" w:type="dxa"/>
            <w:tcBorders>
              <w:top w:val="single" w:sz="6" w:space="0" w:color="000000"/>
              <w:left w:val="single" w:sz="6" w:space="0" w:color="000000"/>
              <w:bottom w:val="single" w:sz="6" w:space="0" w:color="000000"/>
              <w:right w:val="single" w:sz="6" w:space="0" w:color="000000"/>
            </w:tcBorders>
            <w:hideMark/>
          </w:tcPr>
          <w:p w14:paraId="3D72AC7A"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bookmarkStart w:id="3" w:name="n309"/>
            <w:bookmarkEnd w:id="3"/>
            <w:r w:rsidRPr="00E55117">
              <w:rPr>
                <w:rFonts w:ascii="Times New Roman" w:eastAsia="Times New Roman" w:hAnsi="Times New Roman" w:cs="Times New Roman"/>
                <w:color w:val="000000" w:themeColor="text1"/>
                <w:kern w:val="0"/>
                <w:sz w:val="24"/>
                <w:szCs w:val="24"/>
                <w:lang w:eastAsia="uk-UA"/>
                <w14:ligatures w14:val="none"/>
              </w:rPr>
              <w:t>Приміщення</w:t>
            </w:r>
          </w:p>
        </w:tc>
        <w:tc>
          <w:tcPr>
            <w:tcW w:w="4108" w:type="dxa"/>
            <w:tcBorders>
              <w:top w:val="single" w:sz="6" w:space="0" w:color="000000"/>
              <w:left w:val="nil"/>
              <w:bottom w:val="single" w:sz="6" w:space="0" w:color="000000"/>
              <w:right w:val="single" w:sz="6" w:space="0" w:color="000000"/>
            </w:tcBorders>
            <w:hideMark/>
          </w:tcPr>
          <w:p w14:paraId="734F87FA"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Площина (Г-горизонтальна, В-вертикальна) нормування освітленості, висота площини над рівнем підлоги</w:t>
            </w:r>
          </w:p>
        </w:tc>
        <w:tc>
          <w:tcPr>
            <w:tcW w:w="1801" w:type="dxa"/>
            <w:tcBorders>
              <w:top w:val="single" w:sz="6" w:space="0" w:color="000000"/>
              <w:left w:val="nil"/>
              <w:bottom w:val="single" w:sz="6" w:space="0" w:color="000000"/>
              <w:right w:val="single" w:sz="6" w:space="0" w:color="000000"/>
            </w:tcBorders>
            <w:hideMark/>
          </w:tcPr>
          <w:p w14:paraId="4D2082D9"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Штучне освітлення робочих поверхонь, лк</w:t>
            </w:r>
          </w:p>
        </w:tc>
      </w:tr>
      <w:tr w:rsidR="00E55117" w:rsidRPr="00E55117" w14:paraId="10381F0D" w14:textId="77777777" w:rsidTr="00BB4654">
        <w:trPr>
          <w:trHeight w:val="60"/>
        </w:trPr>
        <w:tc>
          <w:tcPr>
            <w:tcW w:w="3714" w:type="dxa"/>
            <w:vMerge w:val="restart"/>
            <w:tcBorders>
              <w:top w:val="nil"/>
              <w:left w:val="single" w:sz="6" w:space="0" w:color="000000"/>
              <w:bottom w:val="single" w:sz="6" w:space="0" w:color="000000"/>
              <w:right w:val="single" w:sz="6" w:space="0" w:color="000000"/>
            </w:tcBorders>
            <w:hideMark/>
          </w:tcPr>
          <w:p w14:paraId="41DF5E20"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Навчальні приміщення, лабораторії</w:t>
            </w:r>
          </w:p>
        </w:tc>
        <w:tc>
          <w:tcPr>
            <w:tcW w:w="4108" w:type="dxa"/>
            <w:tcBorders>
              <w:top w:val="nil"/>
              <w:left w:val="nil"/>
              <w:bottom w:val="single" w:sz="6" w:space="0" w:color="000000"/>
              <w:right w:val="single" w:sz="6" w:space="0" w:color="000000"/>
            </w:tcBorders>
            <w:hideMark/>
          </w:tcPr>
          <w:p w14:paraId="312ABBE1"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В - 1,5 на середині дошки</w:t>
            </w:r>
          </w:p>
        </w:tc>
        <w:tc>
          <w:tcPr>
            <w:tcW w:w="1801" w:type="dxa"/>
            <w:tcBorders>
              <w:top w:val="nil"/>
              <w:left w:val="nil"/>
              <w:bottom w:val="single" w:sz="6" w:space="0" w:color="000000"/>
              <w:right w:val="single" w:sz="6" w:space="0" w:color="000000"/>
            </w:tcBorders>
            <w:hideMark/>
          </w:tcPr>
          <w:p w14:paraId="4F7680CD"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500</w:t>
            </w:r>
          </w:p>
        </w:tc>
      </w:tr>
      <w:tr w:rsidR="00E55117" w:rsidRPr="00E55117" w14:paraId="464876E4" w14:textId="77777777" w:rsidTr="00BB4654">
        <w:trPr>
          <w:trHeight w:val="60"/>
        </w:trPr>
        <w:tc>
          <w:tcPr>
            <w:tcW w:w="0" w:type="auto"/>
            <w:vMerge/>
            <w:tcBorders>
              <w:top w:val="nil"/>
              <w:left w:val="single" w:sz="6" w:space="0" w:color="000000"/>
              <w:bottom w:val="single" w:sz="6" w:space="0" w:color="000000"/>
              <w:right w:val="single" w:sz="6" w:space="0" w:color="000000"/>
            </w:tcBorders>
            <w:hideMark/>
          </w:tcPr>
          <w:p w14:paraId="540C02BF"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p>
        </w:tc>
        <w:tc>
          <w:tcPr>
            <w:tcW w:w="4108" w:type="dxa"/>
            <w:tcBorders>
              <w:top w:val="nil"/>
              <w:left w:val="nil"/>
              <w:bottom w:val="single" w:sz="6" w:space="0" w:color="000000"/>
              <w:right w:val="single" w:sz="6" w:space="0" w:color="000000"/>
            </w:tcBorders>
            <w:hideMark/>
          </w:tcPr>
          <w:p w14:paraId="6BD24F19"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- 0,8 на робочих столах і партах</w:t>
            </w:r>
          </w:p>
        </w:tc>
        <w:tc>
          <w:tcPr>
            <w:tcW w:w="1801" w:type="dxa"/>
            <w:tcBorders>
              <w:top w:val="nil"/>
              <w:left w:val="nil"/>
              <w:bottom w:val="single" w:sz="6" w:space="0" w:color="000000"/>
              <w:right w:val="single" w:sz="6" w:space="0" w:color="000000"/>
            </w:tcBorders>
            <w:hideMark/>
          </w:tcPr>
          <w:p w14:paraId="7E3159A1"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400</w:t>
            </w:r>
          </w:p>
        </w:tc>
      </w:tr>
      <w:tr w:rsidR="00E55117" w:rsidRPr="00E55117" w14:paraId="3CD0614F" w14:textId="77777777" w:rsidTr="00BB4654">
        <w:trPr>
          <w:trHeight w:val="60"/>
        </w:trPr>
        <w:tc>
          <w:tcPr>
            <w:tcW w:w="3714" w:type="dxa"/>
            <w:vMerge w:val="restart"/>
            <w:tcBorders>
              <w:top w:val="nil"/>
              <w:left w:val="single" w:sz="6" w:space="0" w:color="000000"/>
              <w:bottom w:val="single" w:sz="6" w:space="0" w:color="000000"/>
              <w:right w:val="single" w:sz="6" w:space="0" w:color="000000"/>
            </w:tcBorders>
            <w:hideMark/>
          </w:tcPr>
          <w:p w14:paraId="6505D6FA"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Кабінети технічного креслення та малювання</w:t>
            </w:r>
          </w:p>
        </w:tc>
        <w:tc>
          <w:tcPr>
            <w:tcW w:w="4108" w:type="dxa"/>
            <w:tcBorders>
              <w:top w:val="nil"/>
              <w:left w:val="nil"/>
              <w:bottom w:val="single" w:sz="6" w:space="0" w:color="000000"/>
              <w:right w:val="single" w:sz="6" w:space="0" w:color="000000"/>
            </w:tcBorders>
            <w:hideMark/>
          </w:tcPr>
          <w:p w14:paraId="2C151FF8"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В - на дошці</w:t>
            </w:r>
          </w:p>
        </w:tc>
        <w:tc>
          <w:tcPr>
            <w:tcW w:w="1801" w:type="dxa"/>
            <w:tcBorders>
              <w:top w:val="nil"/>
              <w:left w:val="nil"/>
              <w:bottom w:val="single" w:sz="6" w:space="0" w:color="000000"/>
              <w:right w:val="single" w:sz="6" w:space="0" w:color="000000"/>
            </w:tcBorders>
            <w:hideMark/>
          </w:tcPr>
          <w:p w14:paraId="41783D31"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500</w:t>
            </w:r>
          </w:p>
        </w:tc>
      </w:tr>
      <w:tr w:rsidR="00E55117" w:rsidRPr="00E55117" w14:paraId="6F512A6D" w14:textId="77777777" w:rsidTr="00BB4654">
        <w:trPr>
          <w:trHeight w:val="60"/>
        </w:trPr>
        <w:tc>
          <w:tcPr>
            <w:tcW w:w="0" w:type="auto"/>
            <w:vMerge/>
            <w:tcBorders>
              <w:top w:val="nil"/>
              <w:left w:val="single" w:sz="6" w:space="0" w:color="000000"/>
              <w:bottom w:val="single" w:sz="6" w:space="0" w:color="000000"/>
              <w:right w:val="single" w:sz="6" w:space="0" w:color="000000"/>
            </w:tcBorders>
            <w:hideMark/>
          </w:tcPr>
          <w:p w14:paraId="2131EBBE"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p>
        </w:tc>
        <w:tc>
          <w:tcPr>
            <w:tcW w:w="4108" w:type="dxa"/>
            <w:tcBorders>
              <w:top w:val="nil"/>
              <w:left w:val="nil"/>
              <w:bottom w:val="single" w:sz="6" w:space="0" w:color="000000"/>
              <w:right w:val="single" w:sz="6" w:space="0" w:color="000000"/>
            </w:tcBorders>
            <w:hideMark/>
          </w:tcPr>
          <w:p w14:paraId="132D9BE9"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- 0,8 на робочих столах і партах</w:t>
            </w:r>
          </w:p>
        </w:tc>
        <w:tc>
          <w:tcPr>
            <w:tcW w:w="1801" w:type="dxa"/>
            <w:tcBorders>
              <w:top w:val="nil"/>
              <w:left w:val="nil"/>
              <w:bottom w:val="single" w:sz="6" w:space="0" w:color="000000"/>
              <w:right w:val="single" w:sz="6" w:space="0" w:color="000000"/>
            </w:tcBorders>
            <w:hideMark/>
          </w:tcPr>
          <w:p w14:paraId="57C302D9"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500</w:t>
            </w:r>
          </w:p>
        </w:tc>
      </w:tr>
      <w:tr w:rsidR="00E55117" w:rsidRPr="00E55117" w14:paraId="3F24739D" w14:textId="77777777" w:rsidTr="00BB4654">
        <w:trPr>
          <w:trHeight w:val="60"/>
        </w:trPr>
        <w:tc>
          <w:tcPr>
            <w:tcW w:w="3714" w:type="dxa"/>
            <w:tcBorders>
              <w:top w:val="nil"/>
              <w:left w:val="single" w:sz="6" w:space="0" w:color="000000"/>
              <w:bottom w:val="single" w:sz="6" w:space="0" w:color="000000"/>
              <w:right w:val="single" w:sz="6" w:space="0" w:color="000000"/>
            </w:tcBorders>
            <w:hideMark/>
          </w:tcPr>
          <w:p w14:paraId="17D59182"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Кабінети трудового навчання для дівчаток</w:t>
            </w:r>
          </w:p>
        </w:tc>
        <w:tc>
          <w:tcPr>
            <w:tcW w:w="4108" w:type="dxa"/>
            <w:tcBorders>
              <w:top w:val="nil"/>
              <w:left w:val="nil"/>
              <w:bottom w:val="single" w:sz="6" w:space="0" w:color="000000"/>
              <w:right w:val="single" w:sz="6" w:space="0" w:color="000000"/>
            </w:tcBorders>
            <w:hideMark/>
          </w:tcPr>
          <w:p w14:paraId="773BF014"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- 0,8</w:t>
            </w:r>
          </w:p>
        </w:tc>
        <w:tc>
          <w:tcPr>
            <w:tcW w:w="1801" w:type="dxa"/>
            <w:tcBorders>
              <w:top w:val="nil"/>
              <w:left w:val="nil"/>
              <w:bottom w:val="single" w:sz="6" w:space="0" w:color="000000"/>
              <w:right w:val="single" w:sz="6" w:space="0" w:color="000000"/>
            </w:tcBorders>
            <w:hideMark/>
          </w:tcPr>
          <w:p w14:paraId="517636E3"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400</w:t>
            </w:r>
          </w:p>
        </w:tc>
      </w:tr>
      <w:tr w:rsidR="00E55117" w:rsidRPr="00E55117" w14:paraId="5B027571" w14:textId="77777777" w:rsidTr="00BB4654">
        <w:trPr>
          <w:trHeight w:val="60"/>
        </w:trPr>
        <w:tc>
          <w:tcPr>
            <w:tcW w:w="3714" w:type="dxa"/>
            <w:vMerge w:val="restart"/>
            <w:tcBorders>
              <w:top w:val="nil"/>
              <w:left w:val="single" w:sz="6" w:space="0" w:color="000000"/>
              <w:bottom w:val="single" w:sz="6" w:space="0" w:color="000000"/>
              <w:right w:val="single" w:sz="6" w:space="0" w:color="000000"/>
            </w:tcBorders>
            <w:hideMark/>
          </w:tcPr>
          <w:p w14:paraId="74741D02"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Спортивні, фізкультурно-спортивні зали</w:t>
            </w:r>
          </w:p>
        </w:tc>
        <w:tc>
          <w:tcPr>
            <w:tcW w:w="4108" w:type="dxa"/>
            <w:tcBorders>
              <w:top w:val="nil"/>
              <w:left w:val="nil"/>
              <w:bottom w:val="single" w:sz="6" w:space="0" w:color="000000"/>
              <w:right w:val="single" w:sz="6" w:space="0" w:color="000000"/>
            </w:tcBorders>
            <w:hideMark/>
          </w:tcPr>
          <w:p w14:paraId="2589C0CD"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підлога</w:t>
            </w:r>
          </w:p>
        </w:tc>
        <w:tc>
          <w:tcPr>
            <w:tcW w:w="1801" w:type="dxa"/>
            <w:tcBorders>
              <w:top w:val="nil"/>
              <w:left w:val="nil"/>
              <w:bottom w:val="single" w:sz="6" w:space="0" w:color="000000"/>
              <w:right w:val="single" w:sz="6" w:space="0" w:color="000000"/>
            </w:tcBorders>
            <w:hideMark/>
          </w:tcPr>
          <w:p w14:paraId="30B641AE"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200</w:t>
            </w:r>
          </w:p>
        </w:tc>
      </w:tr>
      <w:tr w:rsidR="00E55117" w:rsidRPr="00E55117" w14:paraId="544AE3E9" w14:textId="77777777" w:rsidTr="00BB4654">
        <w:trPr>
          <w:trHeight w:val="60"/>
        </w:trPr>
        <w:tc>
          <w:tcPr>
            <w:tcW w:w="0" w:type="auto"/>
            <w:vMerge/>
            <w:tcBorders>
              <w:top w:val="nil"/>
              <w:left w:val="single" w:sz="6" w:space="0" w:color="000000"/>
              <w:bottom w:val="single" w:sz="6" w:space="0" w:color="000000"/>
              <w:right w:val="single" w:sz="6" w:space="0" w:color="000000"/>
            </w:tcBorders>
            <w:hideMark/>
          </w:tcPr>
          <w:p w14:paraId="086069F6"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p>
        </w:tc>
        <w:tc>
          <w:tcPr>
            <w:tcW w:w="4108" w:type="dxa"/>
            <w:tcBorders>
              <w:top w:val="nil"/>
              <w:left w:val="nil"/>
              <w:bottom w:val="single" w:sz="6" w:space="0" w:color="000000"/>
              <w:right w:val="single" w:sz="6" w:space="0" w:color="000000"/>
            </w:tcBorders>
            <w:hideMark/>
          </w:tcPr>
          <w:p w14:paraId="75CDCA25"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В - на рівні 2,0 м від підлоги з обох сторін на поздовжній осі приміщення</w:t>
            </w:r>
          </w:p>
        </w:tc>
        <w:tc>
          <w:tcPr>
            <w:tcW w:w="1801" w:type="dxa"/>
            <w:tcBorders>
              <w:top w:val="nil"/>
              <w:left w:val="nil"/>
              <w:bottom w:val="single" w:sz="6" w:space="0" w:color="000000"/>
              <w:right w:val="single" w:sz="6" w:space="0" w:color="000000"/>
            </w:tcBorders>
            <w:hideMark/>
          </w:tcPr>
          <w:p w14:paraId="72D0EE17"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75</w:t>
            </w:r>
          </w:p>
        </w:tc>
      </w:tr>
      <w:tr w:rsidR="00E55117" w:rsidRPr="00E55117" w14:paraId="3EC5DBD8" w14:textId="77777777" w:rsidTr="00BB4654">
        <w:trPr>
          <w:trHeight w:val="60"/>
        </w:trPr>
        <w:tc>
          <w:tcPr>
            <w:tcW w:w="3714" w:type="dxa"/>
            <w:tcBorders>
              <w:top w:val="nil"/>
              <w:left w:val="single" w:sz="6" w:space="0" w:color="000000"/>
              <w:bottom w:val="single" w:sz="6" w:space="0" w:color="000000"/>
              <w:right w:val="single" w:sz="6" w:space="0" w:color="000000"/>
            </w:tcBorders>
            <w:hideMark/>
          </w:tcPr>
          <w:p w14:paraId="58164FB7"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Криті басейни</w:t>
            </w:r>
          </w:p>
        </w:tc>
        <w:tc>
          <w:tcPr>
            <w:tcW w:w="4108" w:type="dxa"/>
            <w:tcBorders>
              <w:top w:val="nil"/>
              <w:left w:val="nil"/>
              <w:bottom w:val="single" w:sz="6" w:space="0" w:color="000000"/>
              <w:right w:val="single" w:sz="6" w:space="0" w:color="000000"/>
            </w:tcBorders>
            <w:hideMark/>
          </w:tcPr>
          <w:p w14:paraId="6AFCF2CC"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на поверхня води</w:t>
            </w:r>
          </w:p>
        </w:tc>
        <w:tc>
          <w:tcPr>
            <w:tcW w:w="1801" w:type="dxa"/>
            <w:tcBorders>
              <w:top w:val="nil"/>
              <w:left w:val="nil"/>
              <w:bottom w:val="single" w:sz="6" w:space="0" w:color="000000"/>
              <w:right w:val="single" w:sz="6" w:space="0" w:color="000000"/>
            </w:tcBorders>
            <w:hideMark/>
          </w:tcPr>
          <w:p w14:paraId="04FB7BB7"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150</w:t>
            </w:r>
          </w:p>
        </w:tc>
      </w:tr>
      <w:tr w:rsidR="00BB4654" w:rsidRPr="00E55117" w14:paraId="3B478B2F" w14:textId="77777777" w:rsidTr="00BB4654">
        <w:trPr>
          <w:trHeight w:val="60"/>
        </w:trPr>
        <w:tc>
          <w:tcPr>
            <w:tcW w:w="3714" w:type="dxa"/>
            <w:tcBorders>
              <w:top w:val="nil"/>
              <w:left w:val="single" w:sz="6" w:space="0" w:color="000000"/>
              <w:bottom w:val="single" w:sz="6" w:space="0" w:color="000000"/>
              <w:right w:val="single" w:sz="6" w:space="0" w:color="000000"/>
            </w:tcBorders>
            <w:hideMark/>
          </w:tcPr>
          <w:p w14:paraId="478FC86E"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Актові зали</w:t>
            </w:r>
          </w:p>
        </w:tc>
        <w:tc>
          <w:tcPr>
            <w:tcW w:w="4108" w:type="dxa"/>
            <w:tcBorders>
              <w:top w:val="nil"/>
              <w:left w:val="nil"/>
              <w:bottom w:val="single" w:sz="6" w:space="0" w:color="000000"/>
              <w:right w:val="single" w:sz="6" w:space="0" w:color="000000"/>
            </w:tcBorders>
            <w:hideMark/>
          </w:tcPr>
          <w:p w14:paraId="7209116E" w14:textId="77777777" w:rsidR="00BB4654" w:rsidRPr="00E55117" w:rsidRDefault="00BB4654" w:rsidP="00BB4654">
            <w:pPr>
              <w:spacing w:after="80" w:line="240" w:lineRule="auto"/>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Г - підлога</w:t>
            </w:r>
          </w:p>
        </w:tc>
        <w:tc>
          <w:tcPr>
            <w:tcW w:w="1801" w:type="dxa"/>
            <w:tcBorders>
              <w:top w:val="nil"/>
              <w:left w:val="nil"/>
              <w:bottom w:val="single" w:sz="6" w:space="0" w:color="000000"/>
              <w:right w:val="single" w:sz="6" w:space="0" w:color="000000"/>
            </w:tcBorders>
            <w:hideMark/>
          </w:tcPr>
          <w:p w14:paraId="60EE9142" w14:textId="77777777" w:rsidR="00BB4654" w:rsidRPr="00E55117" w:rsidRDefault="00BB4654" w:rsidP="00BB4654">
            <w:pPr>
              <w:spacing w:after="80" w:line="240" w:lineRule="auto"/>
              <w:jc w:val="center"/>
              <w:rPr>
                <w:rFonts w:ascii="Times New Roman" w:eastAsia="Times New Roman" w:hAnsi="Times New Roman" w:cs="Times New Roman"/>
                <w:color w:val="000000" w:themeColor="text1"/>
                <w:kern w:val="0"/>
                <w:sz w:val="24"/>
                <w:szCs w:val="24"/>
                <w:lang w:eastAsia="uk-UA"/>
                <w14:ligatures w14:val="none"/>
              </w:rPr>
            </w:pPr>
            <w:r w:rsidRPr="00E55117">
              <w:rPr>
                <w:rFonts w:ascii="Times New Roman" w:eastAsia="Times New Roman" w:hAnsi="Times New Roman" w:cs="Times New Roman"/>
                <w:color w:val="000000" w:themeColor="text1"/>
                <w:kern w:val="0"/>
                <w:sz w:val="24"/>
                <w:szCs w:val="24"/>
                <w:lang w:eastAsia="uk-UA"/>
                <w14:ligatures w14:val="none"/>
              </w:rPr>
              <w:t>200</w:t>
            </w:r>
          </w:p>
        </w:tc>
      </w:tr>
    </w:tbl>
    <w:p w14:paraId="310FF147" w14:textId="77777777" w:rsidR="00E911D7" w:rsidRPr="00E55117" w:rsidRDefault="00E911D7" w:rsidP="00BE2E64">
      <w:pPr>
        <w:spacing w:after="0" w:line="360" w:lineRule="auto"/>
        <w:ind w:firstLine="709"/>
        <w:jc w:val="both"/>
        <w:rPr>
          <w:rFonts w:ascii="Times New Roman" w:hAnsi="Times New Roman" w:cs="Times New Roman"/>
          <w:b/>
          <w:bCs/>
          <w:i/>
          <w:iCs/>
          <w:color w:val="000000" w:themeColor="text1"/>
          <w:sz w:val="28"/>
          <w:szCs w:val="28"/>
          <w:shd w:val="clear" w:color="auto" w:fill="FFFFFF"/>
        </w:rPr>
      </w:pPr>
      <w:r w:rsidRPr="00E55117">
        <w:rPr>
          <w:rFonts w:ascii="Times New Roman" w:hAnsi="Times New Roman" w:cs="Times New Roman"/>
          <w:b/>
          <w:bCs/>
          <w:i/>
          <w:iCs/>
          <w:color w:val="000000" w:themeColor="text1"/>
          <w:sz w:val="28"/>
          <w:szCs w:val="28"/>
          <w:shd w:val="clear" w:color="auto" w:fill="FFFFFF"/>
        </w:rPr>
        <w:t>Тривалість навчання з використанням технічних засобів навчання (ТЗН)</w:t>
      </w:r>
    </w:p>
    <w:p w14:paraId="12F434ED" w14:textId="2CDEFB7B" w:rsidR="00A136A6" w:rsidRPr="00E55117" w:rsidRDefault="00A136A6" w:rsidP="00BE2E64">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В загальному безперервна навчальна діяльність учнів (тривалість навчальних занять) не може перевищувати: у 1-му класі - 35 хв., 2-4-х класах - 40 хв., 5-11(12) класах- 45 хв.</w:t>
      </w:r>
    </w:p>
    <w:p w14:paraId="4BA809BC" w14:textId="77777777" w:rsidR="00745A31" w:rsidRPr="00E55117" w:rsidRDefault="00BE2E64" w:rsidP="00BE2E64">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 xml:space="preserve">Відповідно до </w:t>
      </w:r>
      <w:r w:rsidRPr="00E55117">
        <w:rPr>
          <w:rFonts w:ascii="Times New Roman" w:hAnsi="Times New Roman" w:cs="Times New Roman"/>
          <w:i/>
          <w:iCs/>
          <w:color w:val="000000" w:themeColor="text1"/>
          <w:sz w:val="28"/>
          <w:szCs w:val="28"/>
          <w:shd w:val="clear" w:color="auto" w:fill="FFFFFF"/>
        </w:rPr>
        <w:t>Санітарного регламенту для закладів загальної середньої освіти</w:t>
      </w:r>
      <w:r w:rsidRPr="00E55117">
        <w:rPr>
          <w:rFonts w:ascii="Times New Roman" w:hAnsi="Times New Roman" w:cs="Times New Roman"/>
          <w:color w:val="000000" w:themeColor="text1"/>
          <w:sz w:val="28"/>
          <w:szCs w:val="28"/>
          <w:shd w:val="clear" w:color="auto" w:fill="FFFFFF"/>
        </w:rPr>
        <w:t xml:space="preserve"> (https://zakon.rada.gov.ua/laws/show/z1111-20#Text) </w:t>
      </w:r>
      <w:r w:rsidR="000F279A" w:rsidRPr="00E55117">
        <w:rPr>
          <w:rFonts w:ascii="Times New Roman" w:hAnsi="Times New Roman" w:cs="Times New Roman"/>
          <w:color w:val="000000" w:themeColor="text1"/>
          <w:sz w:val="28"/>
          <w:szCs w:val="28"/>
          <w:shd w:val="clear" w:color="auto" w:fill="FFFFFF"/>
        </w:rPr>
        <w:t>у</w:t>
      </w:r>
      <w:r w:rsidR="00745A31" w:rsidRPr="00E55117">
        <w:rPr>
          <w:rFonts w:ascii="Times New Roman" w:hAnsi="Times New Roman" w:cs="Times New Roman"/>
          <w:color w:val="000000" w:themeColor="text1"/>
          <w:sz w:val="28"/>
          <w:szCs w:val="28"/>
          <w:shd w:val="clear" w:color="auto" w:fill="FFFFFF"/>
        </w:rPr>
        <w:t xml:space="preserve"> разі</w:t>
      </w:r>
      <w:r w:rsidR="00EB49D8" w:rsidRPr="00E55117">
        <w:rPr>
          <w:rFonts w:ascii="Times New Roman" w:hAnsi="Times New Roman" w:cs="Times New Roman"/>
          <w:color w:val="000000" w:themeColor="text1"/>
          <w:sz w:val="28"/>
          <w:szCs w:val="28"/>
          <w:shd w:val="clear" w:color="auto" w:fill="FFFFFF"/>
        </w:rPr>
        <w:t xml:space="preserve"> використанн</w:t>
      </w:r>
      <w:r w:rsidR="00745A31" w:rsidRPr="00E55117">
        <w:rPr>
          <w:rFonts w:ascii="Times New Roman" w:hAnsi="Times New Roman" w:cs="Times New Roman"/>
          <w:color w:val="000000" w:themeColor="text1"/>
          <w:sz w:val="28"/>
          <w:szCs w:val="28"/>
          <w:shd w:val="clear" w:color="auto" w:fill="FFFFFF"/>
        </w:rPr>
        <w:t>я</w:t>
      </w:r>
      <w:r w:rsidR="00EB49D8" w:rsidRPr="00E55117">
        <w:rPr>
          <w:rFonts w:ascii="Times New Roman" w:hAnsi="Times New Roman" w:cs="Times New Roman"/>
          <w:color w:val="000000" w:themeColor="text1"/>
          <w:sz w:val="28"/>
          <w:szCs w:val="28"/>
          <w:shd w:val="clear" w:color="auto" w:fill="FFFFFF"/>
        </w:rPr>
        <w:t xml:space="preserve"> </w:t>
      </w:r>
      <w:r w:rsidR="00EB49D8" w:rsidRPr="00E55117">
        <w:rPr>
          <w:rFonts w:ascii="Times New Roman" w:hAnsi="Times New Roman" w:cs="Times New Roman"/>
          <w:color w:val="000000" w:themeColor="text1"/>
          <w:sz w:val="28"/>
          <w:szCs w:val="28"/>
          <w:shd w:val="clear" w:color="auto" w:fill="FFFFFF"/>
        </w:rPr>
        <w:lastRenderedPageBreak/>
        <w:t xml:space="preserve">ТЗН під час проведення навчального заняття потрібно чергувати </w:t>
      </w:r>
      <w:r w:rsidR="00745A31" w:rsidRPr="00E55117">
        <w:rPr>
          <w:rFonts w:ascii="Times New Roman" w:hAnsi="Times New Roman" w:cs="Times New Roman"/>
          <w:color w:val="000000" w:themeColor="text1"/>
          <w:sz w:val="28"/>
          <w:szCs w:val="28"/>
          <w:shd w:val="clear" w:color="auto" w:fill="FFFFFF"/>
        </w:rPr>
        <w:t xml:space="preserve">різні </w:t>
      </w:r>
      <w:r w:rsidR="00EB49D8" w:rsidRPr="00E55117">
        <w:rPr>
          <w:rFonts w:ascii="Times New Roman" w:hAnsi="Times New Roman" w:cs="Times New Roman"/>
          <w:color w:val="000000" w:themeColor="text1"/>
          <w:sz w:val="28"/>
          <w:szCs w:val="28"/>
          <w:shd w:val="clear" w:color="auto" w:fill="FFFFFF"/>
        </w:rPr>
        <w:t xml:space="preserve">види навчальної діяльності. Безперервна тривалість навчальної діяльності з ТЗН упродовж навчального заняття повинна бути: </w:t>
      </w:r>
    </w:p>
    <w:p w14:paraId="088A3C14" w14:textId="77777777" w:rsidR="00745A31" w:rsidRPr="00E55117" w:rsidRDefault="00EB49D8" w:rsidP="00745A31">
      <w:pPr>
        <w:pStyle w:val="a3"/>
        <w:numPr>
          <w:ilvl w:val="0"/>
          <w:numId w:val="1"/>
        </w:numPr>
        <w:spacing w:after="0" w:line="360" w:lineRule="auto"/>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 xml:space="preserve">для учнів 1 класів - не більше 10 хвилин; </w:t>
      </w:r>
    </w:p>
    <w:p w14:paraId="3A2F8962" w14:textId="65FB3A73" w:rsidR="00745A31" w:rsidRPr="00E55117" w:rsidRDefault="00EB49D8" w:rsidP="00745A31">
      <w:pPr>
        <w:pStyle w:val="a3"/>
        <w:numPr>
          <w:ilvl w:val="0"/>
          <w:numId w:val="1"/>
        </w:numPr>
        <w:spacing w:after="0" w:line="360" w:lineRule="auto"/>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 xml:space="preserve">для учнів 2-4 класів - не більше 15 хвилин; </w:t>
      </w:r>
    </w:p>
    <w:p w14:paraId="4CB63E55" w14:textId="71FE2DFC" w:rsidR="00745A31" w:rsidRPr="00E55117" w:rsidRDefault="008E226D" w:rsidP="00745A31">
      <w:pPr>
        <w:pStyle w:val="a3"/>
        <w:numPr>
          <w:ilvl w:val="0"/>
          <w:numId w:val="1"/>
        </w:numPr>
        <w:spacing w:after="0" w:line="360" w:lineRule="auto"/>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д</w:t>
      </w:r>
      <w:r w:rsidR="00EB49D8" w:rsidRPr="00E55117">
        <w:rPr>
          <w:rFonts w:ascii="Times New Roman" w:hAnsi="Times New Roman" w:cs="Times New Roman"/>
          <w:color w:val="000000" w:themeColor="text1"/>
          <w:sz w:val="28"/>
          <w:szCs w:val="28"/>
          <w:shd w:val="clear" w:color="auto" w:fill="FFFFFF"/>
        </w:rPr>
        <w:t xml:space="preserve">ля учнів 5-7 класів - не більше 20 хвилин; </w:t>
      </w:r>
    </w:p>
    <w:p w14:paraId="06821288" w14:textId="77777777" w:rsidR="00745A31" w:rsidRPr="00E55117" w:rsidRDefault="00EB49D8" w:rsidP="00745A31">
      <w:pPr>
        <w:pStyle w:val="a3"/>
        <w:numPr>
          <w:ilvl w:val="0"/>
          <w:numId w:val="1"/>
        </w:numPr>
        <w:spacing w:after="0" w:line="360" w:lineRule="auto"/>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 xml:space="preserve">для учнів 8-9 класів - 20-25 хвилин; </w:t>
      </w:r>
    </w:p>
    <w:p w14:paraId="470DA21B" w14:textId="77777777" w:rsidR="00E93BEF" w:rsidRPr="00E55117" w:rsidRDefault="00EB49D8" w:rsidP="00745A31">
      <w:pPr>
        <w:pStyle w:val="a3"/>
        <w:numPr>
          <w:ilvl w:val="0"/>
          <w:numId w:val="1"/>
        </w:numPr>
        <w:spacing w:after="0" w:line="360" w:lineRule="auto"/>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shd w:val="clear" w:color="auto" w:fill="FFFFFF"/>
        </w:rPr>
        <w:t>для учнів 10-11(12) класів на 1-й годині занять до 30 хвилин, на 2-й годині занять - 20 хвилин. При здвоєних навчальних заняттях для учнів 10-11(12) класів - не більше 25-30 хвилин на першому навчальному занятті та не більше 15-20 хвилин на другому навчальному занятті.</w:t>
      </w:r>
    </w:p>
    <w:p w14:paraId="7110B036" w14:textId="77777777" w:rsidR="00BE2E64" w:rsidRPr="00E55117" w:rsidRDefault="00BE2E64"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Протягом навчального заняття, після роботи з комп’ютерною технікою обов’язково повинні виконуватися комплекси вправ для профілактики зорової та статичної втоми.</w:t>
      </w:r>
    </w:p>
    <w:p w14:paraId="2844EF9F" w14:textId="77777777" w:rsidR="0048350B" w:rsidRPr="00E55117" w:rsidRDefault="00486EF7" w:rsidP="0048350B">
      <w:pPr>
        <w:spacing w:after="0" w:line="360" w:lineRule="auto"/>
        <w:ind w:firstLine="709"/>
        <w:jc w:val="center"/>
        <w:rPr>
          <w:rFonts w:ascii="Times New Roman" w:hAnsi="Times New Roman" w:cs="Times New Roman"/>
          <w:i/>
          <w:iCs/>
          <w:color w:val="000000" w:themeColor="text1"/>
          <w:sz w:val="28"/>
          <w:szCs w:val="28"/>
        </w:rPr>
      </w:pPr>
      <w:r w:rsidRPr="00E55117">
        <w:rPr>
          <w:rFonts w:ascii="Times New Roman" w:hAnsi="Times New Roman" w:cs="Times New Roman"/>
          <w:i/>
          <w:iCs/>
          <w:color w:val="000000" w:themeColor="text1"/>
          <w:sz w:val="28"/>
          <w:szCs w:val="28"/>
        </w:rPr>
        <w:t>Хід виконання</w:t>
      </w:r>
    </w:p>
    <w:p w14:paraId="77A95EBB" w14:textId="77777777" w:rsidR="00926CF8" w:rsidRPr="00E55117" w:rsidRDefault="00926CF8"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i/>
          <w:iCs/>
          <w:color w:val="000000" w:themeColor="text1"/>
          <w:sz w:val="28"/>
          <w:szCs w:val="28"/>
        </w:rPr>
        <w:t>Завдання 1.</w:t>
      </w:r>
      <w:r w:rsidRPr="00E55117">
        <w:rPr>
          <w:rFonts w:ascii="Times New Roman" w:hAnsi="Times New Roman" w:cs="Times New Roman"/>
          <w:color w:val="000000" w:themeColor="text1"/>
          <w:sz w:val="28"/>
          <w:szCs w:val="28"/>
        </w:rPr>
        <w:t xml:space="preserve"> </w:t>
      </w:r>
      <w:r w:rsidR="002057AD" w:rsidRPr="00E55117">
        <w:rPr>
          <w:rFonts w:ascii="Times New Roman" w:hAnsi="Times New Roman" w:cs="Times New Roman"/>
          <w:color w:val="000000" w:themeColor="text1"/>
          <w:sz w:val="28"/>
          <w:szCs w:val="28"/>
        </w:rPr>
        <w:t>Підібрати групу меблів і колір їхнього маркування відповідно до свого росту і підколінного діапазону.</w:t>
      </w:r>
    </w:p>
    <w:p w14:paraId="37A42013" w14:textId="77777777" w:rsidR="002057AD" w:rsidRPr="00E55117" w:rsidRDefault="00486EF7" w:rsidP="00BE2E64">
      <w:pPr>
        <w:spacing w:after="0" w:line="360" w:lineRule="auto"/>
        <w:ind w:firstLine="709"/>
        <w:jc w:val="both"/>
        <w:rPr>
          <w:rFonts w:ascii="Times New Roman" w:hAnsi="Times New Roman" w:cs="Times New Roman"/>
          <w:i/>
          <w:iCs/>
          <w:color w:val="000000" w:themeColor="text1"/>
          <w:sz w:val="28"/>
          <w:szCs w:val="28"/>
        </w:rPr>
      </w:pPr>
      <w:r w:rsidRPr="00E55117">
        <w:rPr>
          <w:rFonts w:ascii="Times New Roman" w:hAnsi="Times New Roman" w:cs="Times New Roman"/>
          <w:i/>
          <w:iCs/>
          <w:color w:val="000000" w:themeColor="text1"/>
          <w:sz w:val="28"/>
          <w:szCs w:val="28"/>
        </w:rPr>
        <w:t xml:space="preserve">Приклад </w:t>
      </w:r>
      <w:r w:rsidR="002057AD" w:rsidRPr="00E55117">
        <w:rPr>
          <w:rFonts w:ascii="Times New Roman" w:hAnsi="Times New Roman" w:cs="Times New Roman"/>
          <w:i/>
          <w:iCs/>
          <w:color w:val="000000" w:themeColor="text1"/>
          <w:sz w:val="28"/>
          <w:szCs w:val="28"/>
        </w:rPr>
        <w:t>виконання</w:t>
      </w:r>
    </w:p>
    <w:p w14:paraId="2E6F415C" w14:textId="77777777" w:rsidR="002057AD" w:rsidRPr="00E55117" w:rsidRDefault="002057AD"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Для учня А, вимірявши ріст (Р) і підколінний діапазон (ПД) отримано наступні значення Р=1690 мм і ПД=455мм. Для таких значень Р і ПД підходить 6 група меблів з блакитним маркування.</w:t>
      </w:r>
    </w:p>
    <w:p w14:paraId="7D2B32B2" w14:textId="39B4EAF4" w:rsidR="00794AF6" w:rsidRPr="00E55117" w:rsidRDefault="00710438" w:rsidP="00BE2E64">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i/>
          <w:iCs/>
          <w:color w:val="000000" w:themeColor="text1"/>
          <w:sz w:val="28"/>
          <w:szCs w:val="28"/>
        </w:rPr>
        <w:t xml:space="preserve">Завдання </w:t>
      </w:r>
      <w:r w:rsidR="00B440FE">
        <w:rPr>
          <w:rFonts w:ascii="Times New Roman" w:hAnsi="Times New Roman" w:cs="Times New Roman"/>
          <w:i/>
          <w:iCs/>
          <w:color w:val="000000" w:themeColor="text1"/>
          <w:sz w:val="28"/>
          <w:szCs w:val="28"/>
        </w:rPr>
        <w:t>3</w:t>
      </w:r>
      <w:r w:rsidRPr="00E55117">
        <w:rPr>
          <w:rFonts w:ascii="Times New Roman" w:hAnsi="Times New Roman" w:cs="Times New Roman"/>
          <w:i/>
          <w:iCs/>
          <w:color w:val="000000" w:themeColor="text1"/>
          <w:sz w:val="28"/>
          <w:szCs w:val="28"/>
        </w:rPr>
        <w:t>.</w:t>
      </w:r>
      <w:r w:rsidRPr="00E55117">
        <w:rPr>
          <w:rFonts w:ascii="Times New Roman" w:hAnsi="Times New Roman" w:cs="Times New Roman"/>
          <w:color w:val="000000" w:themeColor="text1"/>
          <w:sz w:val="28"/>
          <w:szCs w:val="28"/>
        </w:rPr>
        <w:t xml:space="preserve"> Підібрати </w:t>
      </w:r>
      <w:r w:rsidR="005C40D7" w:rsidRPr="00E55117">
        <w:rPr>
          <w:rFonts w:ascii="Times New Roman" w:hAnsi="Times New Roman" w:cs="Times New Roman"/>
          <w:color w:val="000000" w:themeColor="text1"/>
          <w:sz w:val="28"/>
          <w:szCs w:val="28"/>
        </w:rPr>
        <w:t xml:space="preserve">люмінесцентну </w:t>
      </w:r>
      <w:r w:rsidR="00B27F58" w:rsidRPr="00E55117">
        <w:rPr>
          <w:rFonts w:ascii="Times New Roman" w:hAnsi="Times New Roman" w:cs="Times New Roman"/>
          <w:color w:val="000000" w:themeColor="text1"/>
          <w:sz w:val="28"/>
          <w:szCs w:val="28"/>
        </w:rPr>
        <w:t xml:space="preserve">чи світлодіодну </w:t>
      </w:r>
      <w:r w:rsidRPr="00E55117">
        <w:rPr>
          <w:rFonts w:ascii="Times New Roman" w:hAnsi="Times New Roman" w:cs="Times New Roman"/>
          <w:color w:val="000000" w:themeColor="text1"/>
          <w:sz w:val="28"/>
          <w:szCs w:val="28"/>
        </w:rPr>
        <w:t xml:space="preserve">лампу з відповідною потужністю для </w:t>
      </w:r>
      <w:r w:rsidR="00632D99" w:rsidRPr="00E55117">
        <w:rPr>
          <w:rFonts w:ascii="Times New Roman" w:hAnsi="Times New Roman" w:cs="Times New Roman"/>
          <w:color w:val="000000" w:themeColor="text1"/>
          <w:sz w:val="28"/>
          <w:szCs w:val="28"/>
        </w:rPr>
        <w:t>навчального</w:t>
      </w:r>
      <w:r w:rsidRPr="00E55117">
        <w:rPr>
          <w:rFonts w:ascii="Times New Roman" w:hAnsi="Times New Roman" w:cs="Times New Roman"/>
          <w:color w:val="000000" w:themeColor="text1"/>
          <w:sz w:val="28"/>
          <w:szCs w:val="28"/>
        </w:rPr>
        <w:t xml:space="preserve"> </w:t>
      </w:r>
      <w:r w:rsidR="00632D99" w:rsidRPr="00E55117">
        <w:rPr>
          <w:rFonts w:ascii="Times New Roman" w:hAnsi="Times New Roman" w:cs="Times New Roman"/>
          <w:color w:val="000000" w:themeColor="text1"/>
          <w:sz w:val="28"/>
          <w:szCs w:val="28"/>
        </w:rPr>
        <w:t xml:space="preserve">кабінету із глибиною </w:t>
      </w:r>
      <w:r w:rsidR="00794AF6" w:rsidRPr="00E55117">
        <w:rPr>
          <w:rFonts w:ascii="Times New Roman" w:hAnsi="Times New Roman" w:cs="Times New Roman"/>
          <w:color w:val="000000" w:themeColor="text1"/>
          <w:sz w:val="28"/>
          <w:szCs w:val="28"/>
        </w:rPr>
        <w:t xml:space="preserve">6 м і шириною 7 м та коефіцієнтом використання світлового потоку </w:t>
      </w:r>
      <w:r w:rsidR="00794AF6" w:rsidRPr="00E55117">
        <w:rPr>
          <w:rFonts w:ascii="Symbol" w:hAnsi="Symbol" w:cs="Times New Roman"/>
          <w:color w:val="000000" w:themeColor="text1"/>
          <w:lang w:val="en-US"/>
        </w:rPr>
        <w:sym w:font="Symbol" w:char="F068"/>
      </w:r>
      <w:r w:rsidR="00794AF6" w:rsidRPr="00E55117">
        <w:rPr>
          <w:rFonts w:ascii="Symbol" w:hAnsi="Symbol" w:cs="Times New Roman"/>
          <w:color w:val="000000" w:themeColor="text1"/>
        </w:rPr>
        <w:t>=0,</w:t>
      </w:r>
      <w:r w:rsidR="00D840E3" w:rsidRPr="00E55117">
        <w:rPr>
          <w:rFonts w:ascii="Symbol" w:hAnsi="Symbol" w:cs="Times New Roman"/>
          <w:color w:val="000000" w:themeColor="text1"/>
        </w:rPr>
        <w:t>7</w:t>
      </w:r>
      <w:r w:rsidRPr="00E55117">
        <w:rPr>
          <w:rFonts w:ascii="Times New Roman" w:hAnsi="Times New Roman" w:cs="Times New Roman"/>
          <w:color w:val="000000" w:themeColor="text1"/>
          <w:sz w:val="28"/>
          <w:szCs w:val="28"/>
        </w:rPr>
        <w:t xml:space="preserve">, щоб забезпечити достатню освітленість на робочих столах відповідно до вимог </w:t>
      </w:r>
      <w:r w:rsidRPr="00E55117">
        <w:rPr>
          <w:rFonts w:ascii="Times New Roman" w:hAnsi="Times New Roman" w:cs="Times New Roman"/>
          <w:i/>
          <w:iCs/>
          <w:color w:val="000000" w:themeColor="text1"/>
          <w:sz w:val="28"/>
          <w:szCs w:val="28"/>
          <w:shd w:val="clear" w:color="auto" w:fill="FFFFFF"/>
        </w:rPr>
        <w:t>Санітарного регламенту для закладів загальної середньої освіти</w:t>
      </w:r>
      <w:r w:rsidRPr="00E55117">
        <w:rPr>
          <w:rFonts w:ascii="Times New Roman" w:hAnsi="Times New Roman" w:cs="Times New Roman"/>
          <w:color w:val="000000" w:themeColor="text1"/>
          <w:sz w:val="28"/>
          <w:szCs w:val="28"/>
          <w:shd w:val="clear" w:color="auto" w:fill="FFFFFF"/>
        </w:rPr>
        <w:t xml:space="preserve"> (табл. 2)</w:t>
      </w:r>
      <w:r w:rsidR="00794AF6" w:rsidRPr="00E55117">
        <w:rPr>
          <w:rFonts w:ascii="Times New Roman" w:hAnsi="Times New Roman" w:cs="Times New Roman"/>
          <w:color w:val="000000" w:themeColor="text1"/>
          <w:sz w:val="28"/>
          <w:szCs w:val="28"/>
          <w:shd w:val="clear" w:color="auto" w:fill="FFFFFF"/>
        </w:rPr>
        <w:t>.</w:t>
      </w:r>
      <w:r w:rsidR="00AB4B5F" w:rsidRPr="00E55117">
        <w:rPr>
          <w:rFonts w:ascii="Times New Roman" w:hAnsi="Times New Roman" w:cs="Times New Roman"/>
          <w:color w:val="000000" w:themeColor="text1"/>
          <w:sz w:val="28"/>
          <w:szCs w:val="28"/>
          <w:shd w:val="clear" w:color="auto" w:fill="FFFFFF"/>
        </w:rPr>
        <w:t xml:space="preserve"> Кабінет оснащений 6 світильниками, у кожному з яких є по 4 лампи. </w:t>
      </w:r>
    </w:p>
    <w:p w14:paraId="7D44D36B" w14:textId="77777777" w:rsidR="002057AD" w:rsidRPr="00E55117" w:rsidRDefault="002057AD" w:rsidP="00BE2E64">
      <w:pPr>
        <w:spacing w:after="0" w:line="360" w:lineRule="auto"/>
        <w:ind w:firstLine="709"/>
        <w:jc w:val="both"/>
        <w:rPr>
          <w:rFonts w:ascii="Times New Roman" w:hAnsi="Times New Roman" w:cs="Times New Roman"/>
          <w:i/>
          <w:iCs/>
          <w:color w:val="000000" w:themeColor="text1"/>
          <w:sz w:val="28"/>
          <w:szCs w:val="28"/>
          <w:shd w:val="clear" w:color="auto" w:fill="FFFFFF"/>
        </w:rPr>
      </w:pPr>
      <w:r w:rsidRPr="00E55117">
        <w:rPr>
          <w:rFonts w:ascii="Times New Roman" w:hAnsi="Times New Roman" w:cs="Times New Roman"/>
          <w:i/>
          <w:iCs/>
          <w:color w:val="000000" w:themeColor="text1"/>
          <w:sz w:val="28"/>
          <w:szCs w:val="28"/>
          <w:shd w:val="clear" w:color="auto" w:fill="FFFFFF"/>
        </w:rPr>
        <w:t xml:space="preserve">Приклад виконання </w:t>
      </w:r>
    </w:p>
    <w:p w14:paraId="546F9A58" w14:textId="77777777" w:rsidR="006108F9" w:rsidRPr="00E55117" w:rsidRDefault="006108F9" w:rsidP="006108F9">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За формулою (</w:t>
      </w:r>
      <w:r w:rsidR="005C40D7" w:rsidRPr="00E55117">
        <w:rPr>
          <w:rFonts w:ascii="Times New Roman" w:hAnsi="Times New Roman" w:cs="Times New Roman"/>
          <w:color w:val="000000" w:themeColor="text1"/>
          <w:sz w:val="28"/>
          <w:szCs w:val="28"/>
          <w:shd w:val="clear" w:color="auto" w:fill="FFFFFF"/>
        </w:rPr>
        <w:t>1</w:t>
      </w:r>
      <w:r w:rsidRPr="00E55117">
        <w:rPr>
          <w:rFonts w:ascii="Times New Roman" w:hAnsi="Times New Roman" w:cs="Times New Roman"/>
          <w:color w:val="000000" w:themeColor="text1"/>
          <w:sz w:val="28"/>
          <w:szCs w:val="28"/>
          <w:shd w:val="clear" w:color="auto" w:fill="FFFFFF"/>
        </w:rPr>
        <w:t>) обчислюють світловий потік однієї лампи.</w:t>
      </w:r>
    </w:p>
    <w:p w14:paraId="58810027" w14:textId="77777777" w:rsidR="00320373" w:rsidRPr="00E55117" w:rsidRDefault="00320373" w:rsidP="00320373">
      <w:pPr>
        <w:ind w:firstLine="567"/>
        <w:jc w:val="both"/>
        <w:rPr>
          <w:color w:val="000000" w:themeColor="text1"/>
        </w:rPr>
      </w:pPr>
    </w:p>
    <w:tbl>
      <w:tblPr>
        <w:tblW w:w="0" w:type="auto"/>
        <w:tblInd w:w="649" w:type="dxa"/>
        <w:tblLook w:val="01E0" w:firstRow="1" w:lastRow="1" w:firstColumn="1" w:lastColumn="1" w:noHBand="0" w:noVBand="0"/>
      </w:tblPr>
      <w:tblGrid>
        <w:gridCol w:w="8028"/>
        <w:gridCol w:w="962"/>
      </w:tblGrid>
      <w:tr w:rsidR="00E55117" w:rsidRPr="00E55117" w14:paraId="54530A67" w14:textId="77777777" w:rsidTr="00D726AE">
        <w:trPr>
          <w:trHeight w:val="727"/>
        </w:trPr>
        <w:tc>
          <w:tcPr>
            <w:tcW w:w="8568" w:type="dxa"/>
            <w:shd w:val="clear" w:color="auto" w:fill="auto"/>
          </w:tcPr>
          <w:p w14:paraId="67EFBE5E" w14:textId="77777777" w:rsidR="00320373" w:rsidRPr="00E55117" w:rsidRDefault="00320373" w:rsidP="00D726AE">
            <w:pPr>
              <w:pStyle w:val="MetodText"/>
              <w:ind w:firstLine="567"/>
              <w:jc w:val="center"/>
              <w:rPr>
                <w:color w:val="000000" w:themeColor="text1"/>
                <w:sz w:val="28"/>
                <w:szCs w:val="28"/>
              </w:rPr>
            </w:pPr>
            <w:r w:rsidRPr="00E55117">
              <w:rPr>
                <w:i/>
                <w:color w:val="000000" w:themeColor="text1"/>
                <w:position w:val="-28"/>
                <w:sz w:val="28"/>
                <w:szCs w:val="28"/>
                <w:lang w:val="en-US"/>
              </w:rPr>
              <w:object w:dxaOrig="1600" w:dyaOrig="680" w14:anchorId="6A5D2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6pt" o:ole="">
                  <v:imagedata r:id="rId7" o:title=""/>
                </v:shape>
                <o:OLEObject Type="Embed" ProgID="Equation.3" ShapeID="_x0000_i1025" DrawAspect="Content" ObjectID="_1773638761" r:id="rId8"/>
              </w:object>
            </w:r>
            <w:r w:rsidRPr="00E55117">
              <w:rPr>
                <w:color w:val="000000" w:themeColor="text1"/>
                <w:sz w:val="28"/>
                <w:szCs w:val="28"/>
              </w:rPr>
              <w:t>,</w:t>
            </w:r>
          </w:p>
        </w:tc>
        <w:tc>
          <w:tcPr>
            <w:tcW w:w="1002" w:type="dxa"/>
            <w:shd w:val="clear" w:color="auto" w:fill="auto"/>
          </w:tcPr>
          <w:p w14:paraId="7367130F" w14:textId="77777777" w:rsidR="00320373" w:rsidRPr="00E55117" w:rsidRDefault="00320373" w:rsidP="00D726AE">
            <w:pPr>
              <w:pStyle w:val="MetodText"/>
              <w:ind w:firstLine="0"/>
              <w:jc w:val="right"/>
              <w:rPr>
                <w:color w:val="000000" w:themeColor="text1"/>
                <w:sz w:val="28"/>
                <w:szCs w:val="28"/>
              </w:rPr>
            </w:pPr>
            <w:r w:rsidRPr="00E55117">
              <w:rPr>
                <w:color w:val="000000" w:themeColor="text1"/>
                <w:sz w:val="28"/>
                <w:szCs w:val="28"/>
              </w:rPr>
              <w:t>(</w:t>
            </w:r>
            <w:r w:rsidR="005C40D7" w:rsidRPr="00E55117">
              <w:rPr>
                <w:color w:val="000000" w:themeColor="text1"/>
                <w:sz w:val="28"/>
                <w:szCs w:val="28"/>
              </w:rPr>
              <w:t>1</w:t>
            </w:r>
            <w:r w:rsidRPr="00E55117">
              <w:rPr>
                <w:color w:val="000000" w:themeColor="text1"/>
                <w:sz w:val="28"/>
                <w:szCs w:val="28"/>
              </w:rPr>
              <w:t>)</w:t>
            </w:r>
          </w:p>
        </w:tc>
      </w:tr>
    </w:tbl>
    <w:p w14:paraId="10C2F740" w14:textId="77777777" w:rsidR="00320373" w:rsidRPr="00E55117" w:rsidRDefault="00320373" w:rsidP="00266685">
      <w:pPr>
        <w:spacing w:after="0" w:line="360" w:lineRule="auto"/>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де </w:t>
      </w:r>
      <w:r w:rsidRPr="00E55117">
        <w:rPr>
          <w:rFonts w:ascii="Times New Roman" w:hAnsi="Times New Roman" w:cs="Times New Roman"/>
          <w:color w:val="000000" w:themeColor="text1"/>
          <w:position w:val="-4"/>
          <w:sz w:val="28"/>
          <w:szCs w:val="28"/>
        </w:rPr>
        <w:object w:dxaOrig="279" w:dyaOrig="279" w14:anchorId="12106A6F">
          <v:shape id="_x0000_i1026" type="#_x0000_t75" style="width:14.25pt;height:14.25pt" o:ole="" fillcolor="window">
            <v:imagedata r:id="rId9" o:title=""/>
          </v:shape>
          <o:OLEObject Type="Embed" ProgID="Equation.DSMT4" ShapeID="_x0000_i1026" DrawAspect="Content" ObjectID="_1773638762" r:id="rId10"/>
        </w:object>
      </w:r>
      <w:r w:rsidRPr="00E55117">
        <w:rPr>
          <w:rFonts w:ascii="Times New Roman" w:hAnsi="Times New Roman" w:cs="Times New Roman"/>
          <w:color w:val="000000" w:themeColor="text1"/>
          <w:sz w:val="28"/>
          <w:szCs w:val="28"/>
        </w:rPr>
        <w:t xml:space="preserve"> – світловий потік однієї лампи у світильнику, Лм; </w:t>
      </w:r>
      <w:r w:rsidRPr="00E55117">
        <w:rPr>
          <w:rFonts w:ascii="Times New Roman" w:hAnsi="Times New Roman" w:cs="Times New Roman"/>
          <w:color w:val="000000" w:themeColor="text1"/>
          <w:position w:val="-4"/>
          <w:sz w:val="28"/>
          <w:szCs w:val="28"/>
        </w:rPr>
        <w:object w:dxaOrig="260" w:dyaOrig="279" w14:anchorId="1ACFE37E">
          <v:shape id="_x0000_i1027" type="#_x0000_t75" style="width:14.25pt;height:14.25pt" o:ole="">
            <v:imagedata r:id="rId11" o:title=""/>
          </v:shape>
          <o:OLEObject Type="Embed" ProgID="Equation.DSMT4" ShapeID="_x0000_i1027" DrawAspect="Content" ObjectID="_1773638763" r:id="rId12"/>
        </w:object>
      </w:r>
      <w:r w:rsidRPr="00E55117">
        <w:rPr>
          <w:rFonts w:ascii="Times New Roman" w:hAnsi="Times New Roman" w:cs="Times New Roman"/>
          <w:color w:val="000000" w:themeColor="text1"/>
          <w:sz w:val="28"/>
          <w:szCs w:val="28"/>
        </w:rPr>
        <w:t xml:space="preserve"> – мінімальна освітленість за нормою, відповідно до </w:t>
      </w:r>
      <w:r w:rsidR="00266685" w:rsidRPr="00E55117">
        <w:rPr>
          <w:rFonts w:ascii="Times New Roman" w:hAnsi="Times New Roman" w:cs="Times New Roman"/>
          <w:color w:val="000000" w:themeColor="text1"/>
          <w:sz w:val="28"/>
          <w:szCs w:val="28"/>
        </w:rPr>
        <w:t>типу приміщення</w:t>
      </w:r>
      <w:r w:rsidRPr="00E55117">
        <w:rPr>
          <w:rFonts w:ascii="Times New Roman" w:hAnsi="Times New Roman" w:cs="Times New Roman"/>
          <w:color w:val="000000" w:themeColor="text1"/>
          <w:sz w:val="28"/>
          <w:szCs w:val="28"/>
        </w:rPr>
        <w:t xml:space="preserve"> (табл. 2), Лк; </w:t>
      </w:r>
      <w:r w:rsidRPr="00E55117">
        <w:rPr>
          <w:rFonts w:ascii="Times New Roman" w:hAnsi="Times New Roman" w:cs="Times New Roman"/>
          <w:color w:val="000000" w:themeColor="text1"/>
          <w:position w:val="-6"/>
          <w:sz w:val="28"/>
          <w:szCs w:val="28"/>
        </w:rPr>
        <w:object w:dxaOrig="220" w:dyaOrig="300" w14:anchorId="345710F8">
          <v:shape id="_x0000_i1028" type="#_x0000_t75" style="width:7.5pt;height:14.25pt" o:ole="">
            <v:imagedata r:id="rId13" o:title=""/>
          </v:shape>
          <o:OLEObject Type="Embed" ProgID="Equation.DSMT4" ShapeID="_x0000_i1028" DrawAspect="Content" ObjectID="_1773638764" r:id="rId14"/>
        </w:object>
      </w:r>
      <w:r w:rsidRPr="00E55117">
        <w:rPr>
          <w:rFonts w:ascii="Times New Roman" w:hAnsi="Times New Roman" w:cs="Times New Roman"/>
          <w:color w:val="000000" w:themeColor="text1"/>
          <w:sz w:val="28"/>
          <w:szCs w:val="28"/>
        </w:rPr>
        <w:t> – коефіцієнт запасу, який для люмінесцентних ламп перебуває в межах від 1,5 до 2,0, і у разі запорошеності повітря менше як 1 мг/м</w:t>
      </w:r>
      <w:r w:rsidRPr="00E55117">
        <w:rPr>
          <w:rFonts w:ascii="Times New Roman" w:hAnsi="Times New Roman" w:cs="Times New Roman"/>
          <w:color w:val="000000" w:themeColor="text1"/>
          <w:sz w:val="28"/>
          <w:szCs w:val="28"/>
          <w:vertAlign w:val="superscript"/>
        </w:rPr>
        <w:t>3</w:t>
      </w:r>
      <w:r w:rsidRPr="00E55117">
        <w:rPr>
          <w:rFonts w:ascii="Times New Roman" w:hAnsi="Times New Roman" w:cs="Times New Roman"/>
          <w:color w:val="000000" w:themeColor="text1"/>
          <w:sz w:val="28"/>
          <w:szCs w:val="28"/>
        </w:rPr>
        <w:t xml:space="preserve">, він дорівнює 1,5, </w:t>
      </w:r>
      <w:r w:rsidRPr="00E55117">
        <w:rPr>
          <w:rFonts w:ascii="Times New Roman" w:hAnsi="Times New Roman" w:cs="Times New Roman"/>
          <w:color w:val="000000" w:themeColor="text1"/>
          <w:position w:val="-6"/>
          <w:sz w:val="28"/>
          <w:szCs w:val="28"/>
        </w:rPr>
        <w:object w:dxaOrig="300" w:dyaOrig="300" w14:anchorId="0B32DCC7">
          <v:shape id="_x0000_i1029" type="#_x0000_t75" style="width:14.25pt;height:14.25pt" o:ole="">
            <v:imagedata r:id="rId15" o:title=""/>
          </v:shape>
          <o:OLEObject Type="Embed" ProgID="Equation.DSMT4" ShapeID="_x0000_i1029" DrawAspect="Content" ObjectID="_1773638765" r:id="rId16"/>
        </w:object>
      </w:r>
      <w:r w:rsidRPr="00E55117">
        <w:rPr>
          <w:rFonts w:ascii="Times New Roman" w:hAnsi="Times New Roman" w:cs="Times New Roman"/>
          <w:color w:val="000000" w:themeColor="text1"/>
          <w:sz w:val="28"/>
          <w:szCs w:val="28"/>
        </w:rPr>
        <w:t xml:space="preserve"> – кількість світильників, яку визначають з умов рівномірності освітлення; </w:t>
      </w:r>
      <w:r w:rsidRPr="00E55117">
        <w:rPr>
          <w:rFonts w:ascii="Times New Roman" w:hAnsi="Times New Roman" w:cs="Times New Roman"/>
          <w:color w:val="000000" w:themeColor="text1"/>
          <w:position w:val="-6"/>
          <w:sz w:val="28"/>
          <w:szCs w:val="28"/>
        </w:rPr>
        <w:object w:dxaOrig="220" w:dyaOrig="240" w14:anchorId="394C7A3D">
          <v:shape id="_x0000_i1030" type="#_x0000_t75" style="width:7.5pt;height:7.5pt" o:ole="">
            <v:imagedata r:id="rId17" o:title=""/>
          </v:shape>
          <o:OLEObject Type="Embed" ProgID="Equation.DSMT4" ShapeID="_x0000_i1030" DrawAspect="Content" ObjectID="_1773638766" r:id="rId18"/>
        </w:object>
      </w:r>
      <w:r w:rsidRPr="00E55117">
        <w:rPr>
          <w:rFonts w:ascii="Times New Roman" w:hAnsi="Times New Roman" w:cs="Times New Roman"/>
          <w:color w:val="000000" w:themeColor="text1"/>
          <w:sz w:val="28"/>
          <w:szCs w:val="28"/>
        </w:rPr>
        <w:t xml:space="preserve"> – кількість ламп у світильнику; </w:t>
      </w:r>
      <w:r w:rsidRPr="00E55117">
        <w:rPr>
          <w:rFonts w:ascii="Times New Roman" w:hAnsi="Times New Roman" w:cs="Times New Roman"/>
          <w:color w:val="000000" w:themeColor="text1"/>
          <w:position w:val="-10"/>
          <w:sz w:val="28"/>
          <w:szCs w:val="28"/>
        </w:rPr>
        <w:object w:dxaOrig="180" w:dyaOrig="240" w14:anchorId="45FA35A0">
          <v:shape id="_x0000_i1031" type="#_x0000_t75" style="width:7.5pt;height:14.25pt" o:ole="">
            <v:imagedata r:id="rId19" o:title=""/>
          </v:shape>
          <o:OLEObject Type="Embed" ProgID="Equation.3" ShapeID="_x0000_i1031" DrawAspect="Content" ObjectID="_1773638767" r:id="rId20"/>
        </w:object>
      </w:r>
      <w:r w:rsidRPr="00E55117">
        <w:rPr>
          <w:rFonts w:ascii="Times New Roman" w:hAnsi="Times New Roman" w:cs="Times New Roman"/>
          <w:color w:val="000000" w:themeColor="text1"/>
          <w:sz w:val="28"/>
          <w:szCs w:val="28"/>
        </w:rPr>
        <w:t xml:space="preserve"> – коефіцієнт використання світлового потоку, який залежить від типу світильників, середньовиваженого коефіцієнта відбивання стін і стелі, індексу приміщення, який </w:t>
      </w:r>
      <w:r w:rsidR="00266685" w:rsidRPr="00E55117">
        <w:rPr>
          <w:rFonts w:ascii="Times New Roman" w:hAnsi="Times New Roman" w:cs="Times New Roman"/>
          <w:color w:val="000000" w:themeColor="text1"/>
          <w:sz w:val="28"/>
          <w:szCs w:val="28"/>
        </w:rPr>
        <w:t>подано у табл. 4</w:t>
      </w:r>
      <w:r w:rsidRPr="00E55117">
        <w:rPr>
          <w:rFonts w:ascii="Times New Roman" w:hAnsi="Times New Roman" w:cs="Times New Roman"/>
          <w:color w:val="000000" w:themeColor="text1"/>
          <w:sz w:val="28"/>
          <w:szCs w:val="28"/>
        </w:rPr>
        <w:t>;</w:t>
      </w:r>
      <w:r w:rsidRPr="00E55117">
        <w:rPr>
          <w:rFonts w:ascii="Times New Roman" w:hAnsi="Times New Roman" w:cs="Times New Roman"/>
          <w:bCs/>
          <w:i/>
          <w:color w:val="000000" w:themeColor="text1"/>
          <w:sz w:val="28"/>
          <w:szCs w:val="28"/>
        </w:rPr>
        <w:t xml:space="preserve"> </w:t>
      </w:r>
      <w:r w:rsidRPr="00E55117">
        <w:rPr>
          <w:rFonts w:ascii="Times New Roman" w:hAnsi="Times New Roman" w:cs="Times New Roman"/>
          <w:i/>
          <w:color w:val="000000" w:themeColor="text1"/>
          <w:sz w:val="28"/>
          <w:szCs w:val="28"/>
          <w:lang w:val="en-US"/>
        </w:rPr>
        <w:t>B</w:t>
      </w:r>
      <w:r w:rsidRPr="00E55117">
        <w:rPr>
          <w:rFonts w:ascii="Times New Roman" w:hAnsi="Times New Roman" w:cs="Times New Roman"/>
          <w:color w:val="000000" w:themeColor="text1"/>
          <w:sz w:val="28"/>
          <w:szCs w:val="28"/>
        </w:rPr>
        <w:t xml:space="preserve">– глибина приміщення, тобто відстань від стіни з вікнами до протилежної глухої стіни, м; </w:t>
      </w:r>
      <w:r w:rsidRPr="00E55117">
        <w:rPr>
          <w:rFonts w:ascii="Times New Roman" w:hAnsi="Times New Roman" w:cs="Times New Roman"/>
          <w:color w:val="000000" w:themeColor="text1"/>
          <w:position w:val="-4"/>
          <w:sz w:val="28"/>
          <w:szCs w:val="28"/>
        </w:rPr>
        <w:object w:dxaOrig="240" w:dyaOrig="279" w14:anchorId="2AE80F32">
          <v:shape id="_x0000_i1032" type="#_x0000_t75" style="width:7.5pt;height:14.25pt" o:ole="">
            <v:imagedata r:id="rId21" o:title=""/>
          </v:shape>
          <o:OLEObject Type="Embed" ProgID="Equation.DSMT4" ShapeID="_x0000_i1032" DrawAspect="Content" ObjectID="_1773638768" r:id="rId22"/>
        </w:object>
      </w:r>
      <w:r w:rsidRPr="00E55117">
        <w:rPr>
          <w:rFonts w:ascii="Times New Roman" w:hAnsi="Times New Roman" w:cs="Times New Roman"/>
          <w:color w:val="000000" w:themeColor="text1"/>
          <w:sz w:val="28"/>
          <w:szCs w:val="28"/>
        </w:rPr>
        <w:t xml:space="preserve"> – </w:t>
      </w:r>
      <w:r w:rsidR="00632D99" w:rsidRPr="00E55117">
        <w:rPr>
          <w:rFonts w:ascii="Times New Roman" w:hAnsi="Times New Roman" w:cs="Times New Roman"/>
          <w:color w:val="000000" w:themeColor="text1"/>
          <w:sz w:val="28"/>
          <w:szCs w:val="28"/>
        </w:rPr>
        <w:t>ширина приміщення</w:t>
      </w:r>
      <w:r w:rsidRPr="00E55117">
        <w:rPr>
          <w:rFonts w:ascii="Times New Roman" w:hAnsi="Times New Roman" w:cs="Times New Roman"/>
          <w:color w:val="000000" w:themeColor="text1"/>
          <w:sz w:val="28"/>
          <w:szCs w:val="28"/>
        </w:rPr>
        <w:t xml:space="preserve"> (табл. </w:t>
      </w:r>
      <w:r w:rsidR="00266685" w:rsidRPr="00E55117">
        <w:rPr>
          <w:rFonts w:ascii="Times New Roman" w:hAnsi="Times New Roman" w:cs="Times New Roman"/>
          <w:color w:val="000000" w:themeColor="text1"/>
          <w:sz w:val="28"/>
          <w:szCs w:val="28"/>
        </w:rPr>
        <w:t>4</w:t>
      </w:r>
      <w:r w:rsidRPr="00E55117">
        <w:rPr>
          <w:rFonts w:ascii="Times New Roman" w:hAnsi="Times New Roman" w:cs="Times New Roman"/>
          <w:color w:val="000000" w:themeColor="text1"/>
          <w:sz w:val="28"/>
          <w:szCs w:val="28"/>
        </w:rPr>
        <w:t xml:space="preserve">); </w:t>
      </w:r>
      <w:r w:rsidRPr="00E55117">
        <w:rPr>
          <w:rFonts w:ascii="Times New Roman" w:hAnsi="Times New Roman" w:cs="Times New Roman"/>
          <w:color w:val="000000" w:themeColor="text1"/>
          <w:position w:val="-4"/>
          <w:sz w:val="28"/>
          <w:szCs w:val="28"/>
        </w:rPr>
        <w:object w:dxaOrig="200" w:dyaOrig="220" w14:anchorId="239BC35D">
          <v:shape id="_x0000_i1033" type="#_x0000_t75" style="width:7.5pt;height:7.5pt" o:ole="">
            <v:imagedata r:id="rId23" o:title=""/>
          </v:shape>
          <o:OLEObject Type="Embed" ProgID="Equation.DSMT4" ShapeID="_x0000_i1033" DrawAspect="Content" ObjectID="_1773638769" r:id="rId24"/>
        </w:object>
      </w:r>
      <w:r w:rsidRPr="00E55117">
        <w:rPr>
          <w:rFonts w:ascii="Times New Roman" w:hAnsi="Times New Roman" w:cs="Times New Roman"/>
          <w:color w:val="000000" w:themeColor="text1"/>
          <w:sz w:val="28"/>
          <w:szCs w:val="28"/>
        </w:rPr>
        <w:t xml:space="preserve"> – коефіцієнт нерівномірності освітлення, який для люмінесцентних ламп дорівнює 1,1; </w:t>
      </w:r>
      <w:r w:rsidRPr="00E55117">
        <w:rPr>
          <w:rFonts w:ascii="Times New Roman" w:hAnsi="Times New Roman" w:cs="Times New Roman"/>
          <w:color w:val="000000" w:themeColor="text1"/>
          <w:position w:val="-12"/>
          <w:sz w:val="28"/>
          <w:szCs w:val="28"/>
        </w:rPr>
        <w:object w:dxaOrig="1120" w:dyaOrig="380" w14:anchorId="29A2843A">
          <v:shape id="_x0000_i1034" type="#_x0000_t75" style="width:50.25pt;height:14.25pt" o:ole="">
            <v:imagedata r:id="rId25" o:title=""/>
          </v:shape>
          <o:OLEObject Type="Embed" ProgID="Equation.DSMT4" ShapeID="_x0000_i1034" DrawAspect="Content" ObjectID="_1773638770" r:id="rId26"/>
        </w:object>
      </w:r>
      <w:r w:rsidRPr="00E55117">
        <w:rPr>
          <w:rFonts w:ascii="Times New Roman" w:hAnsi="Times New Roman" w:cs="Times New Roman"/>
          <w:color w:val="000000" w:themeColor="text1"/>
          <w:sz w:val="28"/>
          <w:szCs w:val="28"/>
        </w:rPr>
        <w:t> – площа підлоги приміщення, м</w:t>
      </w:r>
      <w:r w:rsidRPr="00E55117">
        <w:rPr>
          <w:rFonts w:ascii="Times New Roman" w:hAnsi="Times New Roman" w:cs="Times New Roman"/>
          <w:color w:val="000000" w:themeColor="text1"/>
          <w:sz w:val="28"/>
          <w:szCs w:val="28"/>
          <w:vertAlign w:val="superscript"/>
        </w:rPr>
        <w:t>2</w:t>
      </w:r>
      <w:r w:rsidRPr="00E55117">
        <w:rPr>
          <w:rFonts w:ascii="Times New Roman" w:hAnsi="Times New Roman" w:cs="Times New Roman"/>
          <w:color w:val="000000" w:themeColor="text1"/>
          <w:sz w:val="28"/>
          <w:szCs w:val="28"/>
        </w:rPr>
        <w:t>.</w:t>
      </w:r>
    </w:p>
    <w:p w14:paraId="2293FFF5" w14:textId="77777777" w:rsidR="006108F9" w:rsidRPr="00E55117" w:rsidRDefault="00320373" w:rsidP="00266685">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rPr>
        <w:t xml:space="preserve">За знайденою величиною світлового потоку вибирають необхідні лампи належної потужності (табл. </w:t>
      </w:r>
      <w:r w:rsidR="00266685" w:rsidRPr="00E55117">
        <w:rPr>
          <w:rFonts w:ascii="Times New Roman" w:hAnsi="Times New Roman" w:cs="Times New Roman"/>
          <w:color w:val="000000" w:themeColor="text1"/>
          <w:sz w:val="28"/>
          <w:szCs w:val="28"/>
        </w:rPr>
        <w:t>5</w:t>
      </w:r>
      <w:r w:rsidRPr="00E55117">
        <w:rPr>
          <w:rFonts w:ascii="Times New Roman" w:hAnsi="Times New Roman" w:cs="Times New Roman"/>
          <w:color w:val="000000" w:themeColor="text1"/>
          <w:sz w:val="28"/>
          <w:szCs w:val="28"/>
        </w:rPr>
        <w:t>). Під час вибору допускають відхилення світлового потоку вибраної лампи від розрахованого в межах від –10% до +20%.</w:t>
      </w:r>
    </w:p>
    <w:p w14:paraId="22CF2C34" w14:textId="77777777" w:rsidR="006108F9" w:rsidRPr="00E55117" w:rsidRDefault="006108F9" w:rsidP="006108F9">
      <w:pPr>
        <w:spacing w:after="0" w:line="360" w:lineRule="auto"/>
        <w:ind w:firstLine="709"/>
        <w:jc w:val="both"/>
        <w:rPr>
          <w:rFonts w:ascii="Times New Roman" w:hAnsi="Times New Roman" w:cs="Times New Roman"/>
          <w:i/>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Із табл. 2 маємо, що</w:t>
      </w:r>
      <w:r w:rsidR="003D0556" w:rsidRPr="00E55117">
        <w:rPr>
          <w:rFonts w:ascii="Times New Roman" w:hAnsi="Times New Roman" w:cs="Times New Roman"/>
          <w:color w:val="000000" w:themeColor="text1"/>
          <w:sz w:val="28"/>
          <w:szCs w:val="28"/>
          <w:shd w:val="clear" w:color="auto" w:fill="FFFFFF"/>
        </w:rPr>
        <w:t xml:space="preserve"> для навчального кабінету нормативна освітленість на рівні робочого столу є</w:t>
      </w:r>
      <w:r w:rsidRPr="00E55117">
        <w:rPr>
          <w:rFonts w:ascii="Times New Roman" w:hAnsi="Times New Roman" w:cs="Times New Roman"/>
          <w:i/>
          <w:color w:val="000000" w:themeColor="text1"/>
          <w:sz w:val="28"/>
          <w:szCs w:val="28"/>
          <w:shd w:val="clear" w:color="auto" w:fill="FFFFFF"/>
        </w:rPr>
        <w:t xml:space="preserve"> </w:t>
      </w:r>
      <w:r w:rsidRPr="00E55117">
        <w:rPr>
          <w:rFonts w:ascii="Times New Roman" w:hAnsi="Times New Roman" w:cs="Times New Roman"/>
          <w:i/>
          <w:color w:val="000000" w:themeColor="text1"/>
          <w:sz w:val="28"/>
          <w:szCs w:val="28"/>
          <w:shd w:val="clear" w:color="auto" w:fill="FFFFFF"/>
          <w:lang w:val="pt-PT"/>
        </w:rPr>
        <w:t>E</w:t>
      </w:r>
      <w:r w:rsidRPr="00E55117">
        <w:rPr>
          <w:rFonts w:ascii="Times New Roman" w:hAnsi="Times New Roman" w:cs="Times New Roman"/>
          <w:i/>
          <w:color w:val="000000" w:themeColor="text1"/>
          <w:sz w:val="28"/>
          <w:szCs w:val="28"/>
          <w:shd w:val="clear" w:color="auto" w:fill="FFFFFF"/>
        </w:rPr>
        <w:t xml:space="preserve"> </w:t>
      </w:r>
      <w:r w:rsidRPr="00E55117">
        <w:rPr>
          <w:rFonts w:ascii="Times New Roman" w:hAnsi="Times New Roman" w:cs="Times New Roman"/>
          <w:color w:val="000000" w:themeColor="text1"/>
          <w:sz w:val="28"/>
          <w:szCs w:val="28"/>
          <w:shd w:val="clear" w:color="auto" w:fill="FFFFFF"/>
        </w:rPr>
        <w:t xml:space="preserve">= </w:t>
      </w:r>
      <w:r w:rsidR="003D0556" w:rsidRPr="00E55117">
        <w:rPr>
          <w:rFonts w:ascii="Times New Roman" w:hAnsi="Times New Roman" w:cs="Times New Roman"/>
          <w:color w:val="000000" w:themeColor="text1"/>
          <w:sz w:val="28"/>
          <w:szCs w:val="28"/>
          <w:shd w:val="clear" w:color="auto" w:fill="FFFFFF"/>
        </w:rPr>
        <w:t>5</w:t>
      </w:r>
      <w:r w:rsidRPr="00E55117">
        <w:rPr>
          <w:rFonts w:ascii="Times New Roman" w:hAnsi="Times New Roman" w:cs="Times New Roman"/>
          <w:color w:val="000000" w:themeColor="text1"/>
          <w:sz w:val="28"/>
          <w:szCs w:val="28"/>
          <w:shd w:val="clear" w:color="auto" w:fill="FFFFFF"/>
        </w:rPr>
        <w:t>00</w:t>
      </w:r>
      <w:r w:rsidRPr="00E55117">
        <w:rPr>
          <w:rFonts w:ascii="Times New Roman" w:hAnsi="Times New Roman" w:cs="Times New Roman"/>
          <w:color w:val="000000" w:themeColor="text1"/>
          <w:sz w:val="28"/>
          <w:szCs w:val="28"/>
          <w:shd w:val="clear" w:color="auto" w:fill="FFFFFF"/>
          <w:lang w:val="ru-RU"/>
        </w:rPr>
        <w:t> </w:t>
      </w:r>
      <w:r w:rsidRPr="00E55117">
        <w:rPr>
          <w:rFonts w:ascii="Times New Roman" w:hAnsi="Times New Roman" w:cs="Times New Roman"/>
          <w:color w:val="000000" w:themeColor="text1"/>
          <w:sz w:val="28"/>
          <w:szCs w:val="28"/>
          <w:shd w:val="clear" w:color="auto" w:fill="FFFFFF"/>
        </w:rPr>
        <w:t xml:space="preserve">Лк. Далі </w:t>
      </w:r>
      <w:r w:rsidRPr="00E55117">
        <w:rPr>
          <w:rFonts w:ascii="Times New Roman" w:hAnsi="Times New Roman" w:cs="Times New Roman"/>
          <w:i/>
          <w:color w:val="000000" w:themeColor="text1"/>
          <w:sz w:val="28"/>
          <w:szCs w:val="28"/>
          <w:shd w:val="clear" w:color="auto" w:fill="FFFFFF"/>
          <w:lang w:val="en-US"/>
        </w:rPr>
        <w:t>S</w:t>
      </w:r>
      <w:r w:rsidRPr="00E55117">
        <w:rPr>
          <w:rFonts w:ascii="Times New Roman" w:hAnsi="Times New Roman" w:cs="Times New Roman"/>
          <w:i/>
          <w:color w:val="000000" w:themeColor="text1"/>
          <w:sz w:val="28"/>
          <w:szCs w:val="28"/>
          <w:shd w:val="clear" w:color="auto" w:fill="FFFFFF"/>
          <w:vertAlign w:val="subscript"/>
          <w:lang w:val="en-US"/>
        </w:rPr>
        <w:t>n</w:t>
      </w:r>
      <w:r w:rsidRPr="00E55117">
        <w:rPr>
          <w:rFonts w:ascii="Times New Roman" w:hAnsi="Times New Roman" w:cs="Times New Roman"/>
          <w:i/>
          <w:color w:val="000000" w:themeColor="text1"/>
          <w:sz w:val="28"/>
          <w:szCs w:val="28"/>
          <w:shd w:val="clear" w:color="auto" w:fill="FFFFFF"/>
          <w:vertAlign w:val="subscript"/>
        </w:rPr>
        <w:t xml:space="preserve"> </w:t>
      </w:r>
      <w:r w:rsidRPr="00E55117">
        <w:rPr>
          <w:rFonts w:ascii="Times New Roman" w:hAnsi="Times New Roman" w:cs="Times New Roman"/>
          <w:color w:val="000000" w:themeColor="text1"/>
          <w:sz w:val="28"/>
          <w:szCs w:val="28"/>
          <w:shd w:val="clear" w:color="auto" w:fill="FFFFFF"/>
        </w:rPr>
        <w:t xml:space="preserve">= </w:t>
      </w:r>
      <w:r w:rsidR="003D0556" w:rsidRPr="00E55117">
        <w:rPr>
          <w:rFonts w:ascii="Times New Roman" w:hAnsi="Times New Roman" w:cs="Times New Roman"/>
          <w:color w:val="000000" w:themeColor="text1"/>
          <w:sz w:val="28"/>
          <w:szCs w:val="28"/>
          <w:shd w:val="clear" w:color="auto" w:fill="FFFFFF"/>
        </w:rPr>
        <w:t>В·</w:t>
      </w:r>
      <w:r w:rsidR="003D0556" w:rsidRPr="00E55117">
        <w:rPr>
          <w:rFonts w:ascii="Times New Roman" w:hAnsi="Times New Roman" w:cs="Times New Roman"/>
          <w:color w:val="000000" w:themeColor="text1"/>
          <w:sz w:val="28"/>
          <w:szCs w:val="28"/>
          <w:shd w:val="clear" w:color="auto" w:fill="FFFFFF"/>
          <w:lang w:val="en-US"/>
        </w:rPr>
        <w:t>L</w:t>
      </w:r>
      <w:r w:rsidR="003D0556" w:rsidRPr="00E55117">
        <w:rPr>
          <w:rFonts w:ascii="Times New Roman" w:hAnsi="Times New Roman" w:cs="Times New Roman"/>
          <w:color w:val="000000" w:themeColor="text1"/>
          <w:sz w:val="28"/>
          <w:szCs w:val="28"/>
          <w:shd w:val="clear" w:color="auto" w:fill="FFFFFF"/>
        </w:rPr>
        <w:t>=6·7=42</w:t>
      </w:r>
      <w:r w:rsidRPr="00E55117">
        <w:rPr>
          <w:rFonts w:ascii="Times New Roman" w:hAnsi="Times New Roman" w:cs="Times New Roman"/>
          <w:color w:val="000000" w:themeColor="text1"/>
          <w:sz w:val="28"/>
          <w:szCs w:val="28"/>
          <w:shd w:val="clear" w:color="auto" w:fill="FFFFFF"/>
          <w:lang w:val="en-US"/>
        </w:rPr>
        <w:t> </w:t>
      </w:r>
      <w:r w:rsidRPr="00E55117">
        <w:rPr>
          <w:rFonts w:ascii="Times New Roman" w:hAnsi="Times New Roman" w:cs="Times New Roman"/>
          <w:color w:val="000000" w:themeColor="text1"/>
          <w:sz w:val="28"/>
          <w:szCs w:val="28"/>
          <w:shd w:val="clear" w:color="auto" w:fill="FFFFFF"/>
        </w:rPr>
        <w:t>м</w:t>
      </w:r>
      <w:r w:rsidRPr="00E55117">
        <w:rPr>
          <w:rFonts w:ascii="Times New Roman" w:hAnsi="Times New Roman" w:cs="Times New Roman"/>
          <w:color w:val="000000" w:themeColor="text1"/>
          <w:sz w:val="28"/>
          <w:szCs w:val="28"/>
          <w:shd w:val="clear" w:color="auto" w:fill="FFFFFF"/>
          <w:vertAlign w:val="superscript"/>
        </w:rPr>
        <w:t>2</w:t>
      </w:r>
      <w:r w:rsidRPr="00E55117">
        <w:rPr>
          <w:rFonts w:ascii="Times New Roman" w:hAnsi="Times New Roman" w:cs="Times New Roman"/>
          <w:color w:val="000000" w:themeColor="text1"/>
          <w:sz w:val="28"/>
          <w:szCs w:val="28"/>
          <w:shd w:val="clear" w:color="auto" w:fill="FFFFFF"/>
        </w:rPr>
        <w:t xml:space="preserve">, </w:t>
      </w:r>
      <w:r w:rsidRPr="00E55117">
        <w:rPr>
          <w:rFonts w:ascii="Times New Roman" w:hAnsi="Times New Roman" w:cs="Times New Roman"/>
          <w:i/>
          <w:color w:val="000000" w:themeColor="text1"/>
          <w:sz w:val="28"/>
          <w:szCs w:val="28"/>
          <w:shd w:val="clear" w:color="auto" w:fill="FFFFFF"/>
          <w:lang w:val="pt-PT"/>
        </w:rPr>
        <w:t>k</w:t>
      </w:r>
      <w:r w:rsidRPr="00E55117">
        <w:rPr>
          <w:rFonts w:ascii="Times New Roman" w:hAnsi="Times New Roman" w:cs="Times New Roman"/>
          <w:i/>
          <w:color w:val="000000" w:themeColor="text1"/>
          <w:sz w:val="28"/>
          <w:szCs w:val="28"/>
          <w:shd w:val="clear" w:color="auto" w:fill="FFFFFF"/>
        </w:rPr>
        <w:t xml:space="preserve"> </w:t>
      </w:r>
      <w:r w:rsidRPr="00E55117">
        <w:rPr>
          <w:rFonts w:ascii="Times New Roman" w:hAnsi="Times New Roman" w:cs="Times New Roman"/>
          <w:color w:val="000000" w:themeColor="text1"/>
          <w:sz w:val="28"/>
          <w:szCs w:val="28"/>
          <w:shd w:val="clear" w:color="auto" w:fill="FFFFFF"/>
        </w:rPr>
        <w:t xml:space="preserve">= 1,5 та </w:t>
      </w:r>
      <w:r w:rsidRPr="00E55117">
        <w:rPr>
          <w:rFonts w:ascii="Times New Roman" w:hAnsi="Times New Roman" w:cs="Times New Roman"/>
          <w:i/>
          <w:color w:val="000000" w:themeColor="text1"/>
          <w:sz w:val="28"/>
          <w:szCs w:val="28"/>
          <w:shd w:val="clear" w:color="auto" w:fill="FFFFFF"/>
          <w:lang w:val="pt-PT"/>
        </w:rPr>
        <w:t>z</w:t>
      </w:r>
      <w:r w:rsidRPr="00E55117">
        <w:rPr>
          <w:rFonts w:ascii="Times New Roman" w:hAnsi="Times New Roman" w:cs="Times New Roman"/>
          <w:i/>
          <w:color w:val="000000" w:themeColor="text1"/>
          <w:sz w:val="28"/>
          <w:szCs w:val="28"/>
          <w:shd w:val="clear" w:color="auto" w:fill="FFFFFF"/>
        </w:rPr>
        <w:t xml:space="preserve"> </w:t>
      </w:r>
      <w:r w:rsidRPr="00E55117">
        <w:rPr>
          <w:rFonts w:ascii="Times New Roman" w:hAnsi="Times New Roman" w:cs="Times New Roman"/>
          <w:color w:val="000000" w:themeColor="text1"/>
          <w:sz w:val="28"/>
          <w:szCs w:val="28"/>
          <w:shd w:val="clear" w:color="auto" w:fill="FFFFFF"/>
        </w:rPr>
        <w:t xml:space="preserve">= 1,1 (див. вище); </w:t>
      </w:r>
      <w:r w:rsidRPr="00E55117">
        <w:rPr>
          <w:rFonts w:ascii="Times New Roman" w:hAnsi="Times New Roman" w:cs="Times New Roman"/>
          <w:color w:val="000000" w:themeColor="text1"/>
          <w:sz w:val="28"/>
          <w:szCs w:val="28"/>
          <w:shd w:val="clear" w:color="auto" w:fill="FFFFFF"/>
          <w:lang w:val="pt-PT"/>
        </w:rPr>
        <w:t>N</w:t>
      </w:r>
      <w:r w:rsidRPr="00E55117">
        <w:rPr>
          <w:rFonts w:ascii="Times New Roman" w:hAnsi="Times New Roman" w:cs="Times New Roman"/>
          <w:color w:val="000000" w:themeColor="text1"/>
          <w:sz w:val="28"/>
          <w:szCs w:val="28"/>
          <w:shd w:val="clear" w:color="auto" w:fill="FFFFFF"/>
        </w:rPr>
        <w:t xml:space="preserve"> = 6, </w:t>
      </w:r>
      <w:r w:rsidRPr="00E55117">
        <w:rPr>
          <w:rFonts w:ascii="Times New Roman" w:hAnsi="Times New Roman" w:cs="Times New Roman"/>
          <w:color w:val="000000" w:themeColor="text1"/>
          <w:sz w:val="28"/>
          <w:szCs w:val="28"/>
          <w:shd w:val="clear" w:color="auto" w:fill="FFFFFF"/>
          <w:lang w:val="pt-PT"/>
        </w:rPr>
        <w:t>n</w:t>
      </w:r>
      <w:r w:rsidRPr="00E55117">
        <w:rPr>
          <w:rFonts w:ascii="Times New Roman" w:hAnsi="Times New Roman" w:cs="Times New Roman"/>
          <w:color w:val="000000" w:themeColor="text1"/>
          <w:sz w:val="28"/>
          <w:szCs w:val="28"/>
          <w:shd w:val="clear" w:color="auto" w:fill="FFFFFF"/>
        </w:rPr>
        <w:t xml:space="preserve"> = 4; </w:t>
      </w:r>
      <w:r w:rsidRPr="00E55117">
        <w:rPr>
          <w:rFonts w:ascii="Times New Roman" w:hAnsi="Times New Roman" w:cs="Times New Roman"/>
          <w:i/>
          <w:color w:val="000000" w:themeColor="text1"/>
          <w:sz w:val="28"/>
          <w:szCs w:val="28"/>
          <w:shd w:val="clear" w:color="auto" w:fill="FFFFFF"/>
          <w:lang w:val="pt-PT"/>
        </w:rPr>
        <w:t>η</w:t>
      </w:r>
      <w:r w:rsidRPr="00E55117">
        <w:rPr>
          <w:rFonts w:ascii="Times New Roman" w:hAnsi="Times New Roman" w:cs="Times New Roman"/>
          <w:i/>
          <w:color w:val="000000" w:themeColor="text1"/>
          <w:sz w:val="28"/>
          <w:szCs w:val="28"/>
          <w:shd w:val="clear" w:color="auto" w:fill="FFFFFF"/>
        </w:rPr>
        <w:t xml:space="preserve"> </w:t>
      </w:r>
      <w:r w:rsidRPr="00E55117">
        <w:rPr>
          <w:rFonts w:ascii="Times New Roman" w:hAnsi="Times New Roman" w:cs="Times New Roman"/>
          <w:color w:val="000000" w:themeColor="text1"/>
          <w:sz w:val="28"/>
          <w:szCs w:val="28"/>
          <w:shd w:val="clear" w:color="auto" w:fill="FFFFFF"/>
        </w:rPr>
        <w:t>= 0,</w:t>
      </w:r>
      <w:r w:rsidR="003D0556" w:rsidRPr="00E55117">
        <w:rPr>
          <w:rFonts w:ascii="Times New Roman" w:hAnsi="Times New Roman" w:cs="Times New Roman"/>
          <w:color w:val="000000" w:themeColor="text1"/>
          <w:sz w:val="28"/>
          <w:szCs w:val="28"/>
          <w:shd w:val="clear" w:color="auto" w:fill="FFFFFF"/>
        </w:rPr>
        <w:t>7</w:t>
      </w:r>
      <w:r w:rsidRPr="00E55117">
        <w:rPr>
          <w:rFonts w:ascii="Times New Roman" w:hAnsi="Times New Roman" w:cs="Times New Roman"/>
          <w:color w:val="000000" w:themeColor="text1"/>
          <w:sz w:val="28"/>
          <w:szCs w:val="28"/>
          <w:shd w:val="clear" w:color="auto" w:fill="FFFFFF"/>
        </w:rPr>
        <w:t>.</w:t>
      </w:r>
    </w:p>
    <w:p w14:paraId="00DF8456" w14:textId="77777777" w:rsidR="006108F9" w:rsidRPr="00E55117" w:rsidRDefault="006108F9" w:rsidP="006108F9">
      <w:pPr>
        <w:spacing w:after="0" w:line="360" w:lineRule="auto"/>
        <w:ind w:firstLine="709"/>
        <w:jc w:val="both"/>
        <w:rPr>
          <w:rFonts w:ascii="Times New Roman" w:hAnsi="Times New Roman" w:cs="Times New Roman"/>
          <w:color w:val="000000" w:themeColor="text1"/>
          <w:sz w:val="28"/>
          <w:szCs w:val="28"/>
          <w:shd w:val="clear" w:color="auto" w:fill="FFFFFF"/>
        </w:rPr>
      </w:pPr>
    </w:p>
    <w:p w14:paraId="19E4889F" w14:textId="77777777" w:rsidR="006108F9" w:rsidRPr="00E55117" w:rsidRDefault="006108F9" w:rsidP="003D0556">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 xml:space="preserve">Отже, </w:t>
      </w:r>
      <m:oMath>
        <m:r>
          <w:rPr>
            <w:rFonts w:ascii="Cambria Math" w:hAnsi="Times New Roman" w:cs="Times New Roman"/>
            <w:color w:val="000000" w:themeColor="text1"/>
            <w:sz w:val="28"/>
            <w:szCs w:val="28"/>
            <w:shd w:val="clear" w:color="auto" w:fill="FFFFFF"/>
          </w:rPr>
          <m:t>F=</m:t>
        </m:r>
        <m:f>
          <m:fPr>
            <m:ctrlPr>
              <w:rPr>
                <w:rFonts w:ascii="Cambria Math" w:hAnsi="Times New Roman" w:cs="Times New Roman"/>
                <w:i/>
                <w:color w:val="000000" w:themeColor="text1"/>
                <w:sz w:val="28"/>
                <w:szCs w:val="28"/>
                <w:shd w:val="clear" w:color="auto" w:fill="FFFFFF"/>
              </w:rPr>
            </m:ctrlPr>
          </m:fPr>
          <m:num>
            <m:r>
              <w:rPr>
                <w:rFonts w:ascii="Cambria Math" w:hAnsi="Times New Roman" w:cs="Times New Roman"/>
                <w:color w:val="000000" w:themeColor="text1"/>
                <w:sz w:val="28"/>
                <w:szCs w:val="28"/>
                <w:shd w:val="clear" w:color="auto" w:fill="FFFFFF"/>
              </w:rPr>
              <m:t>500</m:t>
            </m:r>
            <m:r>
              <w:rPr>
                <w:rFonts w:ascii="Cambria Math" w:hAnsi="Cambria Math" w:cs="Cambria Math"/>
                <w:color w:val="000000" w:themeColor="text1"/>
                <w:sz w:val="28"/>
                <w:szCs w:val="28"/>
                <w:shd w:val="clear" w:color="auto" w:fill="FFFFFF"/>
              </w:rPr>
              <m:t>⋅</m:t>
            </m:r>
            <m:r>
              <w:rPr>
                <w:rFonts w:ascii="Cambria Math" w:hAnsi="Times New Roman" w:cs="Times New Roman"/>
                <w:color w:val="000000" w:themeColor="text1"/>
                <w:sz w:val="28"/>
                <w:szCs w:val="28"/>
                <w:shd w:val="clear" w:color="auto" w:fill="FFFFFF"/>
              </w:rPr>
              <m:t>1,5</m:t>
            </m:r>
            <m:r>
              <w:rPr>
                <w:rFonts w:ascii="Cambria Math" w:hAnsi="Cambria Math" w:cs="Cambria Math"/>
                <w:color w:val="000000" w:themeColor="text1"/>
                <w:sz w:val="28"/>
                <w:szCs w:val="28"/>
                <w:shd w:val="clear" w:color="auto" w:fill="FFFFFF"/>
              </w:rPr>
              <m:t>⋅</m:t>
            </m:r>
            <m:r>
              <w:rPr>
                <w:rFonts w:ascii="Cambria Math" w:hAnsi="Times New Roman" w:cs="Times New Roman"/>
                <w:color w:val="000000" w:themeColor="text1"/>
                <w:sz w:val="28"/>
                <w:szCs w:val="28"/>
                <w:shd w:val="clear" w:color="auto" w:fill="FFFFFF"/>
              </w:rPr>
              <m:t>42</m:t>
            </m:r>
            <m:r>
              <w:rPr>
                <w:rFonts w:ascii="Cambria Math" w:hAnsi="Cambria Math" w:cs="Cambria Math"/>
                <w:color w:val="000000" w:themeColor="text1"/>
                <w:sz w:val="28"/>
                <w:szCs w:val="28"/>
                <w:shd w:val="clear" w:color="auto" w:fill="FFFFFF"/>
              </w:rPr>
              <m:t>⋅</m:t>
            </m:r>
            <m:r>
              <w:rPr>
                <w:rFonts w:ascii="Cambria Math" w:hAnsi="Times New Roman" w:cs="Times New Roman"/>
                <w:color w:val="000000" w:themeColor="text1"/>
                <w:sz w:val="28"/>
                <w:szCs w:val="28"/>
                <w:shd w:val="clear" w:color="auto" w:fill="FFFFFF"/>
              </w:rPr>
              <m:t>1,1</m:t>
            </m:r>
          </m:num>
          <m:den>
            <m:r>
              <w:rPr>
                <w:rFonts w:ascii="Cambria Math" w:hAnsi="Times New Roman" w:cs="Times New Roman"/>
                <w:color w:val="000000" w:themeColor="text1"/>
                <w:sz w:val="28"/>
                <w:szCs w:val="28"/>
                <w:shd w:val="clear" w:color="auto" w:fill="FFFFFF"/>
              </w:rPr>
              <m:t>6</m:t>
            </m:r>
            <m:r>
              <w:rPr>
                <w:rFonts w:ascii="Cambria Math" w:hAnsi="Cambria Math" w:cs="Cambria Math"/>
                <w:color w:val="000000" w:themeColor="text1"/>
                <w:sz w:val="28"/>
                <w:szCs w:val="28"/>
                <w:shd w:val="clear" w:color="auto" w:fill="FFFFFF"/>
              </w:rPr>
              <m:t>⋅4⋅</m:t>
            </m:r>
            <m:r>
              <w:rPr>
                <w:rFonts w:ascii="Cambria Math" w:hAnsi="Times New Roman" w:cs="Times New Roman"/>
                <w:color w:val="000000" w:themeColor="text1"/>
                <w:sz w:val="28"/>
                <w:szCs w:val="28"/>
                <w:shd w:val="clear" w:color="auto" w:fill="FFFFFF"/>
              </w:rPr>
              <m:t>0,7</m:t>
            </m:r>
          </m:den>
        </m:f>
        <m:r>
          <w:rPr>
            <w:rFonts w:ascii="Cambria Math" w:hAnsi="Times New Roman" w:cs="Times New Roman"/>
            <w:color w:val="000000" w:themeColor="text1"/>
            <w:sz w:val="28"/>
            <w:szCs w:val="28"/>
            <w:shd w:val="clear" w:color="auto" w:fill="FFFFFF"/>
          </w:rPr>
          <m:t>=2062</m:t>
        </m:r>
      </m:oMath>
      <w:r w:rsidRPr="00E55117">
        <w:rPr>
          <w:rFonts w:ascii="Times New Roman" w:hAnsi="Times New Roman" w:cs="Times New Roman"/>
          <w:color w:val="000000" w:themeColor="text1"/>
          <w:sz w:val="28"/>
          <w:szCs w:val="28"/>
          <w:shd w:val="clear" w:color="auto" w:fill="FFFFFF"/>
        </w:rPr>
        <w:t>Лм.</w:t>
      </w:r>
    </w:p>
    <w:p w14:paraId="6F5A0A23" w14:textId="77777777" w:rsidR="006108F9" w:rsidRPr="00E55117" w:rsidRDefault="006108F9" w:rsidP="006108F9">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Під час вибору допускають відхилення світлового потоку вибраної лампи від розрахованого в межах від –10% до +20%. Тому світловий потік люмінесцентної лампи може бути у межах від 1</w:t>
      </w:r>
      <w:r w:rsidR="003D0556" w:rsidRPr="00E55117">
        <w:rPr>
          <w:rFonts w:ascii="Times New Roman" w:hAnsi="Times New Roman" w:cs="Times New Roman"/>
          <w:color w:val="000000" w:themeColor="text1"/>
          <w:sz w:val="28"/>
          <w:szCs w:val="28"/>
          <w:shd w:val="clear" w:color="auto" w:fill="FFFFFF"/>
          <w:lang w:val="ru-RU"/>
        </w:rPr>
        <w:t>860</w:t>
      </w:r>
      <w:r w:rsidRPr="00E55117">
        <w:rPr>
          <w:rFonts w:ascii="Times New Roman" w:hAnsi="Times New Roman" w:cs="Times New Roman"/>
          <w:color w:val="000000" w:themeColor="text1"/>
          <w:sz w:val="28"/>
          <w:szCs w:val="28"/>
          <w:shd w:val="clear" w:color="auto" w:fill="FFFFFF"/>
        </w:rPr>
        <w:t xml:space="preserve"> до </w:t>
      </w:r>
      <w:r w:rsidR="003D0556" w:rsidRPr="00E55117">
        <w:rPr>
          <w:rFonts w:ascii="Times New Roman" w:hAnsi="Times New Roman" w:cs="Times New Roman"/>
          <w:color w:val="000000" w:themeColor="text1"/>
          <w:sz w:val="28"/>
          <w:szCs w:val="28"/>
          <w:shd w:val="clear" w:color="auto" w:fill="FFFFFF"/>
          <w:lang w:val="ru-RU"/>
        </w:rPr>
        <w:t>2474</w:t>
      </w:r>
      <w:r w:rsidRPr="00E55117">
        <w:rPr>
          <w:rFonts w:ascii="Times New Roman" w:hAnsi="Times New Roman" w:cs="Times New Roman"/>
          <w:color w:val="000000" w:themeColor="text1"/>
          <w:sz w:val="28"/>
          <w:szCs w:val="28"/>
          <w:shd w:val="clear" w:color="auto" w:fill="FFFFFF"/>
        </w:rPr>
        <w:t xml:space="preserve"> Лм (табл. </w:t>
      </w:r>
      <w:r w:rsidR="003D0556" w:rsidRPr="00E55117">
        <w:rPr>
          <w:rFonts w:ascii="Times New Roman" w:hAnsi="Times New Roman" w:cs="Times New Roman"/>
          <w:color w:val="000000" w:themeColor="text1"/>
          <w:sz w:val="28"/>
          <w:szCs w:val="28"/>
          <w:shd w:val="clear" w:color="auto" w:fill="FFFFFF"/>
          <w:lang w:val="ru-RU"/>
        </w:rPr>
        <w:t>5</w:t>
      </w:r>
      <w:r w:rsidRPr="00E55117">
        <w:rPr>
          <w:rFonts w:ascii="Times New Roman" w:hAnsi="Times New Roman" w:cs="Times New Roman"/>
          <w:color w:val="000000" w:themeColor="text1"/>
          <w:sz w:val="28"/>
          <w:szCs w:val="28"/>
          <w:shd w:val="clear" w:color="auto" w:fill="FFFFFF"/>
        </w:rPr>
        <w:t xml:space="preserve">). </w:t>
      </w:r>
    </w:p>
    <w:p w14:paraId="6C43C5E7" w14:textId="77777777" w:rsidR="006108F9" w:rsidRPr="00E55117" w:rsidRDefault="006108F9" w:rsidP="006108F9">
      <w:pPr>
        <w:spacing w:after="0" w:line="360" w:lineRule="auto"/>
        <w:ind w:firstLine="709"/>
        <w:jc w:val="both"/>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b/>
          <w:color w:val="000000" w:themeColor="text1"/>
          <w:sz w:val="28"/>
          <w:szCs w:val="28"/>
          <w:shd w:val="clear" w:color="auto" w:fill="FFFFFF"/>
          <w:lang w:val="ru-RU"/>
        </w:rPr>
        <w:t xml:space="preserve">Висновок: </w:t>
      </w:r>
      <w:r w:rsidRPr="00E55117">
        <w:rPr>
          <w:rFonts w:ascii="Times New Roman" w:hAnsi="Times New Roman" w:cs="Times New Roman"/>
          <w:color w:val="000000" w:themeColor="text1"/>
          <w:sz w:val="28"/>
          <w:szCs w:val="28"/>
          <w:shd w:val="clear" w:color="auto" w:fill="FFFFFF"/>
          <w:lang w:val="ru-RU"/>
        </w:rPr>
        <w:t>отже, для забезпечення нормативної освітленості навчально</w:t>
      </w:r>
      <w:r w:rsidR="008F59A6" w:rsidRPr="00E55117">
        <w:rPr>
          <w:rFonts w:ascii="Times New Roman" w:hAnsi="Times New Roman" w:cs="Times New Roman"/>
          <w:color w:val="000000" w:themeColor="text1"/>
          <w:sz w:val="28"/>
          <w:szCs w:val="28"/>
          <w:shd w:val="clear" w:color="auto" w:fill="FFFFFF"/>
        </w:rPr>
        <w:t>го</w:t>
      </w:r>
      <w:r w:rsidRPr="00E55117">
        <w:rPr>
          <w:rFonts w:ascii="Times New Roman" w:hAnsi="Times New Roman" w:cs="Times New Roman"/>
          <w:color w:val="000000" w:themeColor="text1"/>
          <w:sz w:val="28"/>
          <w:szCs w:val="28"/>
          <w:shd w:val="clear" w:color="auto" w:fill="FFFFFF"/>
          <w:lang w:val="ru-RU"/>
        </w:rPr>
        <w:t xml:space="preserve"> </w:t>
      </w:r>
      <w:r w:rsidR="008F59A6" w:rsidRPr="00E55117">
        <w:rPr>
          <w:rFonts w:ascii="Times New Roman" w:hAnsi="Times New Roman" w:cs="Times New Roman"/>
          <w:color w:val="000000" w:themeColor="text1"/>
          <w:sz w:val="28"/>
          <w:szCs w:val="28"/>
          <w:shd w:val="clear" w:color="auto" w:fill="FFFFFF"/>
          <w:lang w:val="ru-RU"/>
        </w:rPr>
        <w:t>кабінету</w:t>
      </w:r>
      <w:r w:rsidRPr="00E55117">
        <w:rPr>
          <w:rFonts w:ascii="Times New Roman" w:hAnsi="Times New Roman" w:cs="Times New Roman"/>
          <w:color w:val="000000" w:themeColor="text1"/>
          <w:sz w:val="28"/>
          <w:szCs w:val="28"/>
          <w:shd w:val="clear" w:color="auto" w:fill="FFFFFF"/>
          <w:lang w:val="ru-RU"/>
        </w:rPr>
        <w:t xml:space="preserve"> можна використати  люмінесцентні лампи потужністю </w:t>
      </w:r>
      <w:r w:rsidR="008F59A6" w:rsidRPr="00E55117">
        <w:rPr>
          <w:rFonts w:ascii="Times New Roman" w:hAnsi="Times New Roman" w:cs="Times New Roman"/>
          <w:color w:val="000000" w:themeColor="text1"/>
          <w:sz w:val="28"/>
          <w:szCs w:val="28"/>
          <w:shd w:val="clear" w:color="auto" w:fill="FFFFFF"/>
          <w:lang w:val="ru-RU"/>
        </w:rPr>
        <w:t>6</w:t>
      </w:r>
      <w:r w:rsidRPr="00E55117">
        <w:rPr>
          <w:rFonts w:ascii="Times New Roman" w:hAnsi="Times New Roman" w:cs="Times New Roman"/>
          <w:color w:val="000000" w:themeColor="text1"/>
          <w:sz w:val="28"/>
          <w:szCs w:val="28"/>
          <w:shd w:val="clear" w:color="auto" w:fill="FFFFFF"/>
          <w:lang w:val="ru-RU"/>
        </w:rPr>
        <w:t>0-</w:t>
      </w:r>
      <w:r w:rsidR="008F59A6" w:rsidRPr="00E55117">
        <w:rPr>
          <w:rFonts w:ascii="Times New Roman" w:hAnsi="Times New Roman" w:cs="Times New Roman"/>
          <w:color w:val="000000" w:themeColor="text1"/>
          <w:sz w:val="28"/>
          <w:szCs w:val="28"/>
          <w:shd w:val="clear" w:color="auto" w:fill="FFFFFF"/>
          <w:lang w:val="ru-RU"/>
        </w:rPr>
        <w:t>8</w:t>
      </w:r>
      <w:r w:rsidRPr="00E55117">
        <w:rPr>
          <w:rFonts w:ascii="Times New Roman" w:hAnsi="Times New Roman" w:cs="Times New Roman"/>
          <w:color w:val="000000" w:themeColor="text1"/>
          <w:sz w:val="28"/>
          <w:szCs w:val="28"/>
          <w:shd w:val="clear" w:color="auto" w:fill="FFFFFF"/>
          <w:lang w:val="ru-RU"/>
        </w:rPr>
        <w:t xml:space="preserve">0 Вт або світлодіодні лампи потужністю </w:t>
      </w:r>
      <w:r w:rsidR="008F59A6" w:rsidRPr="00E55117">
        <w:rPr>
          <w:rFonts w:ascii="Times New Roman" w:hAnsi="Times New Roman" w:cs="Times New Roman"/>
          <w:color w:val="000000" w:themeColor="text1"/>
          <w:sz w:val="28"/>
          <w:szCs w:val="28"/>
          <w:shd w:val="clear" w:color="auto" w:fill="FFFFFF"/>
          <w:lang w:val="ru-RU"/>
        </w:rPr>
        <w:t>25</w:t>
      </w:r>
      <w:r w:rsidRPr="00E55117">
        <w:rPr>
          <w:rFonts w:ascii="Times New Roman" w:hAnsi="Times New Roman" w:cs="Times New Roman"/>
          <w:color w:val="000000" w:themeColor="text1"/>
          <w:sz w:val="28"/>
          <w:szCs w:val="28"/>
          <w:shd w:val="clear" w:color="auto" w:fill="FFFFFF"/>
          <w:lang w:val="ru-RU"/>
        </w:rPr>
        <w:t>-</w:t>
      </w:r>
      <w:r w:rsidR="008F59A6" w:rsidRPr="00E55117">
        <w:rPr>
          <w:rFonts w:ascii="Times New Roman" w:hAnsi="Times New Roman" w:cs="Times New Roman"/>
          <w:color w:val="000000" w:themeColor="text1"/>
          <w:sz w:val="28"/>
          <w:szCs w:val="28"/>
          <w:shd w:val="clear" w:color="auto" w:fill="FFFFFF"/>
          <w:lang w:val="ru-RU"/>
        </w:rPr>
        <w:t>30</w:t>
      </w:r>
      <w:r w:rsidRPr="00E55117">
        <w:rPr>
          <w:rFonts w:ascii="Times New Roman" w:hAnsi="Times New Roman" w:cs="Times New Roman"/>
          <w:color w:val="000000" w:themeColor="text1"/>
          <w:sz w:val="28"/>
          <w:szCs w:val="28"/>
          <w:shd w:val="clear" w:color="auto" w:fill="FFFFFF"/>
          <w:lang w:val="ru-RU"/>
        </w:rPr>
        <w:t xml:space="preserve"> Вт.</w:t>
      </w:r>
    </w:p>
    <w:p w14:paraId="105ED6B0" w14:textId="77777777" w:rsidR="00771E28" w:rsidRPr="00E55117" w:rsidRDefault="00771E28" w:rsidP="00D804DA">
      <w:pPr>
        <w:spacing w:before="120" w:after="0" w:line="360" w:lineRule="auto"/>
        <w:ind w:firstLine="709"/>
        <w:jc w:val="center"/>
        <w:rPr>
          <w:rFonts w:ascii="Times New Roman" w:hAnsi="Times New Roman" w:cs="Times New Roman"/>
          <w:color w:val="000000" w:themeColor="text1"/>
          <w:sz w:val="28"/>
          <w:szCs w:val="28"/>
          <w:shd w:val="clear" w:color="auto" w:fill="FFFFFF"/>
        </w:rPr>
      </w:pPr>
      <w:r w:rsidRPr="00E55117">
        <w:rPr>
          <w:rFonts w:ascii="Times New Roman" w:hAnsi="Times New Roman" w:cs="Times New Roman"/>
          <w:color w:val="000000" w:themeColor="text1"/>
          <w:sz w:val="28"/>
          <w:szCs w:val="28"/>
          <w:shd w:val="clear" w:color="auto" w:fill="FFFFFF"/>
        </w:rPr>
        <w:t>Таблиця 4. Варіанти індивідуальних завдань</w:t>
      </w:r>
    </w:p>
    <w:tbl>
      <w:tblPr>
        <w:tblStyle w:val="a6"/>
        <w:tblW w:w="0" w:type="auto"/>
        <w:jc w:val="center"/>
        <w:tblLook w:val="04A0" w:firstRow="1" w:lastRow="0" w:firstColumn="1" w:lastColumn="0" w:noHBand="0" w:noVBand="1"/>
      </w:tblPr>
      <w:tblGrid>
        <w:gridCol w:w="1183"/>
        <w:gridCol w:w="1471"/>
        <w:gridCol w:w="1531"/>
        <w:gridCol w:w="1531"/>
        <w:gridCol w:w="1579"/>
        <w:gridCol w:w="1492"/>
        <w:gridCol w:w="842"/>
      </w:tblGrid>
      <w:tr w:rsidR="00E55117" w:rsidRPr="00E55117" w14:paraId="60E90AF1" w14:textId="77777777" w:rsidTr="00771E28">
        <w:trPr>
          <w:jc w:val="center"/>
        </w:trPr>
        <w:tc>
          <w:tcPr>
            <w:tcW w:w="1183" w:type="dxa"/>
            <w:vAlign w:val="center"/>
          </w:tcPr>
          <w:p w14:paraId="215EC5E0" w14:textId="77777777" w:rsidR="00710438" w:rsidRPr="00E55117" w:rsidRDefault="00710438" w:rsidP="00E05C8A">
            <w:pPr>
              <w:jc w:val="both"/>
              <w:rPr>
                <w:rFonts w:ascii="Times New Roman" w:hAnsi="Times New Roman" w:cs="Times New Roman"/>
                <w:color w:val="000000" w:themeColor="text1"/>
              </w:rPr>
            </w:pPr>
            <w:r w:rsidRPr="00E55117">
              <w:rPr>
                <w:rFonts w:ascii="Times New Roman" w:hAnsi="Times New Roman" w:cs="Times New Roman"/>
                <w:color w:val="000000" w:themeColor="text1"/>
              </w:rPr>
              <w:t>Варіант</w:t>
            </w:r>
          </w:p>
        </w:tc>
        <w:tc>
          <w:tcPr>
            <w:tcW w:w="1471" w:type="dxa"/>
            <w:vAlign w:val="center"/>
          </w:tcPr>
          <w:p w14:paraId="4BD9F518" w14:textId="77777777" w:rsidR="00710438" w:rsidRPr="00E55117" w:rsidRDefault="0071043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Тип приміщення</w:t>
            </w:r>
          </w:p>
        </w:tc>
        <w:tc>
          <w:tcPr>
            <w:tcW w:w="1531" w:type="dxa"/>
            <w:vAlign w:val="center"/>
          </w:tcPr>
          <w:p w14:paraId="039C87F1" w14:textId="77777777" w:rsidR="00710438" w:rsidRPr="00E55117" w:rsidRDefault="00632D99"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Глибина</w:t>
            </w:r>
            <w:r w:rsidR="00710438" w:rsidRPr="00E55117">
              <w:rPr>
                <w:rFonts w:ascii="Times New Roman" w:hAnsi="Times New Roman" w:cs="Times New Roman"/>
                <w:color w:val="000000" w:themeColor="text1"/>
              </w:rPr>
              <w:t xml:space="preserve"> приміщення, м</w:t>
            </w:r>
            <w:r w:rsidRPr="00E55117">
              <w:rPr>
                <w:rFonts w:ascii="Times New Roman" w:hAnsi="Times New Roman" w:cs="Times New Roman"/>
                <w:color w:val="000000" w:themeColor="text1"/>
              </w:rPr>
              <w:t>, В</w:t>
            </w:r>
          </w:p>
        </w:tc>
        <w:tc>
          <w:tcPr>
            <w:tcW w:w="1531" w:type="dxa"/>
            <w:vAlign w:val="center"/>
          </w:tcPr>
          <w:p w14:paraId="2717E372" w14:textId="77777777" w:rsidR="00710438" w:rsidRPr="00E55117" w:rsidRDefault="00632D99" w:rsidP="00FC4E9C">
            <w:pPr>
              <w:jc w:val="center"/>
              <w:rPr>
                <w:rFonts w:ascii="Times New Roman" w:hAnsi="Times New Roman" w:cs="Times New Roman"/>
                <w:color w:val="000000" w:themeColor="text1"/>
                <w:lang w:val="en-US"/>
              </w:rPr>
            </w:pPr>
            <w:r w:rsidRPr="00E55117">
              <w:rPr>
                <w:rFonts w:ascii="Times New Roman" w:hAnsi="Times New Roman" w:cs="Times New Roman"/>
                <w:color w:val="000000" w:themeColor="text1"/>
              </w:rPr>
              <w:t>Відстань</w:t>
            </w:r>
            <w:r w:rsidR="00710438" w:rsidRPr="00E55117">
              <w:rPr>
                <w:rFonts w:ascii="Times New Roman" w:hAnsi="Times New Roman" w:cs="Times New Roman"/>
                <w:color w:val="000000" w:themeColor="text1"/>
              </w:rPr>
              <w:t xml:space="preserve"> приміщення, м</w:t>
            </w:r>
            <w:r w:rsidRPr="00E55117">
              <w:rPr>
                <w:rFonts w:ascii="Times New Roman" w:hAnsi="Times New Roman" w:cs="Times New Roman"/>
                <w:color w:val="000000" w:themeColor="text1"/>
              </w:rPr>
              <w:t xml:space="preserve">, </w:t>
            </w:r>
            <w:r w:rsidRPr="00E55117">
              <w:rPr>
                <w:rFonts w:ascii="Times New Roman" w:hAnsi="Times New Roman" w:cs="Times New Roman"/>
                <w:color w:val="000000" w:themeColor="text1"/>
                <w:lang w:val="en-US"/>
              </w:rPr>
              <w:t>L</w:t>
            </w:r>
          </w:p>
        </w:tc>
        <w:tc>
          <w:tcPr>
            <w:tcW w:w="1579" w:type="dxa"/>
            <w:vAlign w:val="center"/>
          </w:tcPr>
          <w:p w14:paraId="5A7D5D69" w14:textId="77777777" w:rsidR="00710438" w:rsidRPr="00E55117" w:rsidRDefault="00710438" w:rsidP="00FC4E9C">
            <w:pPr>
              <w:jc w:val="center"/>
              <w:rPr>
                <w:rFonts w:ascii="Times New Roman" w:hAnsi="Times New Roman" w:cs="Times New Roman"/>
                <w:color w:val="000000" w:themeColor="text1"/>
                <w:lang w:val="en-US"/>
              </w:rPr>
            </w:pPr>
            <w:r w:rsidRPr="00E55117">
              <w:rPr>
                <w:rFonts w:ascii="Times New Roman" w:hAnsi="Times New Roman" w:cs="Times New Roman"/>
                <w:color w:val="000000" w:themeColor="text1"/>
              </w:rPr>
              <w:t>Кількість світильників, шт</w:t>
            </w:r>
            <w:r w:rsidR="00632D99" w:rsidRPr="00E55117">
              <w:rPr>
                <w:rFonts w:ascii="Times New Roman" w:hAnsi="Times New Roman" w:cs="Times New Roman"/>
                <w:color w:val="000000" w:themeColor="text1"/>
                <w:lang w:val="en-US"/>
              </w:rPr>
              <w:t>, N</w:t>
            </w:r>
          </w:p>
        </w:tc>
        <w:tc>
          <w:tcPr>
            <w:tcW w:w="1492" w:type="dxa"/>
            <w:vAlign w:val="center"/>
          </w:tcPr>
          <w:p w14:paraId="16756C8C" w14:textId="77777777" w:rsidR="00710438" w:rsidRPr="00E55117" w:rsidRDefault="0071043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 xml:space="preserve">Кількість ламп у </w:t>
            </w:r>
            <w:r w:rsidRPr="00E55117">
              <w:rPr>
                <w:rFonts w:ascii="Times New Roman" w:hAnsi="Times New Roman" w:cs="Times New Roman"/>
                <w:color w:val="000000" w:themeColor="text1"/>
              </w:rPr>
              <w:lastRenderedPageBreak/>
              <w:t>світильнику, шт</w:t>
            </w:r>
            <w:r w:rsidR="00632D99" w:rsidRPr="00E55117">
              <w:rPr>
                <w:rFonts w:ascii="Times New Roman" w:hAnsi="Times New Roman" w:cs="Times New Roman"/>
                <w:color w:val="000000" w:themeColor="text1"/>
              </w:rPr>
              <w:t>,</w:t>
            </w:r>
            <w:r w:rsidR="00632D99" w:rsidRPr="00E55117">
              <w:rPr>
                <w:rFonts w:ascii="Times New Roman" w:hAnsi="Times New Roman" w:cs="Times New Roman"/>
                <w:color w:val="000000" w:themeColor="text1"/>
                <w:lang w:val="ru-RU"/>
              </w:rPr>
              <w:t xml:space="preserve"> </w:t>
            </w:r>
            <w:r w:rsidR="00632D99" w:rsidRPr="00E55117">
              <w:rPr>
                <w:rFonts w:ascii="Times New Roman" w:hAnsi="Times New Roman" w:cs="Times New Roman"/>
                <w:color w:val="000000" w:themeColor="text1"/>
                <w:lang w:val="en-US"/>
              </w:rPr>
              <w:t>n</w:t>
            </w:r>
          </w:p>
        </w:tc>
        <w:tc>
          <w:tcPr>
            <w:tcW w:w="842" w:type="dxa"/>
            <w:vAlign w:val="center"/>
          </w:tcPr>
          <w:p w14:paraId="31D203D0" w14:textId="77777777" w:rsidR="00710438" w:rsidRPr="00E55117" w:rsidRDefault="00710438" w:rsidP="00FC4E9C">
            <w:pPr>
              <w:jc w:val="center"/>
              <w:rPr>
                <w:rFonts w:ascii="Symbol" w:hAnsi="Symbol" w:cs="Times New Roman"/>
                <w:color w:val="000000" w:themeColor="text1"/>
                <w:lang w:val="en-US"/>
              </w:rPr>
            </w:pPr>
            <w:r w:rsidRPr="00E55117">
              <w:rPr>
                <w:rFonts w:ascii="Symbol" w:hAnsi="Symbol" w:cs="Times New Roman"/>
                <w:color w:val="000000" w:themeColor="text1"/>
                <w:lang w:val="en-US"/>
              </w:rPr>
              <w:lastRenderedPageBreak/>
              <w:sym w:font="Symbol" w:char="F068"/>
            </w:r>
          </w:p>
        </w:tc>
      </w:tr>
      <w:tr w:rsidR="00E55117" w:rsidRPr="00E55117" w14:paraId="3CDE624F" w14:textId="77777777" w:rsidTr="00771E28">
        <w:trPr>
          <w:jc w:val="center"/>
        </w:trPr>
        <w:tc>
          <w:tcPr>
            <w:tcW w:w="1183" w:type="dxa"/>
            <w:vAlign w:val="center"/>
          </w:tcPr>
          <w:p w14:paraId="6755AB38" w14:textId="77777777" w:rsidR="00710438" w:rsidRPr="00E55117" w:rsidRDefault="00710438"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w:t>
            </w:r>
          </w:p>
        </w:tc>
        <w:tc>
          <w:tcPr>
            <w:tcW w:w="1471" w:type="dxa"/>
            <w:vAlign w:val="center"/>
          </w:tcPr>
          <w:p w14:paraId="5C968438" w14:textId="77777777" w:rsidR="00710438"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Хімічна лабораторія</w:t>
            </w:r>
          </w:p>
        </w:tc>
        <w:tc>
          <w:tcPr>
            <w:tcW w:w="1531" w:type="dxa"/>
            <w:vAlign w:val="center"/>
          </w:tcPr>
          <w:p w14:paraId="155B425F" w14:textId="77777777" w:rsidR="00710438"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1531" w:type="dxa"/>
            <w:vAlign w:val="center"/>
          </w:tcPr>
          <w:p w14:paraId="690DEACF" w14:textId="77777777" w:rsidR="00710438"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579" w:type="dxa"/>
            <w:vAlign w:val="center"/>
          </w:tcPr>
          <w:p w14:paraId="55F5FF29"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594A9A50"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842" w:type="dxa"/>
            <w:vAlign w:val="center"/>
          </w:tcPr>
          <w:p w14:paraId="1E0EE7C6" w14:textId="77777777" w:rsidR="00710438"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0,66</w:t>
            </w:r>
          </w:p>
        </w:tc>
      </w:tr>
      <w:tr w:rsidR="00E55117" w:rsidRPr="00E55117" w14:paraId="7E9EF29B" w14:textId="77777777" w:rsidTr="00771E28">
        <w:trPr>
          <w:jc w:val="center"/>
        </w:trPr>
        <w:tc>
          <w:tcPr>
            <w:tcW w:w="1183" w:type="dxa"/>
            <w:vAlign w:val="center"/>
          </w:tcPr>
          <w:p w14:paraId="3A6E4033" w14:textId="77777777" w:rsidR="00710438" w:rsidRPr="00E55117" w:rsidRDefault="00710438"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2</w:t>
            </w:r>
          </w:p>
        </w:tc>
        <w:tc>
          <w:tcPr>
            <w:tcW w:w="1471" w:type="dxa"/>
            <w:vAlign w:val="center"/>
          </w:tcPr>
          <w:p w14:paraId="32A1B3A7" w14:textId="77777777" w:rsidR="00710438"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0075E051" w14:textId="77777777" w:rsidR="00710438"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452B4450" w14:textId="77777777" w:rsidR="00710438"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27E89672"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20E04924"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5762A69E" w14:textId="77777777" w:rsidR="00710438"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0,67</w:t>
            </w:r>
          </w:p>
        </w:tc>
      </w:tr>
      <w:tr w:rsidR="00E55117" w:rsidRPr="00E55117" w14:paraId="5D78B8D8" w14:textId="77777777" w:rsidTr="00771E28">
        <w:trPr>
          <w:jc w:val="center"/>
        </w:trPr>
        <w:tc>
          <w:tcPr>
            <w:tcW w:w="1183" w:type="dxa"/>
            <w:vAlign w:val="center"/>
          </w:tcPr>
          <w:p w14:paraId="32CE2423" w14:textId="77777777" w:rsidR="00710438" w:rsidRPr="00E55117" w:rsidRDefault="00710438"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3</w:t>
            </w:r>
          </w:p>
        </w:tc>
        <w:tc>
          <w:tcPr>
            <w:tcW w:w="1471" w:type="dxa"/>
            <w:vAlign w:val="center"/>
          </w:tcPr>
          <w:p w14:paraId="294D280F" w14:textId="77777777" w:rsidR="00710438"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малювання</w:t>
            </w:r>
          </w:p>
        </w:tc>
        <w:tc>
          <w:tcPr>
            <w:tcW w:w="1531" w:type="dxa"/>
            <w:vAlign w:val="center"/>
          </w:tcPr>
          <w:p w14:paraId="10069D05" w14:textId="77777777" w:rsidR="00710438"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68C28CED" w14:textId="77777777" w:rsidR="00710438"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79" w:type="dxa"/>
            <w:vAlign w:val="center"/>
          </w:tcPr>
          <w:p w14:paraId="0AA53E36"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0050567E"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2512CE15" w14:textId="77777777" w:rsidR="00710438"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0,62</w:t>
            </w:r>
          </w:p>
        </w:tc>
      </w:tr>
      <w:tr w:rsidR="00E55117" w:rsidRPr="00E55117" w14:paraId="1F4F917E" w14:textId="77777777" w:rsidTr="00771E28">
        <w:trPr>
          <w:jc w:val="center"/>
        </w:trPr>
        <w:tc>
          <w:tcPr>
            <w:tcW w:w="1183" w:type="dxa"/>
            <w:vAlign w:val="center"/>
          </w:tcPr>
          <w:p w14:paraId="7B582E0D" w14:textId="77777777" w:rsidR="00710438" w:rsidRPr="00E55117" w:rsidRDefault="00710438"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4</w:t>
            </w:r>
          </w:p>
        </w:tc>
        <w:tc>
          <w:tcPr>
            <w:tcW w:w="1471" w:type="dxa"/>
            <w:vAlign w:val="center"/>
          </w:tcPr>
          <w:p w14:paraId="00EBA508" w14:textId="77777777" w:rsidR="00710438"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6B26E491" w14:textId="77777777" w:rsidR="00710438"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1531" w:type="dxa"/>
            <w:vAlign w:val="center"/>
          </w:tcPr>
          <w:p w14:paraId="4E1B8583" w14:textId="77777777" w:rsidR="00710438"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1579" w:type="dxa"/>
            <w:vAlign w:val="center"/>
          </w:tcPr>
          <w:p w14:paraId="10DDDB1E"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2A2BD049" w14:textId="77777777" w:rsidR="00710438"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6DE257CF" w14:textId="77777777" w:rsidR="00710438"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w:t>
            </w:r>
          </w:p>
        </w:tc>
      </w:tr>
      <w:tr w:rsidR="00E55117" w:rsidRPr="00E55117" w14:paraId="09545554" w14:textId="77777777" w:rsidTr="00771E28">
        <w:trPr>
          <w:jc w:val="center"/>
        </w:trPr>
        <w:tc>
          <w:tcPr>
            <w:tcW w:w="1183" w:type="dxa"/>
            <w:vAlign w:val="center"/>
          </w:tcPr>
          <w:p w14:paraId="4A8D5AD3" w14:textId="77777777" w:rsidR="00023E3B" w:rsidRPr="00E55117" w:rsidRDefault="00023E3B"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5</w:t>
            </w:r>
          </w:p>
        </w:tc>
        <w:tc>
          <w:tcPr>
            <w:tcW w:w="1471" w:type="dxa"/>
            <w:vAlign w:val="center"/>
          </w:tcPr>
          <w:p w14:paraId="2BE23881" w14:textId="77777777" w:rsidR="00023E3B"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креслення</w:t>
            </w:r>
          </w:p>
        </w:tc>
        <w:tc>
          <w:tcPr>
            <w:tcW w:w="1531" w:type="dxa"/>
            <w:vAlign w:val="center"/>
          </w:tcPr>
          <w:p w14:paraId="209E7D43" w14:textId="77777777" w:rsidR="00023E3B"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31" w:type="dxa"/>
            <w:vAlign w:val="center"/>
          </w:tcPr>
          <w:p w14:paraId="7B38495B" w14:textId="77777777" w:rsidR="00023E3B"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396315FB"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294F03A5"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574B9307" w14:textId="77777777" w:rsidR="00023E3B"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0,68</w:t>
            </w:r>
          </w:p>
        </w:tc>
      </w:tr>
      <w:tr w:rsidR="00E55117" w:rsidRPr="00E55117" w14:paraId="48E345A0" w14:textId="77777777" w:rsidTr="00771E28">
        <w:trPr>
          <w:jc w:val="center"/>
        </w:trPr>
        <w:tc>
          <w:tcPr>
            <w:tcW w:w="1183" w:type="dxa"/>
            <w:vAlign w:val="center"/>
          </w:tcPr>
          <w:p w14:paraId="035A2C92" w14:textId="77777777" w:rsidR="00023E3B" w:rsidRPr="00E55117" w:rsidRDefault="00023E3B"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6</w:t>
            </w:r>
          </w:p>
        </w:tc>
        <w:tc>
          <w:tcPr>
            <w:tcW w:w="1471" w:type="dxa"/>
            <w:vAlign w:val="center"/>
          </w:tcPr>
          <w:p w14:paraId="356C813B" w14:textId="77777777" w:rsidR="00023E3B"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Фізична лабораторія</w:t>
            </w:r>
          </w:p>
        </w:tc>
        <w:tc>
          <w:tcPr>
            <w:tcW w:w="1531" w:type="dxa"/>
            <w:vAlign w:val="center"/>
          </w:tcPr>
          <w:p w14:paraId="1EA68403" w14:textId="77777777" w:rsidR="00023E3B"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1531" w:type="dxa"/>
            <w:vAlign w:val="center"/>
          </w:tcPr>
          <w:p w14:paraId="752316D1" w14:textId="77777777" w:rsidR="00023E3B"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1579" w:type="dxa"/>
            <w:vAlign w:val="center"/>
          </w:tcPr>
          <w:p w14:paraId="5E2F44D0"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566FC730"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19395E4C" w14:textId="77777777" w:rsidR="00023E3B"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0,66</w:t>
            </w:r>
          </w:p>
        </w:tc>
      </w:tr>
      <w:tr w:rsidR="00E55117" w:rsidRPr="00E55117" w14:paraId="4DC4C2F3" w14:textId="77777777" w:rsidTr="00771E28">
        <w:trPr>
          <w:jc w:val="center"/>
        </w:trPr>
        <w:tc>
          <w:tcPr>
            <w:tcW w:w="1183" w:type="dxa"/>
            <w:vAlign w:val="center"/>
          </w:tcPr>
          <w:p w14:paraId="51F2F7EC" w14:textId="77777777" w:rsidR="00023E3B" w:rsidRPr="00E55117" w:rsidRDefault="00023E3B"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7</w:t>
            </w:r>
          </w:p>
        </w:tc>
        <w:tc>
          <w:tcPr>
            <w:tcW w:w="1471" w:type="dxa"/>
            <w:vAlign w:val="center"/>
          </w:tcPr>
          <w:p w14:paraId="711DE8AE" w14:textId="77777777" w:rsidR="00023E3B"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23745426" w14:textId="77777777" w:rsidR="00023E3B"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531" w:type="dxa"/>
            <w:vAlign w:val="center"/>
          </w:tcPr>
          <w:p w14:paraId="40CCEFE0" w14:textId="77777777" w:rsidR="00023E3B"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579" w:type="dxa"/>
            <w:vAlign w:val="center"/>
          </w:tcPr>
          <w:p w14:paraId="111B3573"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5BDE44C8"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842" w:type="dxa"/>
            <w:vAlign w:val="center"/>
          </w:tcPr>
          <w:p w14:paraId="79019BD9" w14:textId="77777777" w:rsidR="00023E3B"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0,37</w:t>
            </w:r>
          </w:p>
        </w:tc>
      </w:tr>
      <w:tr w:rsidR="00E55117" w:rsidRPr="00E55117" w14:paraId="502FB91A" w14:textId="77777777" w:rsidTr="00771E28">
        <w:trPr>
          <w:jc w:val="center"/>
        </w:trPr>
        <w:tc>
          <w:tcPr>
            <w:tcW w:w="1183" w:type="dxa"/>
            <w:vAlign w:val="center"/>
          </w:tcPr>
          <w:p w14:paraId="1077CC81" w14:textId="77777777" w:rsidR="00023E3B" w:rsidRPr="00E55117" w:rsidRDefault="00023E3B"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8</w:t>
            </w:r>
          </w:p>
        </w:tc>
        <w:tc>
          <w:tcPr>
            <w:tcW w:w="1471" w:type="dxa"/>
            <w:vAlign w:val="center"/>
          </w:tcPr>
          <w:p w14:paraId="5EED3DBD" w14:textId="77777777" w:rsidR="00023E3B"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4E66636F" w14:textId="77777777" w:rsidR="00023E3B"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4901891E" w14:textId="77777777" w:rsidR="00023E3B"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5AF61E09"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2EEB2CD1"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0F2316D6" w14:textId="77777777" w:rsidR="00023E3B"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0,7</w:t>
            </w:r>
          </w:p>
        </w:tc>
      </w:tr>
      <w:tr w:rsidR="00E55117" w:rsidRPr="00E55117" w14:paraId="157DAA38" w14:textId="77777777" w:rsidTr="00771E28">
        <w:trPr>
          <w:jc w:val="center"/>
        </w:trPr>
        <w:tc>
          <w:tcPr>
            <w:tcW w:w="1183" w:type="dxa"/>
            <w:vAlign w:val="center"/>
          </w:tcPr>
          <w:p w14:paraId="51DCFE79" w14:textId="77777777" w:rsidR="00023E3B" w:rsidRPr="00E55117" w:rsidRDefault="00023E3B" w:rsidP="00E05C8A">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9</w:t>
            </w:r>
          </w:p>
        </w:tc>
        <w:tc>
          <w:tcPr>
            <w:tcW w:w="1471" w:type="dxa"/>
            <w:vAlign w:val="center"/>
          </w:tcPr>
          <w:p w14:paraId="261B549B" w14:textId="77777777" w:rsidR="00023E3B" w:rsidRPr="00E55117" w:rsidRDefault="00023E3B"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малювання</w:t>
            </w:r>
          </w:p>
        </w:tc>
        <w:tc>
          <w:tcPr>
            <w:tcW w:w="1531" w:type="dxa"/>
            <w:vAlign w:val="center"/>
          </w:tcPr>
          <w:p w14:paraId="01898053" w14:textId="77777777" w:rsidR="00023E3B" w:rsidRPr="00E55117" w:rsidRDefault="004D1375"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31" w:type="dxa"/>
            <w:vAlign w:val="center"/>
          </w:tcPr>
          <w:p w14:paraId="130CA49B" w14:textId="77777777" w:rsidR="00023E3B" w:rsidRPr="00E55117" w:rsidRDefault="00E05C8A"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1579" w:type="dxa"/>
            <w:vAlign w:val="center"/>
          </w:tcPr>
          <w:p w14:paraId="6713877A"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73414F5C" w14:textId="77777777" w:rsidR="00023E3B" w:rsidRPr="00E55117" w:rsidRDefault="00FC4E9C"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2B8E847E" w14:textId="77777777" w:rsidR="00023E3B" w:rsidRPr="00E55117" w:rsidRDefault="00771E28" w:rsidP="00FC4E9C">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0,69</w:t>
            </w:r>
          </w:p>
        </w:tc>
      </w:tr>
      <w:tr w:rsidR="00E55117" w:rsidRPr="00E55117" w14:paraId="34B9EC97" w14:textId="77777777" w:rsidTr="00771E28">
        <w:trPr>
          <w:jc w:val="center"/>
        </w:trPr>
        <w:tc>
          <w:tcPr>
            <w:tcW w:w="1183" w:type="dxa"/>
            <w:vAlign w:val="center"/>
          </w:tcPr>
          <w:p w14:paraId="10F7F506"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10</w:t>
            </w:r>
          </w:p>
        </w:tc>
        <w:tc>
          <w:tcPr>
            <w:tcW w:w="1471" w:type="dxa"/>
            <w:vAlign w:val="center"/>
          </w:tcPr>
          <w:p w14:paraId="137F9005"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Хімічна лабораторія</w:t>
            </w:r>
          </w:p>
        </w:tc>
        <w:tc>
          <w:tcPr>
            <w:tcW w:w="1531" w:type="dxa"/>
            <w:vAlign w:val="center"/>
          </w:tcPr>
          <w:p w14:paraId="1FC4C312"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1531" w:type="dxa"/>
            <w:vAlign w:val="center"/>
          </w:tcPr>
          <w:p w14:paraId="5A7C464E"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579" w:type="dxa"/>
            <w:vAlign w:val="center"/>
          </w:tcPr>
          <w:p w14:paraId="6CA2041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1E83B37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842" w:type="dxa"/>
            <w:vAlign w:val="center"/>
          </w:tcPr>
          <w:p w14:paraId="3D8865E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0,66</w:t>
            </w:r>
          </w:p>
        </w:tc>
      </w:tr>
      <w:tr w:rsidR="00E55117" w:rsidRPr="00E55117" w14:paraId="6E301E24" w14:textId="77777777" w:rsidTr="00771E28">
        <w:trPr>
          <w:jc w:val="center"/>
        </w:trPr>
        <w:tc>
          <w:tcPr>
            <w:tcW w:w="1183" w:type="dxa"/>
            <w:vAlign w:val="center"/>
          </w:tcPr>
          <w:p w14:paraId="5BB633FF"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11</w:t>
            </w:r>
          </w:p>
        </w:tc>
        <w:tc>
          <w:tcPr>
            <w:tcW w:w="1471" w:type="dxa"/>
            <w:vAlign w:val="center"/>
          </w:tcPr>
          <w:p w14:paraId="77F5A0FD"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252E0492"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717215D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40BD2A9B"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3418510E"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23EA4A4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0,67</w:t>
            </w:r>
          </w:p>
        </w:tc>
      </w:tr>
      <w:tr w:rsidR="00E55117" w:rsidRPr="00E55117" w14:paraId="3E9D5E35" w14:textId="77777777" w:rsidTr="00771E28">
        <w:trPr>
          <w:jc w:val="center"/>
        </w:trPr>
        <w:tc>
          <w:tcPr>
            <w:tcW w:w="1183" w:type="dxa"/>
            <w:vAlign w:val="center"/>
          </w:tcPr>
          <w:p w14:paraId="47014C8E"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12</w:t>
            </w:r>
          </w:p>
        </w:tc>
        <w:tc>
          <w:tcPr>
            <w:tcW w:w="1471" w:type="dxa"/>
            <w:vAlign w:val="center"/>
          </w:tcPr>
          <w:p w14:paraId="17E2B8A2"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малювання</w:t>
            </w:r>
          </w:p>
        </w:tc>
        <w:tc>
          <w:tcPr>
            <w:tcW w:w="1531" w:type="dxa"/>
            <w:vAlign w:val="center"/>
          </w:tcPr>
          <w:p w14:paraId="6FD1D88B"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606D4774"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79" w:type="dxa"/>
            <w:vAlign w:val="center"/>
          </w:tcPr>
          <w:p w14:paraId="5B5B09D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4E94D7F1"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3F2D0ECB"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0,62</w:t>
            </w:r>
          </w:p>
        </w:tc>
      </w:tr>
      <w:tr w:rsidR="00E55117" w:rsidRPr="00E55117" w14:paraId="61F1D722" w14:textId="77777777" w:rsidTr="00771E28">
        <w:trPr>
          <w:jc w:val="center"/>
        </w:trPr>
        <w:tc>
          <w:tcPr>
            <w:tcW w:w="1183" w:type="dxa"/>
            <w:vAlign w:val="center"/>
          </w:tcPr>
          <w:p w14:paraId="3633F6A3"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13</w:t>
            </w:r>
          </w:p>
        </w:tc>
        <w:tc>
          <w:tcPr>
            <w:tcW w:w="1471" w:type="dxa"/>
            <w:vAlign w:val="center"/>
          </w:tcPr>
          <w:p w14:paraId="0289ADD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76DE2CA0"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1531" w:type="dxa"/>
            <w:vAlign w:val="center"/>
          </w:tcPr>
          <w:p w14:paraId="4462E01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1579" w:type="dxa"/>
            <w:vAlign w:val="center"/>
          </w:tcPr>
          <w:p w14:paraId="203B23AD"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17D4777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4CF8055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w:t>
            </w:r>
          </w:p>
        </w:tc>
      </w:tr>
      <w:tr w:rsidR="00E55117" w:rsidRPr="00E55117" w14:paraId="1793E3E3" w14:textId="77777777" w:rsidTr="00771E28">
        <w:trPr>
          <w:jc w:val="center"/>
        </w:trPr>
        <w:tc>
          <w:tcPr>
            <w:tcW w:w="1183" w:type="dxa"/>
            <w:vAlign w:val="center"/>
          </w:tcPr>
          <w:p w14:paraId="15D72F36"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14</w:t>
            </w:r>
          </w:p>
        </w:tc>
        <w:tc>
          <w:tcPr>
            <w:tcW w:w="1471" w:type="dxa"/>
            <w:vAlign w:val="center"/>
          </w:tcPr>
          <w:p w14:paraId="7B3AE7C1"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креслення</w:t>
            </w:r>
          </w:p>
        </w:tc>
        <w:tc>
          <w:tcPr>
            <w:tcW w:w="1531" w:type="dxa"/>
            <w:vAlign w:val="center"/>
          </w:tcPr>
          <w:p w14:paraId="1DD9DFB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31" w:type="dxa"/>
            <w:vAlign w:val="center"/>
          </w:tcPr>
          <w:p w14:paraId="4A6801B0"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13159C1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3F1238C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3919385C"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0,68</w:t>
            </w:r>
          </w:p>
        </w:tc>
      </w:tr>
      <w:tr w:rsidR="00E55117" w:rsidRPr="00E55117" w14:paraId="64322082" w14:textId="77777777" w:rsidTr="00771E28">
        <w:trPr>
          <w:jc w:val="center"/>
        </w:trPr>
        <w:tc>
          <w:tcPr>
            <w:tcW w:w="1183" w:type="dxa"/>
            <w:vAlign w:val="center"/>
          </w:tcPr>
          <w:p w14:paraId="1F9A335D"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15</w:t>
            </w:r>
          </w:p>
        </w:tc>
        <w:tc>
          <w:tcPr>
            <w:tcW w:w="1471" w:type="dxa"/>
            <w:vAlign w:val="center"/>
          </w:tcPr>
          <w:p w14:paraId="79B13D97"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Фізична лабораторія</w:t>
            </w:r>
          </w:p>
        </w:tc>
        <w:tc>
          <w:tcPr>
            <w:tcW w:w="1531" w:type="dxa"/>
            <w:vAlign w:val="center"/>
          </w:tcPr>
          <w:p w14:paraId="1F94BCA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1531" w:type="dxa"/>
            <w:vAlign w:val="center"/>
          </w:tcPr>
          <w:p w14:paraId="2815EA4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1579" w:type="dxa"/>
            <w:vAlign w:val="center"/>
          </w:tcPr>
          <w:p w14:paraId="6BC93B3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21F1D19A"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5502B6F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0,66</w:t>
            </w:r>
          </w:p>
        </w:tc>
      </w:tr>
      <w:tr w:rsidR="00E55117" w:rsidRPr="00E55117" w14:paraId="3D323B63" w14:textId="77777777" w:rsidTr="00771E28">
        <w:trPr>
          <w:jc w:val="center"/>
        </w:trPr>
        <w:tc>
          <w:tcPr>
            <w:tcW w:w="1183" w:type="dxa"/>
            <w:vAlign w:val="center"/>
          </w:tcPr>
          <w:p w14:paraId="721601F3"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16</w:t>
            </w:r>
          </w:p>
        </w:tc>
        <w:tc>
          <w:tcPr>
            <w:tcW w:w="1471" w:type="dxa"/>
            <w:vAlign w:val="center"/>
          </w:tcPr>
          <w:p w14:paraId="5155C89A"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62FDA990"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531" w:type="dxa"/>
            <w:vAlign w:val="center"/>
          </w:tcPr>
          <w:p w14:paraId="385EEF8D"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579" w:type="dxa"/>
            <w:vAlign w:val="center"/>
          </w:tcPr>
          <w:p w14:paraId="2D18BFD4"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2983E60F"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842" w:type="dxa"/>
            <w:vAlign w:val="center"/>
          </w:tcPr>
          <w:p w14:paraId="441D903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0,37</w:t>
            </w:r>
          </w:p>
        </w:tc>
      </w:tr>
      <w:tr w:rsidR="00E55117" w:rsidRPr="00E55117" w14:paraId="0928F163" w14:textId="77777777" w:rsidTr="00771E28">
        <w:trPr>
          <w:jc w:val="center"/>
        </w:trPr>
        <w:tc>
          <w:tcPr>
            <w:tcW w:w="1183" w:type="dxa"/>
            <w:vAlign w:val="center"/>
          </w:tcPr>
          <w:p w14:paraId="4B1D21A7"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17</w:t>
            </w:r>
          </w:p>
        </w:tc>
        <w:tc>
          <w:tcPr>
            <w:tcW w:w="1471" w:type="dxa"/>
            <w:vAlign w:val="center"/>
          </w:tcPr>
          <w:p w14:paraId="37A0D198"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2F958A7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16EDAD55"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371F4EE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4722B02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18CCF03C"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0,7</w:t>
            </w:r>
          </w:p>
        </w:tc>
      </w:tr>
      <w:tr w:rsidR="00E55117" w:rsidRPr="00E55117" w14:paraId="6310C643" w14:textId="77777777" w:rsidTr="00771E28">
        <w:trPr>
          <w:jc w:val="center"/>
        </w:trPr>
        <w:tc>
          <w:tcPr>
            <w:tcW w:w="1183" w:type="dxa"/>
            <w:vAlign w:val="center"/>
          </w:tcPr>
          <w:p w14:paraId="02C1104D"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18</w:t>
            </w:r>
          </w:p>
        </w:tc>
        <w:tc>
          <w:tcPr>
            <w:tcW w:w="1471" w:type="dxa"/>
            <w:vAlign w:val="center"/>
          </w:tcPr>
          <w:p w14:paraId="439B0954"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Кабінет малювання</w:t>
            </w:r>
          </w:p>
        </w:tc>
        <w:tc>
          <w:tcPr>
            <w:tcW w:w="1531" w:type="dxa"/>
            <w:vAlign w:val="center"/>
          </w:tcPr>
          <w:p w14:paraId="2DC1AD91"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1531" w:type="dxa"/>
            <w:vAlign w:val="center"/>
          </w:tcPr>
          <w:p w14:paraId="7A2C5A2E"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1579" w:type="dxa"/>
            <w:vAlign w:val="center"/>
          </w:tcPr>
          <w:p w14:paraId="128C93FE"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1492" w:type="dxa"/>
            <w:vAlign w:val="center"/>
          </w:tcPr>
          <w:p w14:paraId="361645B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842" w:type="dxa"/>
            <w:vAlign w:val="center"/>
          </w:tcPr>
          <w:p w14:paraId="0F7DAADE"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0,69</w:t>
            </w:r>
          </w:p>
        </w:tc>
      </w:tr>
      <w:tr w:rsidR="00E55117" w:rsidRPr="00E55117" w14:paraId="58843DCC" w14:textId="77777777" w:rsidTr="00771E28">
        <w:trPr>
          <w:jc w:val="center"/>
        </w:trPr>
        <w:tc>
          <w:tcPr>
            <w:tcW w:w="1183" w:type="dxa"/>
            <w:vAlign w:val="center"/>
          </w:tcPr>
          <w:p w14:paraId="1592DA59"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19</w:t>
            </w:r>
          </w:p>
        </w:tc>
        <w:tc>
          <w:tcPr>
            <w:tcW w:w="1471" w:type="dxa"/>
            <w:vAlign w:val="center"/>
          </w:tcPr>
          <w:p w14:paraId="3DCF524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Хімічна лабораторія</w:t>
            </w:r>
          </w:p>
        </w:tc>
        <w:tc>
          <w:tcPr>
            <w:tcW w:w="1531" w:type="dxa"/>
            <w:vAlign w:val="center"/>
          </w:tcPr>
          <w:p w14:paraId="55949F1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1531" w:type="dxa"/>
            <w:vAlign w:val="center"/>
          </w:tcPr>
          <w:p w14:paraId="41A76C9A"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579" w:type="dxa"/>
            <w:vAlign w:val="center"/>
          </w:tcPr>
          <w:p w14:paraId="4EFE1B79"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492" w:type="dxa"/>
            <w:vAlign w:val="center"/>
          </w:tcPr>
          <w:p w14:paraId="0570CE6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842" w:type="dxa"/>
            <w:vAlign w:val="center"/>
          </w:tcPr>
          <w:p w14:paraId="53AABF9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0,66</w:t>
            </w:r>
          </w:p>
        </w:tc>
      </w:tr>
      <w:tr w:rsidR="00E55117" w:rsidRPr="00E55117" w14:paraId="42731D02" w14:textId="77777777" w:rsidTr="00771E28">
        <w:trPr>
          <w:jc w:val="center"/>
        </w:trPr>
        <w:tc>
          <w:tcPr>
            <w:tcW w:w="1183" w:type="dxa"/>
            <w:vAlign w:val="center"/>
          </w:tcPr>
          <w:p w14:paraId="64439B51" w14:textId="77777777" w:rsidR="00771E28" w:rsidRPr="00E55117" w:rsidRDefault="00771E28" w:rsidP="00771E28">
            <w:pPr>
              <w:jc w:val="both"/>
              <w:rPr>
                <w:rFonts w:ascii="Times New Roman" w:hAnsi="Times New Roman" w:cs="Times New Roman"/>
                <w:color w:val="000000" w:themeColor="text1"/>
                <w:lang w:val="en-US"/>
              </w:rPr>
            </w:pPr>
            <w:r w:rsidRPr="00E55117">
              <w:rPr>
                <w:rFonts w:ascii="Times New Roman" w:hAnsi="Times New Roman" w:cs="Times New Roman"/>
                <w:color w:val="000000" w:themeColor="text1"/>
                <w:lang w:val="en-US"/>
              </w:rPr>
              <w:t>20</w:t>
            </w:r>
          </w:p>
        </w:tc>
        <w:tc>
          <w:tcPr>
            <w:tcW w:w="1471" w:type="dxa"/>
            <w:vAlign w:val="center"/>
          </w:tcPr>
          <w:p w14:paraId="10AA54F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Навчальний кабінет</w:t>
            </w:r>
          </w:p>
        </w:tc>
        <w:tc>
          <w:tcPr>
            <w:tcW w:w="1531" w:type="dxa"/>
            <w:vAlign w:val="center"/>
          </w:tcPr>
          <w:p w14:paraId="718A0F5F"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31" w:type="dxa"/>
            <w:vAlign w:val="center"/>
          </w:tcPr>
          <w:p w14:paraId="587C9D95"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1579" w:type="dxa"/>
            <w:vAlign w:val="center"/>
          </w:tcPr>
          <w:p w14:paraId="3FB63086"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1492" w:type="dxa"/>
            <w:vAlign w:val="center"/>
          </w:tcPr>
          <w:p w14:paraId="4B7064E3"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842" w:type="dxa"/>
            <w:vAlign w:val="center"/>
          </w:tcPr>
          <w:p w14:paraId="31DB3AFF" w14:textId="77777777" w:rsidR="00771E28" w:rsidRPr="00E55117" w:rsidRDefault="00771E28" w:rsidP="00771E28">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0,67</w:t>
            </w:r>
          </w:p>
        </w:tc>
      </w:tr>
    </w:tbl>
    <w:p w14:paraId="4B95205D" w14:textId="77777777" w:rsidR="00771E28" w:rsidRPr="00E55117" w:rsidRDefault="00771E28" w:rsidP="00771E28">
      <w:pPr>
        <w:spacing w:after="0" w:line="360" w:lineRule="auto"/>
        <w:ind w:firstLine="709"/>
        <w:jc w:val="center"/>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Таблиця 5. Світлотехнічні характеристики ламп</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5"/>
        <w:gridCol w:w="2015"/>
        <w:gridCol w:w="2551"/>
      </w:tblGrid>
      <w:tr w:rsidR="00E55117" w:rsidRPr="00E55117" w14:paraId="43DF4B8B" w14:textId="77777777" w:rsidTr="00753C8E">
        <w:tc>
          <w:tcPr>
            <w:tcW w:w="2605" w:type="dxa"/>
            <w:shd w:val="clear" w:color="auto" w:fill="auto"/>
          </w:tcPr>
          <w:p w14:paraId="330763C8"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Світловий потік лампи в Лм</w:t>
            </w:r>
          </w:p>
        </w:tc>
        <w:tc>
          <w:tcPr>
            <w:tcW w:w="2605" w:type="dxa"/>
            <w:shd w:val="clear" w:color="auto" w:fill="auto"/>
          </w:tcPr>
          <w:p w14:paraId="3D8BBAE2"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 xml:space="preserve">Люмінісцентна лампа, потужність </w:t>
            </w:r>
            <w:r w:rsidR="00632D99" w:rsidRPr="00E55117">
              <w:rPr>
                <w:rFonts w:ascii="Times New Roman" w:hAnsi="Times New Roman" w:cs="Times New Roman"/>
                <w:color w:val="000000" w:themeColor="text1"/>
              </w:rPr>
              <w:t>у</w:t>
            </w:r>
            <w:r w:rsidRPr="00E55117">
              <w:rPr>
                <w:rFonts w:ascii="Times New Roman" w:hAnsi="Times New Roman" w:cs="Times New Roman"/>
                <w:color w:val="000000" w:themeColor="text1"/>
              </w:rPr>
              <w:t xml:space="preserve"> Вт</w:t>
            </w:r>
          </w:p>
        </w:tc>
        <w:tc>
          <w:tcPr>
            <w:tcW w:w="2015" w:type="dxa"/>
            <w:shd w:val="clear" w:color="auto" w:fill="auto"/>
          </w:tcPr>
          <w:p w14:paraId="348D5807"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 xml:space="preserve">Світлодіодна лампа, потужність </w:t>
            </w:r>
            <w:r w:rsidR="00632D99" w:rsidRPr="00E55117">
              <w:rPr>
                <w:rFonts w:ascii="Times New Roman" w:hAnsi="Times New Roman" w:cs="Times New Roman"/>
                <w:color w:val="000000" w:themeColor="text1"/>
              </w:rPr>
              <w:t>у</w:t>
            </w:r>
            <w:r w:rsidRPr="00E55117">
              <w:rPr>
                <w:rFonts w:ascii="Times New Roman" w:hAnsi="Times New Roman" w:cs="Times New Roman"/>
                <w:color w:val="000000" w:themeColor="text1"/>
              </w:rPr>
              <w:t xml:space="preserve"> Вт</w:t>
            </w:r>
          </w:p>
        </w:tc>
        <w:tc>
          <w:tcPr>
            <w:tcW w:w="2551" w:type="dxa"/>
            <w:shd w:val="clear" w:color="auto" w:fill="auto"/>
          </w:tcPr>
          <w:p w14:paraId="2D76DBE9"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 xml:space="preserve">Лампи розжарювання, потужність </w:t>
            </w:r>
            <w:r w:rsidR="00632D99" w:rsidRPr="00E55117">
              <w:rPr>
                <w:rFonts w:ascii="Times New Roman" w:hAnsi="Times New Roman" w:cs="Times New Roman"/>
                <w:color w:val="000000" w:themeColor="text1"/>
              </w:rPr>
              <w:t>у</w:t>
            </w:r>
            <w:r w:rsidRPr="00E55117">
              <w:rPr>
                <w:rFonts w:ascii="Times New Roman" w:hAnsi="Times New Roman" w:cs="Times New Roman"/>
                <w:color w:val="000000" w:themeColor="text1"/>
              </w:rPr>
              <w:t xml:space="preserve"> Вт</w:t>
            </w:r>
          </w:p>
        </w:tc>
      </w:tr>
      <w:tr w:rsidR="00E55117" w:rsidRPr="00E55117" w14:paraId="745B9AB7" w14:textId="77777777" w:rsidTr="00753C8E">
        <w:tc>
          <w:tcPr>
            <w:tcW w:w="2605" w:type="dxa"/>
            <w:shd w:val="clear" w:color="auto" w:fill="auto"/>
          </w:tcPr>
          <w:p w14:paraId="6861DB6D"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250</w:t>
            </w:r>
          </w:p>
        </w:tc>
        <w:tc>
          <w:tcPr>
            <w:tcW w:w="2605" w:type="dxa"/>
            <w:shd w:val="clear" w:color="auto" w:fill="auto"/>
          </w:tcPr>
          <w:p w14:paraId="0D2BCCD4"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5-7</w:t>
            </w:r>
          </w:p>
        </w:tc>
        <w:tc>
          <w:tcPr>
            <w:tcW w:w="2015" w:type="dxa"/>
            <w:shd w:val="clear" w:color="auto" w:fill="auto"/>
          </w:tcPr>
          <w:p w14:paraId="645D8787"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2-3</w:t>
            </w:r>
          </w:p>
        </w:tc>
        <w:tc>
          <w:tcPr>
            <w:tcW w:w="2551" w:type="dxa"/>
            <w:shd w:val="clear" w:color="auto" w:fill="auto"/>
          </w:tcPr>
          <w:p w14:paraId="73252DD1"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20</w:t>
            </w:r>
          </w:p>
        </w:tc>
      </w:tr>
      <w:tr w:rsidR="00E55117" w:rsidRPr="00E55117" w14:paraId="1B6B1C4A" w14:textId="77777777" w:rsidTr="00753C8E">
        <w:tc>
          <w:tcPr>
            <w:tcW w:w="2605" w:type="dxa"/>
            <w:shd w:val="clear" w:color="auto" w:fill="auto"/>
          </w:tcPr>
          <w:p w14:paraId="794B5EFB"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400</w:t>
            </w:r>
          </w:p>
        </w:tc>
        <w:tc>
          <w:tcPr>
            <w:tcW w:w="2605" w:type="dxa"/>
            <w:shd w:val="clear" w:color="auto" w:fill="auto"/>
          </w:tcPr>
          <w:p w14:paraId="5B87B0CD"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10-13</w:t>
            </w:r>
          </w:p>
        </w:tc>
        <w:tc>
          <w:tcPr>
            <w:tcW w:w="2015" w:type="dxa"/>
            <w:shd w:val="clear" w:color="auto" w:fill="auto"/>
          </w:tcPr>
          <w:p w14:paraId="7F969EC8"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4-5</w:t>
            </w:r>
          </w:p>
        </w:tc>
        <w:tc>
          <w:tcPr>
            <w:tcW w:w="2551" w:type="dxa"/>
            <w:shd w:val="clear" w:color="auto" w:fill="auto"/>
          </w:tcPr>
          <w:p w14:paraId="50565797"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40</w:t>
            </w:r>
          </w:p>
        </w:tc>
      </w:tr>
      <w:tr w:rsidR="00E55117" w:rsidRPr="00E55117" w14:paraId="25DA0C53" w14:textId="77777777" w:rsidTr="00753C8E">
        <w:tc>
          <w:tcPr>
            <w:tcW w:w="2605" w:type="dxa"/>
            <w:shd w:val="clear" w:color="auto" w:fill="auto"/>
          </w:tcPr>
          <w:p w14:paraId="772913F4"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700</w:t>
            </w:r>
          </w:p>
        </w:tc>
        <w:tc>
          <w:tcPr>
            <w:tcW w:w="2605" w:type="dxa"/>
            <w:shd w:val="clear" w:color="auto" w:fill="auto"/>
          </w:tcPr>
          <w:p w14:paraId="7DEF6602"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15-16</w:t>
            </w:r>
          </w:p>
        </w:tc>
        <w:tc>
          <w:tcPr>
            <w:tcW w:w="2015" w:type="dxa"/>
            <w:shd w:val="clear" w:color="auto" w:fill="auto"/>
          </w:tcPr>
          <w:p w14:paraId="642949FE"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8-10</w:t>
            </w:r>
          </w:p>
        </w:tc>
        <w:tc>
          <w:tcPr>
            <w:tcW w:w="2551" w:type="dxa"/>
            <w:shd w:val="clear" w:color="auto" w:fill="auto"/>
          </w:tcPr>
          <w:p w14:paraId="1F088B70"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60</w:t>
            </w:r>
          </w:p>
        </w:tc>
      </w:tr>
      <w:tr w:rsidR="00E55117" w:rsidRPr="00E55117" w14:paraId="20A22C77" w14:textId="77777777" w:rsidTr="00753C8E">
        <w:tc>
          <w:tcPr>
            <w:tcW w:w="2605" w:type="dxa"/>
            <w:shd w:val="clear" w:color="auto" w:fill="auto"/>
          </w:tcPr>
          <w:p w14:paraId="39178E51"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900</w:t>
            </w:r>
          </w:p>
        </w:tc>
        <w:tc>
          <w:tcPr>
            <w:tcW w:w="2605" w:type="dxa"/>
            <w:shd w:val="clear" w:color="auto" w:fill="auto"/>
          </w:tcPr>
          <w:p w14:paraId="57BB7BD0"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18-20</w:t>
            </w:r>
          </w:p>
        </w:tc>
        <w:tc>
          <w:tcPr>
            <w:tcW w:w="2015" w:type="dxa"/>
            <w:shd w:val="clear" w:color="auto" w:fill="auto"/>
          </w:tcPr>
          <w:p w14:paraId="4E89B1DA"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10-12</w:t>
            </w:r>
          </w:p>
        </w:tc>
        <w:tc>
          <w:tcPr>
            <w:tcW w:w="2551" w:type="dxa"/>
            <w:shd w:val="clear" w:color="auto" w:fill="auto"/>
          </w:tcPr>
          <w:p w14:paraId="1378E97D"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75</w:t>
            </w:r>
          </w:p>
        </w:tc>
      </w:tr>
      <w:tr w:rsidR="00E55117" w:rsidRPr="00E55117" w14:paraId="0452CB79" w14:textId="77777777" w:rsidTr="00753C8E">
        <w:tc>
          <w:tcPr>
            <w:tcW w:w="2605" w:type="dxa"/>
            <w:shd w:val="clear" w:color="auto" w:fill="auto"/>
          </w:tcPr>
          <w:p w14:paraId="089092B9"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1200</w:t>
            </w:r>
          </w:p>
        </w:tc>
        <w:tc>
          <w:tcPr>
            <w:tcW w:w="2605" w:type="dxa"/>
            <w:shd w:val="clear" w:color="auto" w:fill="auto"/>
          </w:tcPr>
          <w:p w14:paraId="2D596D3E"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25-30</w:t>
            </w:r>
          </w:p>
        </w:tc>
        <w:tc>
          <w:tcPr>
            <w:tcW w:w="2015" w:type="dxa"/>
            <w:shd w:val="clear" w:color="auto" w:fill="auto"/>
          </w:tcPr>
          <w:p w14:paraId="5AC0B98A"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12-15</w:t>
            </w:r>
          </w:p>
        </w:tc>
        <w:tc>
          <w:tcPr>
            <w:tcW w:w="2551" w:type="dxa"/>
            <w:shd w:val="clear" w:color="auto" w:fill="auto"/>
          </w:tcPr>
          <w:p w14:paraId="2E9AD10E"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100</w:t>
            </w:r>
          </w:p>
        </w:tc>
      </w:tr>
      <w:tr w:rsidR="00E55117" w:rsidRPr="00E55117" w14:paraId="658FF5F4" w14:textId="77777777" w:rsidTr="00753C8E">
        <w:tc>
          <w:tcPr>
            <w:tcW w:w="2605" w:type="dxa"/>
            <w:shd w:val="clear" w:color="auto" w:fill="auto"/>
          </w:tcPr>
          <w:p w14:paraId="77549C13"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1800</w:t>
            </w:r>
          </w:p>
        </w:tc>
        <w:tc>
          <w:tcPr>
            <w:tcW w:w="2605" w:type="dxa"/>
            <w:shd w:val="clear" w:color="auto" w:fill="auto"/>
          </w:tcPr>
          <w:p w14:paraId="03F46ACF"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40-50</w:t>
            </w:r>
          </w:p>
        </w:tc>
        <w:tc>
          <w:tcPr>
            <w:tcW w:w="2015" w:type="dxa"/>
            <w:shd w:val="clear" w:color="auto" w:fill="auto"/>
          </w:tcPr>
          <w:p w14:paraId="52B23BDF"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18-20</w:t>
            </w:r>
          </w:p>
        </w:tc>
        <w:tc>
          <w:tcPr>
            <w:tcW w:w="2551" w:type="dxa"/>
            <w:shd w:val="clear" w:color="auto" w:fill="auto"/>
          </w:tcPr>
          <w:p w14:paraId="1AAFCE74"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150</w:t>
            </w:r>
          </w:p>
        </w:tc>
      </w:tr>
      <w:tr w:rsidR="00771E28" w:rsidRPr="00E55117" w14:paraId="5F252F5E" w14:textId="77777777" w:rsidTr="00753C8E">
        <w:tc>
          <w:tcPr>
            <w:tcW w:w="2605" w:type="dxa"/>
            <w:shd w:val="clear" w:color="auto" w:fill="auto"/>
          </w:tcPr>
          <w:p w14:paraId="5EDB8C39"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2500</w:t>
            </w:r>
          </w:p>
        </w:tc>
        <w:tc>
          <w:tcPr>
            <w:tcW w:w="2605" w:type="dxa"/>
            <w:shd w:val="clear" w:color="auto" w:fill="auto"/>
          </w:tcPr>
          <w:p w14:paraId="279F46D8"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60-80</w:t>
            </w:r>
          </w:p>
        </w:tc>
        <w:tc>
          <w:tcPr>
            <w:tcW w:w="2015" w:type="dxa"/>
            <w:shd w:val="clear" w:color="auto" w:fill="auto"/>
          </w:tcPr>
          <w:p w14:paraId="246D81AB"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25-30</w:t>
            </w:r>
          </w:p>
        </w:tc>
        <w:tc>
          <w:tcPr>
            <w:tcW w:w="2551" w:type="dxa"/>
            <w:shd w:val="clear" w:color="auto" w:fill="auto"/>
          </w:tcPr>
          <w:p w14:paraId="1814559D" w14:textId="77777777" w:rsidR="00771E28" w:rsidRPr="00E55117" w:rsidRDefault="00771E28" w:rsidP="00771E28">
            <w:pPr>
              <w:spacing w:after="0" w:line="240" w:lineRule="auto"/>
              <w:jc w:val="both"/>
              <w:rPr>
                <w:rFonts w:ascii="Times New Roman" w:hAnsi="Times New Roman" w:cs="Times New Roman"/>
                <w:color w:val="000000" w:themeColor="text1"/>
              </w:rPr>
            </w:pPr>
            <w:r w:rsidRPr="00E55117">
              <w:rPr>
                <w:rFonts w:ascii="Times New Roman" w:hAnsi="Times New Roman" w:cs="Times New Roman"/>
                <w:color w:val="000000" w:themeColor="text1"/>
              </w:rPr>
              <w:t>200</w:t>
            </w:r>
          </w:p>
        </w:tc>
      </w:tr>
    </w:tbl>
    <w:p w14:paraId="3096FFFE" w14:textId="77777777" w:rsidR="00710438" w:rsidRPr="00E55117" w:rsidRDefault="00710438" w:rsidP="00BE2E64">
      <w:pPr>
        <w:spacing w:after="0" w:line="360" w:lineRule="auto"/>
        <w:ind w:firstLine="709"/>
        <w:jc w:val="both"/>
        <w:rPr>
          <w:rFonts w:ascii="Times New Roman" w:hAnsi="Times New Roman" w:cs="Times New Roman"/>
          <w:color w:val="000000" w:themeColor="text1"/>
          <w:sz w:val="28"/>
          <w:szCs w:val="28"/>
        </w:rPr>
      </w:pPr>
    </w:p>
    <w:p w14:paraId="2BE77AC2" w14:textId="443E2327" w:rsidR="00486EF7" w:rsidRPr="00E55117" w:rsidRDefault="00486EF7" w:rsidP="00BE2E64">
      <w:pPr>
        <w:spacing w:after="0" w:line="360" w:lineRule="auto"/>
        <w:ind w:firstLine="709"/>
        <w:jc w:val="both"/>
        <w:rPr>
          <w:rFonts w:ascii="Times New Roman" w:hAnsi="Times New Roman" w:cs="Times New Roman"/>
          <w:i/>
          <w:iCs/>
          <w:color w:val="000000" w:themeColor="text1"/>
          <w:sz w:val="28"/>
          <w:szCs w:val="28"/>
        </w:rPr>
      </w:pPr>
      <w:r w:rsidRPr="00E55117">
        <w:rPr>
          <w:rFonts w:ascii="Times New Roman" w:hAnsi="Times New Roman" w:cs="Times New Roman"/>
          <w:i/>
          <w:iCs/>
          <w:color w:val="000000" w:themeColor="text1"/>
          <w:sz w:val="28"/>
          <w:szCs w:val="28"/>
        </w:rPr>
        <w:t xml:space="preserve">Завдання </w:t>
      </w:r>
      <w:r w:rsidR="00B440FE">
        <w:rPr>
          <w:rFonts w:ascii="Times New Roman" w:hAnsi="Times New Roman" w:cs="Times New Roman"/>
          <w:i/>
          <w:iCs/>
          <w:color w:val="000000" w:themeColor="text1"/>
          <w:sz w:val="28"/>
          <w:szCs w:val="28"/>
        </w:rPr>
        <w:t>4</w:t>
      </w:r>
      <w:r w:rsidRPr="00E55117">
        <w:rPr>
          <w:rFonts w:ascii="Times New Roman" w:hAnsi="Times New Roman" w:cs="Times New Roman"/>
          <w:i/>
          <w:iCs/>
          <w:color w:val="000000" w:themeColor="text1"/>
          <w:sz w:val="28"/>
          <w:szCs w:val="28"/>
        </w:rPr>
        <w:t>.</w:t>
      </w:r>
    </w:p>
    <w:p w14:paraId="3BE476B6" w14:textId="25D8878B" w:rsidR="008E226D" w:rsidRPr="00E55117" w:rsidRDefault="003C12EB"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lastRenderedPageBreak/>
        <w:t>Під час обстеження роботи за комп’ютером учениці 7 класу встановлено, що вона безперервно працює за ПК впродовж цілого уроку інформатики, за цей час фізкультхвилинок і вправ для очей не робила. Обґрунтуйте режим праці учениці за ПК, вкажіть відповідні рекомендації.</w:t>
      </w:r>
    </w:p>
    <w:p w14:paraId="372EF6B2" w14:textId="64B459F0" w:rsidR="005D129D" w:rsidRPr="00E55117" w:rsidRDefault="005D129D" w:rsidP="00BE2E64">
      <w:pPr>
        <w:spacing w:after="0" w:line="360" w:lineRule="auto"/>
        <w:ind w:firstLine="709"/>
        <w:jc w:val="both"/>
        <w:rPr>
          <w:rFonts w:ascii="Times New Roman" w:hAnsi="Times New Roman" w:cs="Times New Roman"/>
          <w:b/>
          <w:bCs/>
          <w:color w:val="000000" w:themeColor="text1"/>
          <w:sz w:val="28"/>
          <w:szCs w:val="28"/>
        </w:rPr>
      </w:pPr>
      <w:r w:rsidRPr="00E55117">
        <w:rPr>
          <w:rFonts w:ascii="Times New Roman" w:hAnsi="Times New Roman" w:cs="Times New Roman"/>
          <w:b/>
          <w:bCs/>
          <w:color w:val="000000" w:themeColor="text1"/>
          <w:sz w:val="28"/>
          <w:szCs w:val="28"/>
        </w:rPr>
        <w:t>Варіанти індивідуальних завдань наведено у табл. 6.</w:t>
      </w:r>
    </w:p>
    <w:p w14:paraId="3DAC79E5" w14:textId="6984B68A" w:rsidR="003C12EB" w:rsidRPr="00E55117" w:rsidRDefault="003C12EB" w:rsidP="00BE2E64">
      <w:pPr>
        <w:spacing w:after="0" w:line="360" w:lineRule="auto"/>
        <w:ind w:firstLine="709"/>
        <w:jc w:val="both"/>
        <w:rPr>
          <w:rFonts w:ascii="Times New Roman" w:hAnsi="Times New Roman" w:cs="Times New Roman"/>
          <w:i/>
          <w:iCs/>
          <w:color w:val="000000" w:themeColor="text1"/>
          <w:sz w:val="28"/>
          <w:szCs w:val="28"/>
        </w:rPr>
      </w:pPr>
      <w:r w:rsidRPr="00E55117">
        <w:rPr>
          <w:rFonts w:ascii="Times New Roman" w:hAnsi="Times New Roman" w:cs="Times New Roman"/>
          <w:i/>
          <w:iCs/>
          <w:color w:val="000000" w:themeColor="text1"/>
          <w:sz w:val="28"/>
          <w:szCs w:val="28"/>
        </w:rPr>
        <w:t>Приклад виконання</w:t>
      </w:r>
    </w:p>
    <w:p w14:paraId="68F6D151" w14:textId="17176AE5" w:rsidR="00D804DA" w:rsidRPr="00E55117" w:rsidRDefault="00D804DA"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 xml:space="preserve">Безперервна навчальна діяльність учнів у 7 класі триває 45 хв. Отже, учениця працювала за ПК впродовж 45 хв. Згідно вимог, безперервна робота з ТЗН повинна тривати не більше 20 хв. </w:t>
      </w:r>
    </w:p>
    <w:p w14:paraId="752F6E88" w14:textId="5FCB9547" w:rsidR="00D804DA" w:rsidRPr="00E55117" w:rsidRDefault="00D804DA" w:rsidP="00BE2E64">
      <w:pPr>
        <w:spacing w:after="0" w:line="360" w:lineRule="auto"/>
        <w:ind w:firstLine="709"/>
        <w:jc w:val="both"/>
        <w:rPr>
          <w:rFonts w:ascii="Times New Roman" w:hAnsi="Times New Roman" w:cs="Times New Roman"/>
          <w:color w:val="000000" w:themeColor="text1"/>
          <w:sz w:val="28"/>
          <w:szCs w:val="28"/>
        </w:rPr>
      </w:pPr>
      <w:r w:rsidRPr="00E55117">
        <w:rPr>
          <w:rFonts w:ascii="Times New Roman" w:hAnsi="Times New Roman" w:cs="Times New Roman"/>
          <w:i/>
          <w:iCs/>
          <w:color w:val="000000" w:themeColor="text1"/>
          <w:sz w:val="28"/>
          <w:szCs w:val="28"/>
        </w:rPr>
        <w:t>Рекомендації</w:t>
      </w:r>
      <w:r w:rsidRPr="00E55117">
        <w:rPr>
          <w:rFonts w:ascii="Times New Roman" w:hAnsi="Times New Roman" w:cs="Times New Roman"/>
          <w:color w:val="000000" w:themeColor="text1"/>
          <w:sz w:val="28"/>
          <w:szCs w:val="28"/>
        </w:rPr>
        <w:t>: зменшити обсяг завдан</w:t>
      </w:r>
      <w:r w:rsidR="007839AD" w:rsidRPr="00E55117">
        <w:rPr>
          <w:rFonts w:ascii="Times New Roman" w:hAnsi="Times New Roman" w:cs="Times New Roman"/>
          <w:color w:val="000000" w:themeColor="text1"/>
          <w:sz w:val="28"/>
          <w:szCs w:val="28"/>
        </w:rPr>
        <w:t>ня з можливістю виконання впродовж 20 хв.</w:t>
      </w:r>
      <w:r w:rsidR="006655EC" w:rsidRPr="00E55117">
        <w:rPr>
          <w:rFonts w:ascii="Times New Roman" w:hAnsi="Times New Roman" w:cs="Times New Roman"/>
          <w:color w:val="000000" w:themeColor="text1"/>
          <w:sz w:val="28"/>
          <w:szCs w:val="28"/>
        </w:rPr>
        <w:t xml:space="preserve"> Після завершення роботи виконати вправи для зняття втоми очей та загальної втоми.</w:t>
      </w:r>
      <w:r w:rsidRPr="00E55117">
        <w:rPr>
          <w:rFonts w:ascii="Times New Roman" w:hAnsi="Times New Roman" w:cs="Times New Roman"/>
          <w:color w:val="000000" w:themeColor="text1"/>
          <w:sz w:val="28"/>
          <w:szCs w:val="28"/>
        </w:rPr>
        <w:t xml:space="preserve"> </w:t>
      </w:r>
    </w:p>
    <w:p w14:paraId="593B6AEC" w14:textId="79CFB2D0" w:rsidR="005D129D" w:rsidRPr="00E55117" w:rsidRDefault="005D129D" w:rsidP="006E4355">
      <w:pPr>
        <w:spacing w:after="0" w:line="360" w:lineRule="auto"/>
        <w:ind w:firstLine="709"/>
        <w:jc w:val="center"/>
        <w:rPr>
          <w:rFonts w:ascii="Times New Roman" w:hAnsi="Times New Roman" w:cs="Times New Roman"/>
          <w:color w:val="000000" w:themeColor="text1"/>
          <w:sz w:val="28"/>
          <w:szCs w:val="28"/>
        </w:rPr>
      </w:pPr>
      <w:r w:rsidRPr="00E55117">
        <w:rPr>
          <w:rFonts w:ascii="Times New Roman" w:hAnsi="Times New Roman" w:cs="Times New Roman"/>
          <w:color w:val="000000" w:themeColor="text1"/>
          <w:sz w:val="28"/>
          <w:szCs w:val="28"/>
        </w:rPr>
        <w:t>Таблиця 6. Варіанти індивідуальних завдань.</w:t>
      </w:r>
    </w:p>
    <w:tbl>
      <w:tblPr>
        <w:tblStyle w:val="a6"/>
        <w:tblW w:w="0" w:type="auto"/>
        <w:jc w:val="center"/>
        <w:tblLook w:val="04A0" w:firstRow="1" w:lastRow="0" w:firstColumn="1" w:lastColumn="0" w:noHBand="0" w:noVBand="1"/>
      </w:tblPr>
      <w:tblGrid>
        <w:gridCol w:w="705"/>
        <w:gridCol w:w="708"/>
        <w:gridCol w:w="2552"/>
        <w:gridCol w:w="1276"/>
        <w:gridCol w:w="1985"/>
      </w:tblGrid>
      <w:tr w:rsidR="00E55117" w:rsidRPr="00E55117" w14:paraId="1E758029" w14:textId="77777777" w:rsidTr="006E4355">
        <w:trPr>
          <w:jc w:val="center"/>
        </w:trPr>
        <w:tc>
          <w:tcPr>
            <w:tcW w:w="705" w:type="dxa"/>
          </w:tcPr>
          <w:p w14:paraId="471CF354" w14:textId="1DC2D5C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Варі-ант</w:t>
            </w:r>
          </w:p>
        </w:tc>
        <w:tc>
          <w:tcPr>
            <w:tcW w:w="708" w:type="dxa"/>
          </w:tcPr>
          <w:p w14:paraId="3CAFA7D8" w14:textId="6E5FA9B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Клас</w:t>
            </w:r>
          </w:p>
        </w:tc>
        <w:tc>
          <w:tcPr>
            <w:tcW w:w="2552" w:type="dxa"/>
          </w:tcPr>
          <w:p w14:paraId="39C6EA80" w14:textId="4164774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Тривалість безперервної роботи, хв</w:t>
            </w:r>
          </w:p>
        </w:tc>
        <w:tc>
          <w:tcPr>
            <w:tcW w:w="1276" w:type="dxa"/>
          </w:tcPr>
          <w:p w14:paraId="1B2A25F1"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 xml:space="preserve">Вправи </w:t>
            </w:r>
          </w:p>
          <w:p w14:paraId="1F1F12F5" w14:textId="37ADA1EF"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для очей</w:t>
            </w:r>
          </w:p>
        </w:tc>
        <w:tc>
          <w:tcPr>
            <w:tcW w:w="1985" w:type="dxa"/>
          </w:tcPr>
          <w:p w14:paraId="06270E69" w14:textId="2830147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Вправи для зняття загальної втоми</w:t>
            </w:r>
          </w:p>
        </w:tc>
      </w:tr>
      <w:tr w:rsidR="00E55117" w:rsidRPr="00E55117" w14:paraId="6199B937" w14:textId="77777777" w:rsidTr="006E4355">
        <w:trPr>
          <w:jc w:val="center"/>
        </w:trPr>
        <w:tc>
          <w:tcPr>
            <w:tcW w:w="705" w:type="dxa"/>
          </w:tcPr>
          <w:p w14:paraId="1CC279CA" w14:textId="48924C1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w:t>
            </w:r>
          </w:p>
        </w:tc>
        <w:tc>
          <w:tcPr>
            <w:tcW w:w="708" w:type="dxa"/>
          </w:tcPr>
          <w:p w14:paraId="6BC70C80" w14:textId="7152A63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2552" w:type="dxa"/>
          </w:tcPr>
          <w:p w14:paraId="4E378DB3" w14:textId="7C31A2D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4443E7F7" w14:textId="4E09571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7C26C3B2" w14:textId="0D3126C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684069EA" w14:textId="77777777" w:rsidTr="006E4355">
        <w:trPr>
          <w:jc w:val="center"/>
        </w:trPr>
        <w:tc>
          <w:tcPr>
            <w:tcW w:w="705" w:type="dxa"/>
          </w:tcPr>
          <w:p w14:paraId="616366BE" w14:textId="2F7D513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w:t>
            </w:r>
          </w:p>
        </w:tc>
        <w:tc>
          <w:tcPr>
            <w:tcW w:w="708" w:type="dxa"/>
          </w:tcPr>
          <w:p w14:paraId="3D697937" w14:textId="0AC09A2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2552" w:type="dxa"/>
          </w:tcPr>
          <w:p w14:paraId="125C05EE" w14:textId="143A3C1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25</w:t>
            </w:r>
          </w:p>
        </w:tc>
        <w:tc>
          <w:tcPr>
            <w:tcW w:w="1276" w:type="dxa"/>
          </w:tcPr>
          <w:p w14:paraId="6F5C31DB" w14:textId="575FCF65"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3EF199D1" w14:textId="31A95BA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03FC9D87" w14:textId="77777777" w:rsidTr="006E4355">
        <w:trPr>
          <w:jc w:val="center"/>
        </w:trPr>
        <w:tc>
          <w:tcPr>
            <w:tcW w:w="705" w:type="dxa"/>
          </w:tcPr>
          <w:p w14:paraId="0A2C2AD3" w14:textId="75A17C6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w:t>
            </w:r>
          </w:p>
        </w:tc>
        <w:tc>
          <w:tcPr>
            <w:tcW w:w="708" w:type="dxa"/>
          </w:tcPr>
          <w:p w14:paraId="5B739AF2" w14:textId="19E686F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2552" w:type="dxa"/>
          </w:tcPr>
          <w:p w14:paraId="7D0C1BE3" w14:textId="22BA0FD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40</w:t>
            </w:r>
          </w:p>
        </w:tc>
        <w:tc>
          <w:tcPr>
            <w:tcW w:w="1276" w:type="dxa"/>
          </w:tcPr>
          <w:p w14:paraId="5496DBD5" w14:textId="11A44A0F"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3A7C6AB2" w14:textId="492D50A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1B05F2A1" w14:textId="77777777" w:rsidTr="006E4355">
        <w:trPr>
          <w:jc w:val="center"/>
        </w:trPr>
        <w:tc>
          <w:tcPr>
            <w:tcW w:w="705" w:type="dxa"/>
          </w:tcPr>
          <w:p w14:paraId="0D33FB1E" w14:textId="4F2F4C72"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w:t>
            </w:r>
          </w:p>
        </w:tc>
        <w:tc>
          <w:tcPr>
            <w:tcW w:w="708" w:type="dxa"/>
          </w:tcPr>
          <w:p w14:paraId="1E3574C8" w14:textId="3BD36494"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2552" w:type="dxa"/>
          </w:tcPr>
          <w:p w14:paraId="03CDF00E" w14:textId="556B344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0E7F02EF" w14:textId="66B9D84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39A046FE" w14:textId="6A7C321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484E9448" w14:textId="77777777" w:rsidTr="006E4355">
        <w:trPr>
          <w:jc w:val="center"/>
        </w:trPr>
        <w:tc>
          <w:tcPr>
            <w:tcW w:w="705" w:type="dxa"/>
          </w:tcPr>
          <w:p w14:paraId="4E39BD5D" w14:textId="64948C26"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708" w:type="dxa"/>
          </w:tcPr>
          <w:p w14:paraId="18227F71" w14:textId="37C64ED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9</w:t>
            </w:r>
          </w:p>
        </w:tc>
        <w:tc>
          <w:tcPr>
            <w:tcW w:w="2552" w:type="dxa"/>
          </w:tcPr>
          <w:p w14:paraId="7E7FBFAE" w14:textId="1A1DA51E"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05E967CE" w14:textId="02ABB3F4"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66400B65" w14:textId="3999ABB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3B09178F" w14:textId="77777777" w:rsidTr="006E4355">
        <w:trPr>
          <w:jc w:val="center"/>
        </w:trPr>
        <w:tc>
          <w:tcPr>
            <w:tcW w:w="705" w:type="dxa"/>
          </w:tcPr>
          <w:p w14:paraId="099B7663" w14:textId="31D18CB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708" w:type="dxa"/>
          </w:tcPr>
          <w:p w14:paraId="2C195A7B" w14:textId="3716972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2552" w:type="dxa"/>
          </w:tcPr>
          <w:p w14:paraId="268F9BC9" w14:textId="47D8A1F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1-а година – 30</w:t>
            </w:r>
          </w:p>
          <w:p w14:paraId="63B0E218" w14:textId="1F1ADAF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2-а година - 30</w:t>
            </w:r>
          </w:p>
        </w:tc>
        <w:tc>
          <w:tcPr>
            <w:tcW w:w="1276" w:type="dxa"/>
          </w:tcPr>
          <w:p w14:paraId="391C71CB"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13DEA284" w14:textId="13465B8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164816B4"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5F0D55BA" w14:textId="669BC47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125ABB85" w14:textId="77777777" w:rsidTr="006E4355">
        <w:trPr>
          <w:jc w:val="center"/>
        </w:trPr>
        <w:tc>
          <w:tcPr>
            <w:tcW w:w="705" w:type="dxa"/>
          </w:tcPr>
          <w:p w14:paraId="66D9ACFA" w14:textId="4F10D69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708" w:type="dxa"/>
          </w:tcPr>
          <w:p w14:paraId="47CDDF77" w14:textId="5A31708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11</w:t>
            </w:r>
          </w:p>
        </w:tc>
        <w:tc>
          <w:tcPr>
            <w:tcW w:w="2552" w:type="dxa"/>
          </w:tcPr>
          <w:p w14:paraId="7CC9E3AC" w14:textId="0E4EB64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1-а година – 40</w:t>
            </w:r>
          </w:p>
          <w:p w14:paraId="4002C09B" w14:textId="68303A9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2-а година - 30</w:t>
            </w:r>
          </w:p>
        </w:tc>
        <w:tc>
          <w:tcPr>
            <w:tcW w:w="1276" w:type="dxa"/>
          </w:tcPr>
          <w:p w14:paraId="44A3D51F" w14:textId="77777777" w:rsidR="006E4355" w:rsidRPr="00E55117" w:rsidRDefault="006E4355" w:rsidP="006E4355">
            <w:pPr>
              <w:jc w:val="center"/>
              <w:rPr>
                <w:rFonts w:ascii="Times New Roman" w:hAnsi="Times New Roman" w:cs="Times New Roman"/>
                <w:color w:val="000000" w:themeColor="text1"/>
              </w:rPr>
            </w:pPr>
          </w:p>
        </w:tc>
        <w:tc>
          <w:tcPr>
            <w:tcW w:w="1985" w:type="dxa"/>
          </w:tcPr>
          <w:p w14:paraId="5C33E5CB" w14:textId="77777777" w:rsidR="006E4355" w:rsidRPr="00E55117" w:rsidRDefault="006E4355" w:rsidP="006E4355">
            <w:pPr>
              <w:jc w:val="center"/>
              <w:rPr>
                <w:rFonts w:ascii="Times New Roman" w:hAnsi="Times New Roman" w:cs="Times New Roman"/>
                <w:color w:val="000000" w:themeColor="text1"/>
              </w:rPr>
            </w:pPr>
          </w:p>
        </w:tc>
      </w:tr>
      <w:tr w:rsidR="00E55117" w:rsidRPr="00E55117" w14:paraId="67AB0FD4" w14:textId="77777777" w:rsidTr="006E4355">
        <w:trPr>
          <w:jc w:val="center"/>
        </w:trPr>
        <w:tc>
          <w:tcPr>
            <w:tcW w:w="705" w:type="dxa"/>
          </w:tcPr>
          <w:p w14:paraId="4E0B3946" w14:textId="0943360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708" w:type="dxa"/>
          </w:tcPr>
          <w:p w14:paraId="1FA106BA" w14:textId="35B6297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2552" w:type="dxa"/>
          </w:tcPr>
          <w:p w14:paraId="7F8BCE4E" w14:textId="1D5E9DA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20</w:t>
            </w:r>
          </w:p>
        </w:tc>
        <w:tc>
          <w:tcPr>
            <w:tcW w:w="1276" w:type="dxa"/>
          </w:tcPr>
          <w:p w14:paraId="31768424" w14:textId="5D506A05"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2AB83205" w14:textId="303FE6E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5C85C6B3" w14:textId="77777777" w:rsidTr="006E4355">
        <w:trPr>
          <w:jc w:val="center"/>
        </w:trPr>
        <w:tc>
          <w:tcPr>
            <w:tcW w:w="705" w:type="dxa"/>
          </w:tcPr>
          <w:p w14:paraId="5CE05FDC" w14:textId="727CBA8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9</w:t>
            </w:r>
          </w:p>
        </w:tc>
        <w:tc>
          <w:tcPr>
            <w:tcW w:w="708" w:type="dxa"/>
          </w:tcPr>
          <w:p w14:paraId="26CA67F2" w14:textId="28622FFF"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2552" w:type="dxa"/>
          </w:tcPr>
          <w:p w14:paraId="3E026D68" w14:textId="3191CDE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20</w:t>
            </w:r>
          </w:p>
        </w:tc>
        <w:tc>
          <w:tcPr>
            <w:tcW w:w="1276" w:type="dxa"/>
          </w:tcPr>
          <w:p w14:paraId="7E2BF4FC" w14:textId="7100379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77626F50" w14:textId="1E8AB10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5287ED7A" w14:textId="77777777" w:rsidTr="006E4355">
        <w:trPr>
          <w:jc w:val="center"/>
        </w:trPr>
        <w:tc>
          <w:tcPr>
            <w:tcW w:w="705" w:type="dxa"/>
          </w:tcPr>
          <w:p w14:paraId="2CA10540" w14:textId="474FE6D8"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708" w:type="dxa"/>
          </w:tcPr>
          <w:p w14:paraId="38532385" w14:textId="59D81B15"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2552" w:type="dxa"/>
          </w:tcPr>
          <w:p w14:paraId="688672CA" w14:textId="19DC9C4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20</w:t>
            </w:r>
          </w:p>
        </w:tc>
        <w:tc>
          <w:tcPr>
            <w:tcW w:w="1276" w:type="dxa"/>
          </w:tcPr>
          <w:p w14:paraId="08EEA88C" w14:textId="3061FD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46C4AB52" w14:textId="49B6D90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39AC053F" w14:textId="77777777" w:rsidTr="006E4355">
        <w:trPr>
          <w:jc w:val="center"/>
        </w:trPr>
        <w:tc>
          <w:tcPr>
            <w:tcW w:w="705" w:type="dxa"/>
          </w:tcPr>
          <w:p w14:paraId="2703D62E" w14:textId="45067A6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11</w:t>
            </w:r>
          </w:p>
        </w:tc>
        <w:tc>
          <w:tcPr>
            <w:tcW w:w="708" w:type="dxa"/>
          </w:tcPr>
          <w:p w14:paraId="593C7641" w14:textId="5293DF7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2552" w:type="dxa"/>
          </w:tcPr>
          <w:p w14:paraId="7F9189C1" w14:textId="158653F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40</w:t>
            </w:r>
          </w:p>
        </w:tc>
        <w:tc>
          <w:tcPr>
            <w:tcW w:w="1276" w:type="dxa"/>
          </w:tcPr>
          <w:p w14:paraId="0D5EB1C5" w14:textId="3A45951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04D68167" w14:textId="06B01A6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3967302D" w14:textId="77777777" w:rsidTr="006E4355">
        <w:trPr>
          <w:jc w:val="center"/>
        </w:trPr>
        <w:tc>
          <w:tcPr>
            <w:tcW w:w="705" w:type="dxa"/>
          </w:tcPr>
          <w:p w14:paraId="5954EADC" w14:textId="06B11CD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12</w:t>
            </w:r>
          </w:p>
        </w:tc>
        <w:tc>
          <w:tcPr>
            <w:tcW w:w="708" w:type="dxa"/>
          </w:tcPr>
          <w:p w14:paraId="29C2D88F" w14:textId="0DF125E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9</w:t>
            </w:r>
          </w:p>
        </w:tc>
        <w:tc>
          <w:tcPr>
            <w:tcW w:w="2552" w:type="dxa"/>
          </w:tcPr>
          <w:p w14:paraId="32FAA93C" w14:textId="02F0F592"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45</w:t>
            </w:r>
          </w:p>
        </w:tc>
        <w:tc>
          <w:tcPr>
            <w:tcW w:w="1276" w:type="dxa"/>
          </w:tcPr>
          <w:p w14:paraId="553B40FB" w14:textId="1A74C16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5D38C362" w14:textId="2CF1962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23CFE284" w14:textId="77777777" w:rsidTr="006E4355">
        <w:trPr>
          <w:jc w:val="center"/>
        </w:trPr>
        <w:tc>
          <w:tcPr>
            <w:tcW w:w="705" w:type="dxa"/>
          </w:tcPr>
          <w:p w14:paraId="46AFF47B" w14:textId="2B90760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13</w:t>
            </w:r>
          </w:p>
        </w:tc>
        <w:tc>
          <w:tcPr>
            <w:tcW w:w="708" w:type="dxa"/>
          </w:tcPr>
          <w:p w14:paraId="6742ED1F" w14:textId="25F121F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2552" w:type="dxa"/>
          </w:tcPr>
          <w:p w14:paraId="7DF4782B" w14:textId="183A0EB5"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1-а година – 40</w:t>
            </w:r>
          </w:p>
          <w:p w14:paraId="0D8FA152" w14:textId="5C105219"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2-а година - 15</w:t>
            </w:r>
          </w:p>
        </w:tc>
        <w:tc>
          <w:tcPr>
            <w:tcW w:w="1276" w:type="dxa"/>
          </w:tcPr>
          <w:p w14:paraId="20085F86"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5A2C7F35" w14:textId="7C454DE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2D17D9CB"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78190BD6" w14:textId="070B104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5169AC53" w14:textId="77777777" w:rsidTr="006E4355">
        <w:trPr>
          <w:jc w:val="center"/>
        </w:trPr>
        <w:tc>
          <w:tcPr>
            <w:tcW w:w="705" w:type="dxa"/>
          </w:tcPr>
          <w:p w14:paraId="79319F8B" w14:textId="79EFE244"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14</w:t>
            </w:r>
          </w:p>
        </w:tc>
        <w:tc>
          <w:tcPr>
            <w:tcW w:w="708" w:type="dxa"/>
          </w:tcPr>
          <w:p w14:paraId="7FC27D2C" w14:textId="5C126DB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11</w:t>
            </w:r>
          </w:p>
        </w:tc>
        <w:tc>
          <w:tcPr>
            <w:tcW w:w="2552" w:type="dxa"/>
          </w:tcPr>
          <w:p w14:paraId="3F054488" w14:textId="6040184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1-а година – 35</w:t>
            </w:r>
          </w:p>
          <w:p w14:paraId="6348ED8E" w14:textId="00935C1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2-а година - 10</w:t>
            </w:r>
          </w:p>
        </w:tc>
        <w:tc>
          <w:tcPr>
            <w:tcW w:w="1276" w:type="dxa"/>
          </w:tcPr>
          <w:p w14:paraId="32416AC1"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7FCE4210" w14:textId="12A94CE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4E7B1003" w14:textId="7777777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26C96C15" w14:textId="622215B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461AB29E" w14:textId="77777777" w:rsidTr="006E4355">
        <w:trPr>
          <w:jc w:val="center"/>
        </w:trPr>
        <w:tc>
          <w:tcPr>
            <w:tcW w:w="705" w:type="dxa"/>
          </w:tcPr>
          <w:p w14:paraId="5E04C05F" w14:textId="59C04E83"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15</w:t>
            </w:r>
          </w:p>
        </w:tc>
        <w:tc>
          <w:tcPr>
            <w:tcW w:w="708" w:type="dxa"/>
          </w:tcPr>
          <w:p w14:paraId="7754DCA4" w14:textId="4A087EE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5</w:t>
            </w:r>
          </w:p>
        </w:tc>
        <w:tc>
          <w:tcPr>
            <w:tcW w:w="2552" w:type="dxa"/>
          </w:tcPr>
          <w:p w14:paraId="0DA18182" w14:textId="2748E80F"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07F20A82" w14:textId="32FB3CA7"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6B89CC21" w14:textId="6B529BC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050BA386" w14:textId="77777777" w:rsidTr="006E4355">
        <w:trPr>
          <w:jc w:val="center"/>
        </w:trPr>
        <w:tc>
          <w:tcPr>
            <w:tcW w:w="705" w:type="dxa"/>
          </w:tcPr>
          <w:p w14:paraId="61D98DA6" w14:textId="2B9DA1D1"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16</w:t>
            </w:r>
          </w:p>
        </w:tc>
        <w:tc>
          <w:tcPr>
            <w:tcW w:w="708" w:type="dxa"/>
          </w:tcPr>
          <w:p w14:paraId="721C171B" w14:textId="42F9CAFF"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6</w:t>
            </w:r>
          </w:p>
        </w:tc>
        <w:tc>
          <w:tcPr>
            <w:tcW w:w="2552" w:type="dxa"/>
          </w:tcPr>
          <w:p w14:paraId="3AAF660A" w14:textId="5B2FC5B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25</w:t>
            </w:r>
          </w:p>
        </w:tc>
        <w:tc>
          <w:tcPr>
            <w:tcW w:w="1276" w:type="dxa"/>
          </w:tcPr>
          <w:p w14:paraId="75EA5197" w14:textId="52C1BB66"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39490465" w14:textId="6D3F2CC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154B3929" w14:textId="77777777" w:rsidTr="006E4355">
        <w:trPr>
          <w:jc w:val="center"/>
        </w:trPr>
        <w:tc>
          <w:tcPr>
            <w:tcW w:w="705" w:type="dxa"/>
          </w:tcPr>
          <w:p w14:paraId="371304E5" w14:textId="4569423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17</w:t>
            </w:r>
          </w:p>
        </w:tc>
        <w:tc>
          <w:tcPr>
            <w:tcW w:w="708" w:type="dxa"/>
          </w:tcPr>
          <w:p w14:paraId="6FAFA7A5" w14:textId="03ED796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7</w:t>
            </w:r>
          </w:p>
        </w:tc>
        <w:tc>
          <w:tcPr>
            <w:tcW w:w="2552" w:type="dxa"/>
          </w:tcPr>
          <w:p w14:paraId="40BF58B5" w14:textId="2BA6417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40</w:t>
            </w:r>
          </w:p>
        </w:tc>
        <w:tc>
          <w:tcPr>
            <w:tcW w:w="1276" w:type="dxa"/>
          </w:tcPr>
          <w:p w14:paraId="07BAE3A9" w14:textId="2429298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27BC7DF2" w14:textId="5A29D5BC"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1C1D3582" w14:textId="77777777" w:rsidTr="006E4355">
        <w:trPr>
          <w:jc w:val="center"/>
        </w:trPr>
        <w:tc>
          <w:tcPr>
            <w:tcW w:w="705" w:type="dxa"/>
          </w:tcPr>
          <w:p w14:paraId="4FEFC02F" w14:textId="5CC818D4"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18</w:t>
            </w:r>
          </w:p>
        </w:tc>
        <w:tc>
          <w:tcPr>
            <w:tcW w:w="708" w:type="dxa"/>
          </w:tcPr>
          <w:p w14:paraId="3BAC9E52" w14:textId="4855F818"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8</w:t>
            </w:r>
          </w:p>
        </w:tc>
        <w:tc>
          <w:tcPr>
            <w:tcW w:w="2552" w:type="dxa"/>
          </w:tcPr>
          <w:p w14:paraId="6842820F" w14:textId="11F97D05"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5A846439" w14:textId="2B3DD5A0"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2405B254" w14:textId="7E39266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E55117" w:rsidRPr="00E55117" w14:paraId="325A80AE" w14:textId="77777777" w:rsidTr="006E4355">
        <w:trPr>
          <w:jc w:val="center"/>
        </w:trPr>
        <w:tc>
          <w:tcPr>
            <w:tcW w:w="705" w:type="dxa"/>
          </w:tcPr>
          <w:p w14:paraId="637D4D30" w14:textId="160E5132"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19</w:t>
            </w:r>
          </w:p>
        </w:tc>
        <w:tc>
          <w:tcPr>
            <w:tcW w:w="708" w:type="dxa"/>
          </w:tcPr>
          <w:p w14:paraId="59071296" w14:textId="251B8E9B"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9</w:t>
            </w:r>
          </w:p>
        </w:tc>
        <w:tc>
          <w:tcPr>
            <w:tcW w:w="2552" w:type="dxa"/>
          </w:tcPr>
          <w:p w14:paraId="7F60F0C3" w14:textId="7184127D"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30</w:t>
            </w:r>
          </w:p>
        </w:tc>
        <w:tc>
          <w:tcPr>
            <w:tcW w:w="1276" w:type="dxa"/>
          </w:tcPr>
          <w:p w14:paraId="450154BD" w14:textId="72C63F04"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5F1C9FB7" w14:textId="3A6C752A" w:rsidR="006E4355" w:rsidRPr="00E55117" w:rsidRDefault="006E4355" w:rsidP="006E4355">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r w:rsidR="006D5391" w:rsidRPr="00E55117" w14:paraId="4B19EF3E" w14:textId="77777777" w:rsidTr="006E4355">
        <w:trPr>
          <w:jc w:val="center"/>
        </w:trPr>
        <w:tc>
          <w:tcPr>
            <w:tcW w:w="705" w:type="dxa"/>
          </w:tcPr>
          <w:p w14:paraId="0BD86E87" w14:textId="46A2DF05"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20</w:t>
            </w:r>
          </w:p>
        </w:tc>
        <w:tc>
          <w:tcPr>
            <w:tcW w:w="708" w:type="dxa"/>
          </w:tcPr>
          <w:p w14:paraId="0914E92B" w14:textId="3C4B403F"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10</w:t>
            </w:r>
          </w:p>
        </w:tc>
        <w:tc>
          <w:tcPr>
            <w:tcW w:w="2552" w:type="dxa"/>
          </w:tcPr>
          <w:p w14:paraId="46A5B733" w14:textId="77777777"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1-а година – 40</w:t>
            </w:r>
          </w:p>
          <w:p w14:paraId="0241CBF9" w14:textId="5E720727"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2-а година - 15</w:t>
            </w:r>
          </w:p>
        </w:tc>
        <w:tc>
          <w:tcPr>
            <w:tcW w:w="1276" w:type="dxa"/>
          </w:tcPr>
          <w:p w14:paraId="57894506" w14:textId="77777777"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313ACF86" w14:textId="4829D98F"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c>
          <w:tcPr>
            <w:tcW w:w="1985" w:type="dxa"/>
          </w:tcPr>
          <w:p w14:paraId="088C2FC0" w14:textId="77777777"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p w14:paraId="383806C6" w14:textId="05108257" w:rsidR="006D5391" w:rsidRPr="00E55117" w:rsidRDefault="006D5391" w:rsidP="006D5391">
            <w:pPr>
              <w:jc w:val="center"/>
              <w:rPr>
                <w:rFonts w:ascii="Times New Roman" w:hAnsi="Times New Roman" w:cs="Times New Roman"/>
                <w:color w:val="000000" w:themeColor="text1"/>
              </w:rPr>
            </w:pPr>
            <w:r w:rsidRPr="00E55117">
              <w:rPr>
                <w:rFonts w:ascii="Times New Roman" w:hAnsi="Times New Roman" w:cs="Times New Roman"/>
                <w:color w:val="000000" w:themeColor="text1"/>
              </w:rPr>
              <w:t>-</w:t>
            </w:r>
          </w:p>
        </w:tc>
      </w:tr>
    </w:tbl>
    <w:p w14:paraId="52004758" w14:textId="77777777" w:rsidR="005D129D" w:rsidRPr="00E55117" w:rsidRDefault="005D129D" w:rsidP="00BE2E64">
      <w:pPr>
        <w:spacing w:after="0" w:line="360" w:lineRule="auto"/>
        <w:ind w:firstLine="709"/>
        <w:jc w:val="both"/>
        <w:rPr>
          <w:rFonts w:ascii="Times New Roman" w:hAnsi="Times New Roman" w:cs="Times New Roman"/>
          <w:color w:val="000000" w:themeColor="text1"/>
          <w:sz w:val="28"/>
          <w:szCs w:val="28"/>
        </w:rPr>
      </w:pPr>
    </w:p>
    <w:p w14:paraId="3CCECE87" w14:textId="1B7549CC" w:rsidR="005D129D" w:rsidRPr="00E55117" w:rsidRDefault="005D129D" w:rsidP="00BE2E64">
      <w:pPr>
        <w:spacing w:after="0" w:line="360" w:lineRule="auto"/>
        <w:ind w:firstLine="709"/>
        <w:jc w:val="both"/>
        <w:rPr>
          <w:rFonts w:ascii="Times New Roman" w:hAnsi="Times New Roman" w:cs="Times New Roman"/>
          <w:color w:val="000000" w:themeColor="text1"/>
          <w:sz w:val="28"/>
          <w:szCs w:val="28"/>
        </w:rPr>
      </w:pPr>
    </w:p>
    <w:sectPr w:rsidR="005D129D" w:rsidRPr="00E551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402C1"/>
    <w:multiLevelType w:val="hybridMultilevel"/>
    <w:tmpl w:val="298EAFF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72456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D8"/>
    <w:rsid w:val="00023E3B"/>
    <w:rsid w:val="000F279A"/>
    <w:rsid w:val="00103032"/>
    <w:rsid w:val="001839C1"/>
    <w:rsid w:val="002057AD"/>
    <w:rsid w:val="00266685"/>
    <w:rsid w:val="002A40A4"/>
    <w:rsid w:val="002F26AB"/>
    <w:rsid w:val="00320373"/>
    <w:rsid w:val="003C12EB"/>
    <w:rsid w:val="003D0556"/>
    <w:rsid w:val="004029B3"/>
    <w:rsid w:val="00470483"/>
    <w:rsid w:val="0048350B"/>
    <w:rsid w:val="00486EF7"/>
    <w:rsid w:val="004D1375"/>
    <w:rsid w:val="00511EA1"/>
    <w:rsid w:val="005240AC"/>
    <w:rsid w:val="005C40D7"/>
    <w:rsid w:val="005D129D"/>
    <w:rsid w:val="006108F9"/>
    <w:rsid w:val="00632D99"/>
    <w:rsid w:val="006655EC"/>
    <w:rsid w:val="00674989"/>
    <w:rsid w:val="006C1A68"/>
    <w:rsid w:val="006D5391"/>
    <w:rsid w:val="006E4355"/>
    <w:rsid w:val="006F2E68"/>
    <w:rsid w:val="00710438"/>
    <w:rsid w:val="00745A31"/>
    <w:rsid w:val="00753C8E"/>
    <w:rsid w:val="00771E28"/>
    <w:rsid w:val="007839AD"/>
    <w:rsid w:val="00786D9A"/>
    <w:rsid w:val="00787709"/>
    <w:rsid w:val="00794AF6"/>
    <w:rsid w:val="00821E22"/>
    <w:rsid w:val="00887EDC"/>
    <w:rsid w:val="008E226D"/>
    <w:rsid w:val="008F59A6"/>
    <w:rsid w:val="00926CF8"/>
    <w:rsid w:val="009B27A1"/>
    <w:rsid w:val="009E791B"/>
    <w:rsid w:val="00A025F5"/>
    <w:rsid w:val="00A136A6"/>
    <w:rsid w:val="00A6237F"/>
    <w:rsid w:val="00AB4B5F"/>
    <w:rsid w:val="00B27F58"/>
    <w:rsid w:val="00B440FE"/>
    <w:rsid w:val="00BB4654"/>
    <w:rsid w:val="00BE2E64"/>
    <w:rsid w:val="00C22194"/>
    <w:rsid w:val="00CB1CA9"/>
    <w:rsid w:val="00CC379F"/>
    <w:rsid w:val="00D70A7C"/>
    <w:rsid w:val="00D804DA"/>
    <w:rsid w:val="00D840E3"/>
    <w:rsid w:val="00D93C6A"/>
    <w:rsid w:val="00DE7376"/>
    <w:rsid w:val="00E05C8A"/>
    <w:rsid w:val="00E06890"/>
    <w:rsid w:val="00E55117"/>
    <w:rsid w:val="00E61476"/>
    <w:rsid w:val="00E911D7"/>
    <w:rsid w:val="00E93BEF"/>
    <w:rsid w:val="00EB49D8"/>
    <w:rsid w:val="00F67C9B"/>
    <w:rsid w:val="00FC4E9C"/>
    <w:rsid w:val="00FD19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05F0"/>
  <w15:chartTrackingRefBased/>
  <w15:docId w15:val="{955F9264-79CF-44E1-BE12-4F4D37B0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9D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31"/>
    <w:pPr>
      <w:ind w:left="720"/>
      <w:contextualSpacing/>
    </w:pPr>
  </w:style>
  <w:style w:type="character" w:styleId="a4">
    <w:name w:val="Hyperlink"/>
    <w:basedOn w:val="a0"/>
    <w:uiPriority w:val="99"/>
    <w:unhideWhenUsed/>
    <w:rsid w:val="00BE2E64"/>
    <w:rPr>
      <w:color w:val="0563C1" w:themeColor="hyperlink"/>
      <w:u w:val="single"/>
    </w:rPr>
  </w:style>
  <w:style w:type="character" w:styleId="a5">
    <w:name w:val="Unresolved Mention"/>
    <w:basedOn w:val="a0"/>
    <w:uiPriority w:val="99"/>
    <w:semiHidden/>
    <w:unhideWhenUsed/>
    <w:rsid w:val="00BE2E64"/>
    <w:rPr>
      <w:color w:val="605E5C"/>
      <w:shd w:val="clear" w:color="auto" w:fill="E1DFDD"/>
    </w:rPr>
  </w:style>
  <w:style w:type="paragraph" w:customStyle="1" w:styleId="rvps7">
    <w:name w:val="rvps7"/>
    <w:basedOn w:val="a"/>
    <w:rsid w:val="00D93C6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15">
    <w:name w:val="rvts15"/>
    <w:basedOn w:val="a0"/>
    <w:rsid w:val="00D93C6A"/>
  </w:style>
  <w:style w:type="paragraph" w:customStyle="1" w:styleId="rvps12">
    <w:name w:val="rvps12"/>
    <w:basedOn w:val="a"/>
    <w:rsid w:val="00D93C6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rvts82">
    <w:name w:val="rvts82"/>
    <w:basedOn w:val="a0"/>
    <w:rsid w:val="00D93C6A"/>
  </w:style>
  <w:style w:type="paragraph" w:customStyle="1" w:styleId="rvps14">
    <w:name w:val="rvps14"/>
    <w:basedOn w:val="a"/>
    <w:rsid w:val="00D93C6A"/>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table" w:styleId="a6">
    <w:name w:val="Table Grid"/>
    <w:basedOn w:val="a1"/>
    <w:uiPriority w:val="39"/>
    <w:rsid w:val="00710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odText">
    <w:name w:val="Metod_Text"/>
    <w:basedOn w:val="a7"/>
    <w:link w:val="MetodTextChar"/>
    <w:rsid w:val="00320373"/>
    <w:pPr>
      <w:spacing w:after="0" w:line="240" w:lineRule="auto"/>
      <w:ind w:firstLine="510"/>
      <w:jc w:val="both"/>
    </w:pPr>
    <w:rPr>
      <w:rFonts w:ascii="Times New Roman" w:eastAsia="Times New Roman" w:hAnsi="Times New Roman" w:cs="Times New Roman"/>
      <w:kern w:val="0"/>
      <w:lang w:eastAsia="uk-UA"/>
      <w14:ligatures w14:val="none"/>
    </w:rPr>
  </w:style>
  <w:style w:type="character" w:customStyle="1" w:styleId="MetodTextChar">
    <w:name w:val="Metod_Text Char"/>
    <w:link w:val="MetodText"/>
    <w:rsid w:val="00320373"/>
    <w:rPr>
      <w:rFonts w:ascii="Times New Roman" w:eastAsia="Times New Roman" w:hAnsi="Times New Roman" w:cs="Times New Roman"/>
      <w:kern w:val="0"/>
      <w:lang w:eastAsia="uk-UA"/>
      <w14:ligatures w14:val="none"/>
    </w:rPr>
  </w:style>
  <w:style w:type="paragraph" w:styleId="a7">
    <w:name w:val="Body Text"/>
    <w:basedOn w:val="a"/>
    <w:link w:val="a8"/>
    <w:uiPriority w:val="99"/>
    <w:semiHidden/>
    <w:unhideWhenUsed/>
    <w:rsid w:val="00320373"/>
    <w:pPr>
      <w:spacing w:after="120"/>
    </w:pPr>
  </w:style>
  <w:style w:type="character" w:customStyle="1" w:styleId="a8">
    <w:name w:val="Основной текст Знак"/>
    <w:basedOn w:val="a0"/>
    <w:link w:val="a7"/>
    <w:uiPriority w:val="99"/>
    <w:semiHidden/>
    <w:rsid w:val="0032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277">
      <w:bodyDiv w:val="1"/>
      <w:marLeft w:val="0"/>
      <w:marRight w:val="0"/>
      <w:marTop w:val="0"/>
      <w:marBottom w:val="0"/>
      <w:divBdr>
        <w:top w:val="none" w:sz="0" w:space="0" w:color="auto"/>
        <w:left w:val="none" w:sz="0" w:space="0" w:color="auto"/>
        <w:bottom w:val="none" w:sz="0" w:space="0" w:color="auto"/>
        <w:right w:val="none" w:sz="0" w:space="0" w:color="auto"/>
      </w:divBdr>
    </w:div>
    <w:div w:id="1085300757">
      <w:bodyDiv w:val="1"/>
      <w:marLeft w:val="0"/>
      <w:marRight w:val="0"/>
      <w:marTop w:val="0"/>
      <w:marBottom w:val="0"/>
      <w:divBdr>
        <w:top w:val="none" w:sz="0" w:space="0" w:color="auto"/>
        <w:left w:val="none" w:sz="0" w:space="0" w:color="auto"/>
        <w:bottom w:val="none" w:sz="0" w:space="0" w:color="auto"/>
        <w:right w:val="none" w:sz="0" w:space="0" w:color="auto"/>
      </w:divBdr>
    </w:div>
    <w:div w:id="1112165041">
      <w:bodyDiv w:val="1"/>
      <w:marLeft w:val="0"/>
      <w:marRight w:val="0"/>
      <w:marTop w:val="0"/>
      <w:marBottom w:val="0"/>
      <w:divBdr>
        <w:top w:val="none" w:sz="0" w:space="0" w:color="auto"/>
        <w:left w:val="none" w:sz="0" w:space="0" w:color="auto"/>
        <w:bottom w:val="none" w:sz="0" w:space="0" w:color="auto"/>
        <w:right w:val="none" w:sz="0" w:space="0" w:color="auto"/>
      </w:divBdr>
    </w:div>
    <w:div w:id="1184318810">
      <w:bodyDiv w:val="1"/>
      <w:marLeft w:val="0"/>
      <w:marRight w:val="0"/>
      <w:marTop w:val="0"/>
      <w:marBottom w:val="0"/>
      <w:divBdr>
        <w:top w:val="none" w:sz="0" w:space="0" w:color="auto"/>
        <w:left w:val="none" w:sz="0" w:space="0" w:color="auto"/>
        <w:bottom w:val="none" w:sz="0" w:space="0" w:color="auto"/>
        <w:right w:val="none" w:sz="0" w:space="0" w:color="auto"/>
      </w:divBdr>
      <w:divsChild>
        <w:div w:id="813644576">
          <w:marLeft w:val="0"/>
          <w:marRight w:val="0"/>
          <w:marTop w:val="0"/>
          <w:marBottom w:val="150"/>
          <w:divBdr>
            <w:top w:val="none" w:sz="0" w:space="0" w:color="auto"/>
            <w:left w:val="none" w:sz="0" w:space="0" w:color="auto"/>
            <w:bottom w:val="none" w:sz="0" w:space="0" w:color="auto"/>
            <w:right w:val="none" w:sz="0" w:space="0" w:color="auto"/>
          </w:divBdr>
        </w:div>
      </w:divsChild>
    </w:div>
    <w:div w:id="1757899201">
      <w:bodyDiv w:val="1"/>
      <w:marLeft w:val="0"/>
      <w:marRight w:val="0"/>
      <w:marTop w:val="0"/>
      <w:marBottom w:val="0"/>
      <w:divBdr>
        <w:top w:val="none" w:sz="0" w:space="0" w:color="auto"/>
        <w:left w:val="none" w:sz="0" w:space="0" w:color="auto"/>
        <w:bottom w:val="none" w:sz="0" w:space="0" w:color="auto"/>
        <w:right w:val="none" w:sz="0" w:space="0" w:color="auto"/>
      </w:divBdr>
      <w:divsChild>
        <w:div w:id="1586188165">
          <w:marLeft w:val="547"/>
          <w:marRight w:val="0"/>
          <w:marTop w:val="0"/>
          <w:marBottom w:val="0"/>
          <w:divBdr>
            <w:top w:val="none" w:sz="0" w:space="0" w:color="auto"/>
            <w:left w:val="none" w:sz="0" w:space="0" w:color="auto"/>
            <w:bottom w:val="none" w:sz="0" w:space="0" w:color="auto"/>
            <w:right w:val="none" w:sz="0" w:space="0" w:color="auto"/>
          </w:divBdr>
        </w:div>
        <w:div w:id="728117238">
          <w:marLeft w:val="547"/>
          <w:marRight w:val="0"/>
          <w:marTop w:val="0"/>
          <w:marBottom w:val="0"/>
          <w:divBdr>
            <w:top w:val="none" w:sz="0" w:space="0" w:color="auto"/>
            <w:left w:val="none" w:sz="0" w:space="0" w:color="auto"/>
            <w:bottom w:val="none" w:sz="0" w:space="0" w:color="auto"/>
            <w:right w:val="none" w:sz="0" w:space="0" w:color="auto"/>
          </w:divBdr>
        </w:div>
        <w:div w:id="494296873">
          <w:marLeft w:val="547"/>
          <w:marRight w:val="0"/>
          <w:marTop w:val="0"/>
          <w:marBottom w:val="0"/>
          <w:divBdr>
            <w:top w:val="none" w:sz="0" w:space="0" w:color="auto"/>
            <w:left w:val="none" w:sz="0" w:space="0" w:color="auto"/>
            <w:bottom w:val="none" w:sz="0" w:space="0" w:color="auto"/>
            <w:right w:val="none" w:sz="0" w:space="0" w:color="auto"/>
          </w:divBdr>
        </w:div>
        <w:div w:id="179004151">
          <w:marLeft w:val="547"/>
          <w:marRight w:val="0"/>
          <w:marTop w:val="0"/>
          <w:marBottom w:val="0"/>
          <w:divBdr>
            <w:top w:val="none" w:sz="0" w:space="0" w:color="auto"/>
            <w:left w:val="none" w:sz="0" w:space="0" w:color="auto"/>
            <w:bottom w:val="none" w:sz="0" w:space="0" w:color="auto"/>
            <w:right w:val="none" w:sz="0" w:space="0" w:color="auto"/>
          </w:divBdr>
        </w:div>
        <w:div w:id="1265651914">
          <w:marLeft w:val="547"/>
          <w:marRight w:val="0"/>
          <w:marTop w:val="0"/>
          <w:marBottom w:val="0"/>
          <w:divBdr>
            <w:top w:val="none" w:sz="0" w:space="0" w:color="auto"/>
            <w:left w:val="none" w:sz="0" w:space="0" w:color="auto"/>
            <w:bottom w:val="none" w:sz="0" w:space="0" w:color="auto"/>
            <w:right w:val="none" w:sz="0" w:space="0" w:color="auto"/>
          </w:divBdr>
        </w:div>
        <w:div w:id="828521579">
          <w:marLeft w:val="547"/>
          <w:marRight w:val="0"/>
          <w:marTop w:val="0"/>
          <w:marBottom w:val="160"/>
          <w:divBdr>
            <w:top w:val="none" w:sz="0" w:space="0" w:color="auto"/>
            <w:left w:val="none" w:sz="0" w:space="0" w:color="auto"/>
            <w:bottom w:val="none" w:sz="0" w:space="0" w:color="auto"/>
            <w:right w:val="none" w:sz="0" w:space="0" w:color="auto"/>
          </w:divBdr>
        </w:div>
      </w:divsChild>
    </w:div>
    <w:div w:id="2081634180">
      <w:bodyDiv w:val="1"/>
      <w:marLeft w:val="0"/>
      <w:marRight w:val="0"/>
      <w:marTop w:val="0"/>
      <w:marBottom w:val="0"/>
      <w:divBdr>
        <w:top w:val="none" w:sz="0" w:space="0" w:color="auto"/>
        <w:left w:val="none" w:sz="0" w:space="0" w:color="auto"/>
        <w:bottom w:val="none" w:sz="0" w:space="0" w:color="auto"/>
        <w:right w:val="none" w:sz="0" w:space="0" w:color="auto"/>
      </w:divBdr>
      <w:divsChild>
        <w:div w:id="138583483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hyperlink" Target="https://zakon.rada.gov.ua/laws/show/z1111-20" TargetMode="Externa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3D750439D8E4B458A2E3E085D1410DA" ma:contentTypeVersion="5" ma:contentTypeDescription="Створення нового документа." ma:contentTypeScope="" ma:versionID="0856663256e903b98591ae25c085c75d">
  <xsd:schema xmlns:xsd="http://www.w3.org/2001/XMLSchema" xmlns:xs="http://www.w3.org/2001/XMLSchema" xmlns:p="http://schemas.microsoft.com/office/2006/metadata/properties" xmlns:ns2="8d73df01-2e38-49f6-9c3c-18037884bcbf" targetNamespace="http://schemas.microsoft.com/office/2006/metadata/properties" ma:root="true" ma:fieldsID="55263c14c35752a4718a52727be2e73d" ns2:_="">
    <xsd:import namespace="8d73df01-2e38-49f6-9c3c-18037884bcb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3df01-2e38-49f6-9c3c-18037884bc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d73df01-2e38-49f6-9c3c-18037884bcbf" xsi:nil="true"/>
  </documentManagement>
</p:properties>
</file>

<file path=customXml/itemProps1.xml><?xml version="1.0" encoding="utf-8"?>
<ds:datastoreItem xmlns:ds="http://schemas.openxmlformats.org/officeDocument/2006/customXml" ds:itemID="{8EFB7780-364B-4378-A081-1C6564748763}"/>
</file>

<file path=customXml/itemProps2.xml><?xml version="1.0" encoding="utf-8"?>
<ds:datastoreItem xmlns:ds="http://schemas.openxmlformats.org/officeDocument/2006/customXml" ds:itemID="{6852C789-E280-4953-AB29-B13CDE52509E}"/>
</file>

<file path=customXml/itemProps3.xml><?xml version="1.0" encoding="utf-8"?>
<ds:datastoreItem xmlns:ds="http://schemas.openxmlformats.org/officeDocument/2006/customXml" ds:itemID="{A855BF84-3F45-4121-B93F-B148F357B437}"/>
</file>

<file path=docProps/app.xml><?xml version="1.0" encoding="utf-8"?>
<Properties xmlns="http://schemas.openxmlformats.org/officeDocument/2006/extended-properties" xmlns:vt="http://schemas.openxmlformats.org/officeDocument/2006/docPropsVTypes">
  <Template>Normal</Template>
  <TotalTime>2857</TotalTime>
  <Pages>9</Pages>
  <Words>9521</Words>
  <Characters>5428</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Соломія Писаревська</dc:creator>
  <cp:keywords/>
  <dc:description/>
  <cp:lastModifiedBy>Соломія Писаревська</cp:lastModifiedBy>
  <cp:revision>58</cp:revision>
  <dcterms:created xsi:type="dcterms:W3CDTF">2023-08-17T16:10:00Z</dcterms:created>
  <dcterms:modified xsi:type="dcterms:W3CDTF">2024-04-03T05:39:00Z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0x01010063D750439D8E4B458A2E3E085D1410DA</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