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16D7" w14:textId="77777777" w:rsidR="00CF2E7A" w:rsidRPr="00FB59D8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получники</w:t>
      </w:r>
      <w:proofErr w:type="spellEnd"/>
      <w:r>
        <w:rPr>
          <w:sz w:val="28"/>
          <w:szCs w:val="28"/>
          <w:lang w:val="uk-UA"/>
        </w:rPr>
        <w:t xml:space="preserve"> в умовних реченнях (</w:t>
      </w:r>
      <w:proofErr w:type="spellStart"/>
      <w:r>
        <w:rPr>
          <w:sz w:val="28"/>
          <w:szCs w:val="28"/>
          <w:lang w:val="en-US"/>
        </w:rPr>
        <w:t>Grammarway</w:t>
      </w:r>
      <w:proofErr w:type="spellEnd"/>
      <w:r w:rsidRPr="002D75C0">
        <w:rPr>
          <w:sz w:val="28"/>
          <w:szCs w:val="28"/>
          <w:lang w:val="uk-UA"/>
        </w:rPr>
        <w:t xml:space="preserve">-4, </w:t>
      </w:r>
      <w:r>
        <w:rPr>
          <w:sz w:val="28"/>
          <w:szCs w:val="28"/>
          <w:lang w:val="en-US"/>
        </w:rPr>
        <w:t>p</w:t>
      </w:r>
      <w:r w:rsidRPr="002D75C0">
        <w:rPr>
          <w:sz w:val="28"/>
          <w:szCs w:val="28"/>
          <w:lang w:val="uk-UA"/>
        </w:rPr>
        <w:t>,127</w:t>
      </w:r>
      <w:r>
        <w:rPr>
          <w:sz w:val="28"/>
          <w:szCs w:val="28"/>
          <w:lang w:val="uk-UA"/>
        </w:rPr>
        <w:t>)</w:t>
      </w:r>
    </w:p>
    <w:p w14:paraId="5E8004DB" w14:textId="77777777" w:rsidR="00CF2E7A" w:rsidRDefault="00CF2E7A" w:rsidP="00C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unless = </w:t>
      </w:r>
      <w:r>
        <w:rPr>
          <w:sz w:val="28"/>
          <w:szCs w:val="28"/>
          <w:lang w:val="uk-UA"/>
        </w:rPr>
        <w:t>поки не</w:t>
      </w:r>
      <w:r>
        <w:rPr>
          <w:sz w:val="28"/>
          <w:szCs w:val="28"/>
          <w:lang w:val="en-US"/>
        </w:rPr>
        <w:t xml:space="preserve"> = if you don’t </w:t>
      </w:r>
    </w:p>
    <w:p w14:paraId="70471BB9" w14:textId="77777777" w:rsidR="00CF2E7A" w:rsidRDefault="00CF2E7A" w:rsidP="00C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providing (that) = provided (that) = </w:t>
      </w:r>
      <w:r>
        <w:rPr>
          <w:sz w:val="28"/>
          <w:szCs w:val="28"/>
          <w:lang w:val="uk-UA"/>
        </w:rPr>
        <w:t xml:space="preserve">при умові, що = </w:t>
      </w:r>
      <w:r>
        <w:rPr>
          <w:sz w:val="28"/>
          <w:szCs w:val="28"/>
          <w:lang w:val="en-US"/>
        </w:rPr>
        <w:t>if</w:t>
      </w:r>
    </w:p>
    <w:p w14:paraId="72FF8410" w14:textId="77777777" w:rsidR="00CF2E7A" w:rsidRDefault="00CF2E7A" w:rsidP="00C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long as / as long as = if </w:t>
      </w:r>
    </w:p>
    <w:p w14:paraId="4F7A3D64" w14:textId="77777777" w:rsidR="00CF2E7A" w:rsidRDefault="00CF2E7A" w:rsidP="00C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condition that – </w:t>
      </w:r>
      <w:r>
        <w:rPr>
          <w:sz w:val="28"/>
          <w:szCs w:val="28"/>
          <w:lang w:val="uk-UA"/>
        </w:rPr>
        <w:t xml:space="preserve">при умові, що = </w:t>
      </w:r>
      <w:r>
        <w:rPr>
          <w:sz w:val="28"/>
          <w:szCs w:val="28"/>
          <w:lang w:val="en-US"/>
        </w:rPr>
        <w:t>if</w:t>
      </w:r>
    </w:p>
    <w:p w14:paraId="1F920E9B" w14:textId="77777777" w:rsidR="00CF2E7A" w:rsidRPr="002D75C0" w:rsidRDefault="00CF2E7A" w:rsidP="00C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if =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 w:rsidRPr="002D75C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 w:rsidRPr="002D75C0">
        <w:rPr>
          <w:sz w:val="28"/>
          <w:szCs w:val="28"/>
          <w:lang w:val="en-US"/>
        </w:rPr>
        <w:t xml:space="preserve"> </w:t>
      </w:r>
    </w:p>
    <w:p w14:paraId="41470BA7" w14:textId="77777777" w:rsidR="00CF2E7A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suppose / supposing = if – </w:t>
      </w:r>
      <w:r>
        <w:rPr>
          <w:sz w:val="28"/>
          <w:szCs w:val="28"/>
          <w:lang w:val="uk-UA"/>
        </w:rPr>
        <w:t xml:space="preserve">припускати </w:t>
      </w:r>
    </w:p>
    <w:p w14:paraId="5D96DA1C" w14:textId="77777777" w:rsidR="00CF2E7A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otherwise – </w:t>
      </w:r>
      <w:r>
        <w:rPr>
          <w:sz w:val="28"/>
          <w:szCs w:val="28"/>
          <w:lang w:val="uk-UA"/>
        </w:rPr>
        <w:t>в іншому разі</w:t>
      </w:r>
    </w:p>
    <w:p w14:paraId="7F3A5935" w14:textId="77777777" w:rsidR="00CF2E7A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but for – </w:t>
      </w:r>
      <w:r>
        <w:rPr>
          <w:sz w:val="28"/>
          <w:szCs w:val="28"/>
          <w:lang w:val="uk-UA"/>
        </w:rPr>
        <w:t>якби не</w:t>
      </w:r>
      <w:proofErr w:type="gramStart"/>
      <w:r>
        <w:rPr>
          <w:sz w:val="28"/>
          <w:szCs w:val="28"/>
          <w:lang w:val="uk-UA"/>
        </w:rPr>
        <w:t xml:space="preserve"> ..</w:t>
      </w:r>
      <w:proofErr w:type="gramEnd"/>
    </w:p>
    <w:p w14:paraId="7C7D3BD0" w14:textId="77777777" w:rsidR="00CF2E7A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even if – </w:t>
      </w:r>
      <w:proofErr w:type="spellStart"/>
      <w:r>
        <w:rPr>
          <w:sz w:val="28"/>
          <w:szCs w:val="28"/>
          <w:lang w:val="ru-RU"/>
        </w:rPr>
        <w:t>нав</w:t>
      </w:r>
      <w:r>
        <w:rPr>
          <w:sz w:val="28"/>
          <w:szCs w:val="28"/>
          <w:lang w:val="uk-UA"/>
        </w:rPr>
        <w:t>іть</w:t>
      </w:r>
      <w:proofErr w:type="spellEnd"/>
      <w:r>
        <w:rPr>
          <w:sz w:val="28"/>
          <w:szCs w:val="28"/>
          <w:lang w:val="uk-UA"/>
        </w:rPr>
        <w:t xml:space="preserve"> якщо б</w:t>
      </w:r>
      <w:proofErr w:type="gramStart"/>
      <w:r>
        <w:rPr>
          <w:sz w:val="28"/>
          <w:szCs w:val="28"/>
          <w:lang w:val="uk-UA"/>
        </w:rPr>
        <w:t xml:space="preserve"> ..</w:t>
      </w:r>
      <w:proofErr w:type="gramEnd"/>
    </w:p>
    <w:p w14:paraId="6B6C9A9D" w14:textId="77777777" w:rsidR="00CF2E7A" w:rsidRPr="00BB12F5" w:rsidRDefault="00CF2E7A" w:rsidP="00CF2E7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case of / in the event – </w:t>
      </w:r>
      <w:r>
        <w:rPr>
          <w:sz w:val="28"/>
          <w:szCs w:val="28"/>
          <w:lang w:val="ru-RU"/>
        </w:rPr>
        <w:t>у</w:t>
      </w:r>
      <w:r w:rsidRPr="00BB12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випадку </w:t>
      </w:r>
    </w:p>
    <w:p w14:paraId="40746335" w14:textId="77777777" w:rsidR="00CF2E7A" w:rsidRPr="00CA2BF0" w:rsidRDefault="00CF2E7A" w:rsidP="00CF2E7A">
      <w:pPr>
        <w:rPr>
          <w:sz w:val="28"/>
          <w:szCs w:val="28"/>
          <w:lang w:val="uk-UA"/>
        </w:rPr>
      </w:pPr>
    </w:p>
    <w:p w14:paraId="4C2CA5C1" w14:textId="77777777" w:rsidR="00CF2E7A" w:rsidRPr="00CF2E7A" w:rsidRDefault="00CF2E7A">
      <w:pPr>
        <w:rPr>
          <w:lang w:val="uk-UA"/>
        </w:rPr>
      </w:pPr>
    </w:p>
    <w:sectPr w:rsidR="00CF2E7A" w:rsidRPr="00CF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A"/>
    <w:rsid w:val="00C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5A09"/>
  <w15:chartTrackingRefBased/>
  <w15:docId w15:val="{54C55EBF-FA5A-4FC5-8409-11505E12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7DC33F5F-853B-40A7-AC53-B7E35C5C7D06}"/>
</file>

<file path=customXml/itemProps2.xml><?xml version="1.0" encoding="utf-8"?>
<ds:datastoreItem xmlns:ds="http://schemas.openxmlformats.org/officeDocument/2006/customXml" ds:itemID="{C4273962-DA10-41D3-8E8D-5E4727D8F1A3}"/>
</file>

<file path=customXml/itemProps3.xml><?xml version="1.0" encoding="utf-8"?>
<ds:datastoreItem xmlns:ds="http://schemas.openxmlformats.org/officeDocument/2006/customXml" ds:itemID="{3F385516-53F6-4688-B0F8-0575160463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Ірина  Боднар</cp:lastModifiedBy>
  <cp:revision>1</cp:revision>
  <dcterms:created xsi:type="dcterms:W3CDTF">2021-02-06T14:27:00Z</dcterms:created>
  <dcterms:modified xsi:type="dcterms:W3CDTF">2021-02-06T14:27:00Z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  <property fmtid="{D5CDD505-2E9C-101B-9397-08002B2CF9AE}" pid="3" name="Order">
    <vt:r8>14800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