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38" w:rsidRPr="00BE4BE5" w:rsidRDefault="00007D38" w:rsidP="00007D38">
      <w:pPr>
        <w:pStyle w:val="a3"/>
        <w:spacing w:line="276" w:lineRule="auto"/>
        <w:jc w:val="center"/>
        <w:rPr>
          <w:rStyle w:val="2"/>
          <w:b/>
          <w:iCs w:val="0"/>
          <w:sz w:val="28"/>
          <w:szCs w:val="28"/>
        </w:rPr>
      </w:pPr>
      <w:r w:rsidRPr="00BE4BE5">
        <w:rPr>
          <w:rStyle w:val="2"/>
          <w:b/>
          <w:iCs w:val="0"/>
          <w:sz w:val="28"/>
          <w:szCs w:val="28"/>
        </w:rPr>
        <w:t>Лабораторн</w:t>
      </w:r>
      <w:r w:rsidR="00C81A20">
        <w:rPr>
          <w:rStyle w:val="2"/>
          <w:b/>
          <w:iCs w:val="0"/>
          <w:sz w:val="28"/>
          <w:szCs w:val="28"/>
          <w:lang w:val="en-US"/>
        </w:rPr>
        <w:t>a</w:t>
      </w:r>
      <w:r w:rsidRPr="00BE4BE5">
        <w:rPr>
          <w:rStyle w:val="2"/>
          <w:b/>
          <w:iCs w:val="0"/>
          <w:sz w:val="28"/>
          <w:szCs w:val="28"/>
        </w:rPr>
        <w:t xml:space="preserve"> </w:t>
      </w:r>
      <w:r w:rsidR="00C81A20">
        <w:rPr>
          <w:rStyle w:val="2"/>
          <w:b/>
          <w:iCs w:val="0"/>
          <w:sz w:val="28"/>
          <w:szCs w:val="28"/>
        </w:rPr>
        <w:t>робота</w:t>
      </w:r>
      <w:r w:rsidRPr="00BE4BE5">
        <w:rPr>
          <w:rStyle w:val="2"/>
          <w:b/>
          <w:iCs w:val="0"/>
          <w:sz w:val="28"/>
          <w:szCs w:val="28"/>
        </w:rPr>
        <w:t xml:space="preserve"> № </w:t>
      </w:r>
      <w:r w:rsidR="00FE633A">
        <w:rPr>
          <w:rStyle w:val="2"/>
          <w:b/>
          <w:iCs w:val="0"/>
          <w:sz w:val="28"/>
          <w:szCs w:val="28"/>
        </w:rPr>
        <w:t>1</w:t>
      </w:r>
    </w:p>
    <w:p w:rsidR="00007D38" w:rsidRPr="00C94ABA" w:rsidRDefault="00007D38" w:rsidP="00007D38">
      <w:pPr>
        <w:pStyle w:val="a3"/>
        <w:spacing w:line="276" w:lineRule="auto"/>
        <w:ind w:left="993" w:hanging="993"/>
        <w:jc w:val="both"/>
        <w:rPr>
          <w:b w:val="0"/>
          <w:sz w:val="28"/>
          <w:szCs w:val="28"/>
        </w:rPr>
      </w:pPr>
      <w:r w:rsidRPr="00C94ABA">
        <w:rPr>
          <w:caps w:val="0"/>
          <w:sz w:val="28"/>
          <w:szCs w:val="28"/>
        </w:rPr>
        <w:t>Тема</w:t>
      </w:r>
      <w:r w:rsidRPr="00C94ABA">
        <w:rPr>
          <w:sz w:val="28"/>
          <w:szCs w:val="28"/>
        </w:rPr>
        <w:t xml:space="preserve">: </w:t>
      </w:r>
      <w:r w:rsidRPr="00C94ABA">
        <w:rPr>
          <w:b w:val="0"/>
          <w:caps w:val="0"/>
          <w:sz w:val="28"/>
          <w:szCs w:val="28"/>
        </w:rPr>
        <w:t xml:space="preserve">Дослідження </w:t>
      </w:r>
      <w:r w:rsidR="00BE4BE5">
        <w:rPr>
          <w:b w:val="0"/>
          <w:caps w:val="0"/>
          <w:sz w:val="28"/>
          <w:szCs w:val="28"/>
        </w:rPr>
        <w:t>методів захисту інформації на підприємстві</w:t>
      </w:r>
      <w:r w:rsidR="00B953C9">
        <w:rPr>
          <w:b w:val="0"/>
          <w:caps w:val="0"/>
          <w:sz w:val="28"/>
          <w:szCs w:val="28"/>
        </w:rPr>
        <w:t>.</w:t>
      </w:r>
    </w:p>
    <w:p w:rsidR="00007D38" w:rsidRPr="00C94ABA" w:rsidRDefault="00007D38" w:rsidP="008A1D36">
      <w:pPr>
        <w:pStyle w:val="a3"/>
        <w:spacing w:line="276" w:lineRule="auto"/>
        <w:ind w:left="851" w:hanging="851"/>
        <w:rPr>
          <w:rStyle w:val="2"/>
          <w:iCs w:val="0"/>
          <w:sz w:val="28"/>
          <w:szCs w:val="28"/>
        </w:rPr>
      </w:pPr>
      <w:r w:rsidRPr="00C94ABA">
        <w:rPr>
          <w:caps w:val="0"/>
          <w:sz w:val="28"/>
          <w:szCs w:val="28"/>
        </w:rPr>
        <w:t>Мета</w:t>
      </w:r>
      <w:r w:rsidRPr="00C94ABA">
        <w:rPr>
          <w:sz w:val="28"/>
          <w:szCs w:val="28"/>
        </w:rPr>
        <w:t>:</w:t>
      </w:r>
      <w:r w:rsidR="008A1D36">
        <w:rPr>
          <w:sz w:val="28"/>
          <w:szCs w:val="28"/>
        </w:rPr>
        <w:t xml:space="preserve"> </w:t>
      </w:r>
      <w:r w:rsidR="008A1D36" w:rsidRPr="00C94ABA">
        <w:rPr>
          <w:rStyle w:val="2"/>
          <w:iCs w:val="0"/>
          <w:caps w:val="0"/>
          <w:sz w:val="28"/>
          <w:szCs w:val="28"/>
        </w:rPr>
        <w:t xml:space="preserve">Отримати </w:t>
      </w:r>
      <w:r w:rsidR="008A1D36" w:rsidRPr="00C94ABA">
        <w:rPr>
          <w:b w:val="0"/>
          <w:caps w:val="0"/>
          <w:sz w:val="28"/>
          <w:szCs w:val="28"/>
        </w:rPr>
        <w:t>навички щодо аналізу організаційної структури та інформаційної інфраструктури підприємства</w:t>
      </w:r>
      <w:r w:rsidR="008A1D36">
        <w:rPr>
          <w:b w:val="0"/>
          <w:caps w:val="0"/>
          <w:sz w:val="28"/>
          <w:szCs w:val="28"/>
        </w:rPr>
        <w:t>,</w:t>
      </w:r>
      <w:r w:rsidRPr="00C94ABA">
        <w:rPr>
          <w:b w:val="0"/>
          <w:caps w:val="0"/>
          <w:sz w:val="28"/>
          <w:szCs w:val="28"/>
        </w:rPr>
        <w:t xml:space="preserve"> </w:t>
      </w:r>
      <w:r w:rsidR="00B953C9">
        <w:rPr>
          <w:b w:val="0"/>
          <w:caps w:val="0"/>
          <w:sz w:val="28"/>
          <w:szCs w:val="28"/>
        </w:rPr>
        <w:t xml:space="preserve">аналізу та </w:t>
      </w:r>
      <w:r w:rsidR="008D3D49">
        <w:rPr>
          <w:b w:val="0"/>
          <w:caps w:val="0"/>
          <w:sz w:val="28"/>
          <w:szCs w:val="28"/>
        </w:rPr>
        <w:t>вибору різних аспектів захисту інформації</w:t>
      </w:r>
      <w:r w:rsidRPr="00C94ABA">
        <w:rPr>
          <w:b w:val="0"/>
          <w:caps w:val="0"/>
          <w:sz w:val="28"/>
          <w:szCs w:val="28"/>
        </w:rPr>
        <w:t xml:space="preserve"> підприємства</w:t>
      </w:r>
      <w:r w:rsidR="00B953C9">
        <w:rPr>
          <w:b w:val="0"/>
          <w:caps w:val="0"/>
          <w:sz w:val="28"/>
          <w:szCs w:val="28"/>
        </w:rPr>
        <w:t>.</w:t>
      </w:r>
    </w:p>
    <w:p w:rsidR="00007D38" w:rsidRPr="00C94ABA" w:rsidRDefault="00007D38" w:rsidP="00007D38">
      <w:pPr>
        <w:spacing w:line="276" w:lineRule="auto"/>
        <w:ind w:left="360"/>
        <w:jc w:val="left"/>
        <w:rPr>
          <w:sz w:val="28"/>
          <w:szCs w:val="28"/>
          <w:lang w:val="uk-UA"/>
        </w:rPr>
      </w:pPr>
    </w:p>
    <w:p w:rsidR="00007D38" w:rsidRPr="00C94ABA" w:rsidRDefault="00007D38" w:rsidP="00007D38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94ABA">
        <w:rPr>
          <w:b/>
          <w:sz w:val="28"/>
          <w:szCs w:val="28"/>
          <w:lang w:val="uk-UA"/>
        </w:rPr>
        <w:t>Хід роботи</w:t>
      </w:r>
    </w:p>
    <w:p w:rsidR="008A1D36" w:rsidRPr="008A1D36" w:rsidRDefault="008A1D36" w:rsidP="008A1D36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  <w:lang w:val="uk-UA"/>
        </w:rPr>
      </w:pPr>
      <w:r w:rsidRPr="008A1D36">
        <w:rPr>
          <w:sz w:val="28"/>
          <w:szCs w:val="28"/>
          <w:lang w:val="uk-UA"/>
        </w:rPr>
        <w:t xml:space="preserve">Вибрати </w:t>
      </w:r>
      <w:r w:rsidRPr="008A1D36">
        <w:rPr>
          <w:sz w:val="28"/>
          <w:szCs w:val="28"/>
        </w:rPr>
        <w:t xml:space="preserve"> </w:t>
      </w:r>
      <w:r w:rsidRPr="008A1D36">
        <w:rPr>
          <w:sz w:val="28"/>
          <w:szCs w:val="28"/>
          <w:lang w:val="uk-UA"/>
        </w:rPr>
        <w:t>зі списку, наведеного нижче, підприємство</w:t>
      </w:r>
      <w:r w:rsidR="005B2CFB">
        <w:rPr>
          <w:sz w:val="28"/>
          <w:szCs w:val="28"/>
          <w:lang w:val="uk-UA"/>
        </w:rPr>
        <w:t xml:space="preserve"> відповідно до номера в списку групи (див</w:t>
      </w:r>
      <w:r w:rsidRPr="008A1D36">
        <w:rPr>
          <w:sz w:val="28"/>
          <w:szCs w:val="28"/>
          <w:lang w:val="uk-UA"/>
        </w:rPr>
        <w:t>.</w:t>
      </w:r>
      <w:r w:rsidR="005B2CFB">
        <w:rPr>
          <w:sz w:val="28"/>
          <w:szCs w:val="28"/>
          <w:lang w:val="uk-UA"/>
        </w:rPr>
        <w:t xml:space="preserve"> Варіанти завдань в кінці документа).</w:t>
      </w:r>
      <w:r w:rsidRPr="008A1D36">
        <w:rPr>
          <w:sz w:val="28"/>
          <w:szCs w:val="28"/>
          <w:lang w:val="uk-UA"/>
        </w:rPr>
        <w:t xml:space="preserve"> Дати загальну характеристику підприємству. Схематично представити та охарактеризувати управлінську структуру підприємства.</w:t>
      </w:r>
    </w:p>
    <w:p w:rsidR="008A1D36" w:rsidRPr="00C94ABA" w:rsidRDefault="008A1D36" w:rsidP="008A1D36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  <w:lang w:val="uk-UA"/>
        </w:rPr>
      </w:pPr>
      <w:r w:rsidRPr="00C94ABA">
        <w:rPr>
          <w:sz w:val="28"/>
          <w:szCs w:val="28"/>
          <w:lang w:val="uk-UA"/>
        </w:rPr>
        <w:t>Проаналізувати структуру та діяльність підприємства на різних рівнях управління підприємством (стратегічний, тактичний, операційний).</w:t>
      </w:r>
    </w:p>
    <w:p w:rsidR="008A1D36" w:rsidRPr="00C94ABA" w:rsidRDefault="008A1D36" w:rsidP="008A1D36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  <w:lang w:val="uk-UA"/>
        </w:rPr>
      </w:pPr>
      <w:r w:rsidRPr="00C94ABA">
        <w:rPr>
          <w:sz w:val="28"/>
          <w:szCs w:val="28"/>
          <w:lang w:val="uk-UA"/>
        </w:rPr>
        <w:t>Представити та проаналізувати стан інформатизації підприємства: апаратне та системне програмне забезпечення, структура локальної комп’ютерної мережі та доступ до глобальної, автоматизовані інформаційні системи управління підприємством.</w:t>
      </w:r>
    </w:p>
    <w:p w:rsidR="008A1D36" w:rsidRDefault="008A1D36" w:rsidP="008A1D36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  <w:lang w:val="uk-UA"/>
        </w:rPr>
      </w:pPr>
      <w:r w:rsidRPr="00C94ABA">
        <w:rPr>
          <w:sz w:val="28"/>
          <w:szCs w:val="28"/>
          <w:lang w:val="uk-UA"/>
        </w:rPr>
        <w:t xml:space="preserve">Вказати місця зосередження </w:t>
      </w:r>
      <w:r>
        <w:rPr>
          <w:sz w:val="28"/>
          <w:szCs w:val="28"/>
          <w:lang w:val="uk-UA"/>
        </w:rPr>
        <w:t xml:space="preserve">важливих </w:t>
      </w:r>
      <w:r w:rsidRPr="00C94ABA">
        <w:rPr>
          <w:sz w:val="28"/>
          <w:szCs w:val="28"/>
          <w:lang w:val="uk-UA"/>
        </w:rPr>
        <w:t xml:space="preserve">інформаційних </w:t>
      </w:r>
      <w:r>
        <w:rPr>
          <w:sz w:val="28"/>
          <w:szCs w:val="28"/>
          <w:lang w:val="uk-UA"/>
        </w:rPr>
        <w:t>ресурсів</w:t>
      </w:r>
      <w:r w:rsidRPr="00C94ABA">
        <w:rPr>
          <w:sz w:val="28"/>
          <w:szCs w:val="28"/>
          <w:lang w:val="uk-UA"/>
        </w:rPr>
        <w:t xml:space="preserve"> (паперових та електронних). Вказати  вже існуюч</w:t>
      </w:r>
      <w:r w:rsidR="005B2CFB">
        <w:rPr>
          <w:sz w:val="28"/>
          <w:szCs w:val="28"/>
          <w:lang w:val="uk-UA"/>
        </w:rPr>
        <w:t>і</w:t>
      </w:r>
      <w:r w:rsidRPr="00C94ABA">
        <w:rPr>
          <w:sz w:val="28"/>
          <w:szCs w:val="28"/>
          <w:lang w:val="uk-UA"/>
        </w:rPr>
        <w:t xml:space="preserve"> заходи та засоби захисту інформації підприємства.</w:t>
      </w:r>
    </w:p>
    <w:p w:rsidR="008A1D36" w:rsidRPr="00C94ABA" w:rsidRDefault="008A1D36" w:rsidP="008A1D36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Оцінити інформаційні ресурси з точки зору таких характеристики як доступність, цілісність та конфіденційність. Оцінку ресурсів можна виконати як словесно так і бальній системі. Проаналізувати результати оцінювання.</w:t>
      </w:r>
    </w:p>
    <w:p w:rsidR="00BE4BE5" w:rsidRDefault="008A1D36" w:rsidP="00BE4BE5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  <w:lang w:val="uk-UA"/>
        </w:rPr>
      </w:pPr>
      <w:r w:rsidRPr="008A1D36">
        <w:rPr>
          <w:sz w:val="28"/>
          <w:szCs w:val="28"/>
          <w:lang w:val="uk-UA"/>
        </w:rPr>
        <w:t>Розглянути різні методи захисту інформації на підприємстві</w:t>
      </w:r>
    </w:p>
    <w:p w:rsidR="00007D38" w:rsidRPr="00BE4BE5" w:rsidRDefault="00007D38" w:rsidP="008A1D36">
      <w:pPr>
        <w:spacing w:line="276" w:lineRule="auto"/>
        <w:ind w:left="360"/>
        <w:rPr>
          <w:i/>
          <w:sz w:val="28"/>
          <w:szCs w:val="28"/>
          <w:lang w:val="uk-UA"/>
        </w:rPr>
      </w:pPr>
      <w:r w:rsidRPr="00BE4BE5">
        <w:rPr>
          <w:i/>
          <w:sz w:val="28"/>
          <w:szCs w:val="28"/>
          <w:lang w:val="uk-UA"/>
        </w:rPr>
        <w:t>Правовий захист інформації</w:t>
      </w:r>
    </w:p>
    <w:p w:rsidR="00007D38" w:rsidRPr="00007D38" w:rsidRDefault="00007D38" w:rsidP="00BE4BE5">
      <w:pPr>
        <w:widowControl w:val="0"/>
        <w:numPr>
          <w:ilvl w:val="0"/>
          <w:numId w:val="7"/>
        </w:numPr>
        <w:rPr>
          <w:sz w:val="28"/>
          <w:szCs w:val="28"/>
          <w:lang w:val="uk-UA"/>
        </w:rPr>
      </w:pPr>
      <w:r w:rsidRPr="00007D38">
        <w:rPr>
          <w:spacing w:val="-4"/>
          <w:sz w:val="28"/>
          <w:szCs w:val="28"/>
          <w:lang w:val="uk-UA"/>
        </w:rPr>
        <w:t>Проаналізувати, яким законам та стандартам України у галузі ІБ повинно підпорядковуватись підприємство</w:t>
      </w:r>
      <w:r w:rsidRPr="00007D38">
        <w:rPr>
          <w:sz w:val="28"/>
          <w:szCs w:val="28"/>
          <w:lang w:val="uk-UA"/>
        </w:rPr>
        <w:t>.</w:t>
      </w:r>
    </w:p>
    <w:p w:rsidR="00007D38" w:rsidRPr="00007D38" w:rsidRDefault="00007D38" w:rsidP="00BE4BE5">
      <w:pPr>
        <w:widowControl w:val="0"/>
        <w:numPr>
          <w:ilvl w:val="0"/>
          <w:numId w:val="7"/>
        </w:numPr>
        <w:rPr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 xml:space="preserve">Визначити клас інформаційної системи підприємства відповідно до </w:t>
      </w:r>
      <w:proofErr w:type="spellStart"/>
      <w:r w:rsidRPr="00007D38">
        <w:rPr>
          <w:sz w:val="28"/>
          <w:szCs w:val="28"/>
          <w:lang w:val="uk-UA"/>
        </w:rPr>
        <w:t>“Помаранчевої</w:t>
      </w:r>
      <w:proofErr w:type="spellEnd"/>
      <w:r w:rsidRPr="00007D38">
        <w:rPr>
          <w:sz w:val="28"/>
          <w:szCs w:val="28"/>
          <w:lang w:val="uk-UA"/>
        </w:rPr>
        <w:t xml:space="preserve"> </w:t>
      </w:r>
      <w:proofErr w:type="spellStart"/>
      <w:r w:rsidRPr="00007D38">
        <w:rPr>
          <w:sz w:val="28"/>
          <w:szCs w:val="28"/>
          <w:lang w:val="uk-UA"/>
        </w:rPr>
        <w:t>книги”</w:t>
      </w:r>
      <w:proofErr w:type="spellEnd"/>
      <w:r w:rsidRPr="00007D38">
        <w:rPr>
          <w:sz w:val="28"/>
          <w:szCs w:val="28"/>
          <w:lang w:val="uk-UA"/>
        </w:rPr>
        <w:t>.</w:t>
      </w:r>
    </w:p>
    <w:p w:rsidR="00007D38" w:rsidRPr="00007D38" w:rsidRDefault="00007D38" w:rsidP="00BE4BE5">
      <w:pPr>
        <w:widowControl w:val="0"/>
        <w:numPr>
          <w:ilvl w:val="0"/>
          <w:numId w:val="7"/>
        </w:numPr>
        <w:rPr>
          <w:sz w:val="28"/>
          <w:szCs w:val="28"/>
          <w:lang w:val="uk-UA"/>
        </w:rPr>
      </w:pPr>
      <w:r w:rsidRPr="00007D38">
        <w:rPr>
          <w:spacing w:val="-4"/>
          <w:sz w:val="28"/>
          <w:szCs w:val="28"/>
          <w:lang w:val="uk-UA"/>
        </w:rPr>
        <w:t>Вибрати напрямки та механізми забезпечення ІБ на підприємстві відповідно до специфіки роботи підприємства та правових норм України.</w:t>
      </w:r>
    </w:p>
    <w:p w:rsidR="00007D38" w:rsidRPr="00BE4BE5" w:rsidRDefault="009643C2" w:rsidP="008A1D36">
      <w:pPr>
        <w:spacing w:line="276" w:lineRule="auto"/>
        <w:ind w:left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Організаційний</w:t>
      </w:r>
      <w:r w:rsidR="00007D38" w:rsidRPr="00BE4BE5">
        <w:rPr>
          <w:i/>
          <w:sz w:val="28"/>
          <w:szCs w:val="28"/>
          <w:lang w:val="uk-UA"/>
        </w:rPr>
        <w:t xml:space="preserve"> захист інформації</w:t>
      </w:r>
    </w:p>
    <w:p w:rsidR="00007D38" w:rsidRPr="00007D38" w:rsidRDefault="00007D38" w:rsidP="00BE4BE5">
      <w:pPr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>Вибрати основні заходи організаційного рівня, що діють на підприємстві.</w:t>
      </w:r>
    </w:p>
    <w:p w:rsidR="009643C2" w:rsidRPr="009643C2" w:rsidRDefault="00007D38" w:rsidP="009643C2">
      <w:pPr>
        <w:numPr>
          <w:ilvl w:val="0"/>
          <w:numId w:val="8"/>
        </w:numPr>
        <w:jc w:val="left"/>
        <w:rPr>
          <w:spacing w:val="4"/>
          <w:sz w:val="28"/>
          <w:szCs w:val="28"/>
          <w:lang w:val="uk-UA"/>
        </w:rPr>
      </w:pPr>
      <w:r w:rsidRPr="009643C2">
        <w:rPr>
          <w:sz w:val="28"/>
          <w:szCs w:val="28"/>
          <w:lang w:val="uk-UA"/>
        </w:rPr>
        <w:t>Обґрунтувати вибір принципів ке</w:t>
      </w:r>
      <w:r w:rsidR="009643C2" w:rsidRPr="009643C2">
        <w:rPr>
          <w:sz w:val="28"/>
          <w:szCs w:val="28"/>
          <w:lang w:val="uk-UA"/>
        </w:rPr>
        <w:t xml:space="preserve">рування персоналом підприємства та </w:t>
      </w:r>
      <w:r w:rsidR="009643C2">
        <w:rPr>
          <w:sz w:val="28"/>
          <w:szCs w:val="28"/>
          <w:lang w:val="uk-UA"/>
        </w:rPr>
        <w:t>р</w:t>
      </w:r>
      <w:r w:rsidRPr="009643C2">
        <w:rPr>
          <w:sz w:val="28"/>
          <w:szCs w:val="28"/>
          <w:lang w:val="uk-UA"/>
        </w:rPr>
        <w:t>озробити правила заохочення та покарання працівників, що стосуються порушень інформаційної безпеки.</w:t>
      </w:r>
      <w:r w:rsidR="009643C2" w:rsidRPr="009643C2">
        <w:rPr>
          <w:spacing w:val="4"/>
          <w:sz w:val="28"/>
          <w:szCs w:val="28"/>
          <w:lang w:val="uk-UA"/>
        </w:rPr>
        <w:t xml:space="preserve"> </w:t>
      </w:r>
    </w:p>
    <w:p w:rsidR="009643C2" w:rsidRPr="00007D38" w:rsidRDefault="009643C2" w:rsidP="009643C2">
      <w:pPr>
        <w:numPr>
          <w:ilvl w:val="0"/>
          <w:numId w:val="8"/>
        </w:numPr>
        <w:jc w:val="left"/>
        <w:rPr>
          <w:spacing w:val="4"/>
          <w:sz w:val="28"/>
          <w:szCs w:val="28"/>
          <w:lang w:val="uk-UA"/>
        </w:rPr>
      </w:pPr>
      <w:r w:rsidRPr="00007D38">
        <w:rPr>
          <w:spacing w:val="4"/>
          <w:sz w:val="28"/>
          <w:szCs w:val="28"/>
          <w:lang w:val="uk-UA"/>
        </w:rPr>
        <w:t>Вибрати заходи фізичного захисту та керування доступом.</w:t>
      </w:r>
    </w:p>
    <w:p w:rsidR="00007D38" w:rsidRPr="00007D38" w:rsidRDefault="00007D38" w:rsidP="00BE4BE5">
      <w:pPr>
        <w:numPr>
          <w:ilvl w:val="0"/>
          <w:numId w:val="8"/>
        </w:numPr>
        <w:jc w:val="left"/>
        <w:rPr>
          <w:b/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lastRenderedPageBreak/>
        <w:t xml:space="preserve">Розробити спрощену структуру служби безпеки заданого підприємства, з урахуванням його структури, діяльності, оцінених ризиків та політики безпеки. </w:t>
      </w:r>
    </w:p>
    <w:p w:rsidR="00007D38" w:rsidRPr="00BE4BE5" w:rsidRDefault="00007D38" w:rsidP="008A1D36">
      <w:pPr>
        <w:spacing w:line="276" w:lineRule="auto"/>
        <w:ind w:left="360"/>
        <w:rPr>
          <w:i/>
          <w:sz w:val="28"/>
          <w:szCs w:val="28"/>
          <w:lang w:val="uk-UA"/>
        </w:rPr>
      </w:pPr>
      <w:r w:rsidRPr="00BE4BE5">
        <w:rPr>
          <w:i/>
          <w:sz w:val="28"/>
          <w:szCs w:val="28"/>
          <w:lang w:val="uk-UA"/>
        </w:rPr>
        <w:t>Інженерно-технічний захист інформації</w:t>
      </w:r>
    </w:p>
    <w:p w:rsidR="00007D38" w:rsidRPr="00007D38" w:rsidRDefault="00007D38" w:rsidP="00007D38">
      <w:pPr>
        <w:jc w:val="left"/>
        <w:rPr>
          <w:b/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>Запропонувати інженерно-технічні рішення щодо захисту підприємства відповідно до розробленої політики безпеки:</w:t>
      </w:r>
    </w:p>
    <w:p w:rsidR="00007D38" w:rsidRPr="00007D38" w:rsidRDefault="00007D38" w:rsidP="00BE4BE5">
      <w:pPr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>Контроль території підприємства;</w:t>
      </w:r>
    </w:p>
    <w:p w:rsidR="00007D38" w:rsidRPr="00007D38" w:rsidRDefault="00007D38" w:rsidP="00BE4BE5">
      <w:pPr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>Контроль за пересуванням персоналу;</w:t>
      </w:r>
    </w:p>
    <w:p w:rsidR="00007D38" w:rsidRPr="00007D38" w:rsidRDefault="00007D38" w:rsidP="00BE4BE5">
      <w:pPr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>Технічні засоби захисту (</w:t>
      </w:r>
      <w:proofErr w:type="spellStart"/>
      <w:r w:rsidRPr="00007D38">
        <w:rPr>
          <w:sz w:val="28"/>
          <w:szCs w:val="28"/>
          <w:lang w:val="uk-UA"/>
        </w:rPr>
        <w:t>відеоспостереження</w:t>
      </w:r>
      <w:proofErr w:type="spellEnd"/>
      <w:r w:rsidRPr="00007D38">
        <w:rPr>
          <w:sz w:val="28"/>
          <w:szCs w:val="28"/>
          <w:lang w:val="uk-UA"/>
        </w:rPr>
        <w:t xml:space="preserve">, пожежна сигналізація, магнітні картки для </w:t>
      </w:r>
      <w:proofErr w:type="spellStart"/>
      <w:r w:rsidRPr="00007D38">
        <w:rPr>
          <w:sz w:val="28"/>
          <w:szCs w:val="28"/>
          <w:lang w:val="uk-UA"/>
        </w:rPr>
        <w:t>автентифікації</w:t>
      </w:r>
      <w:proofErr w:type="spellEnd"/>
      <w:r w:rsidRPr="00007D38">
        <w:rPr>
          <w:sz w:val="28"/>
          <w:szCs w:val="28"/>
          <w:lang w:val="uk-UA"/>
        </w:rPr>
        <w:t xml:space="preserve"> на вході тощо);</w:t>
      </w:r>
    </w:p>
    <w:p w:rsidR="00007D38" w:rsidRPr="00007D38" w:rsidRDefault="00007D38" w:rsidP="00BE4BE5">
      <w:pPr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 xml:space="preserve">Криптографічні та </w:t>
      </w:r>
      <w:proofErr w:type="spellStart"/>
      <w:r w:rsidRPr="00007D38">
        <w:rPr>
          <w:sz w:val="28"/>
          <w:szCs w:val="28"/>
          <w:lang w:val="uk-UA"/>
        </w:rPr>
        <w:t>стеганографічні</w:t>
      </w:r>
      <w:proofErr w:type="spellEnd"/>
      <w:r w:rsidRPr="00007D38">
        <w:rPr>
          <w:sz w:val="28"/>
          <w:szCs w:val="28"/>
          <w:lang w:val="uk-UA"/>
        </w:rPr>
        <w:t xml:space="preserve"> засоби.</w:t>
      </w:r>
    </w:p>
    <w:p w:rsidR="00007D38" w:rsidRPr="00BE4BE5" w:rsidRDefault="00007D38" w:rsidP="008A1D36">
      <w:pPr>
        <w:spacing w:line="276" w:lineRule="auto"/>
        <w:ind w:left="360"/>
        <w:rPr>
          <w:i/>
          <w:sz w:val="28"/>
          <w:szCs w:val="28"/>
          <w:lang w:val="uk-UA"/>
        </w:rPr>
      </w:pPr>
      <w:r w:rsidRPr="00BE4BE5">
        <w:rPr>
          <w:i/>
          <w:sz w:val="28"/>
          <w:szCs w:val="28"/>
          <w:lang w:val="uk-UA"/>
        </w:rPr>
        <w:t>Програмно-технічний захист інформації</w:t>
      </w:r>
    </w:p>
    <w:p w:rsidR="00007D38" w:rsidRPr="00007D38" w:rsidRDefault="00007D38" w:rsidP="00BE4BE5">
      <w:pPr>
        <w:rPr>
          <w:b/>
          <w:sz w:val="28"/>
          <w:szCs w:val="28"/>
          <w:lang w:val="uk-UA"/>
        </w:rPr>
      </w:pPr>
      <w:r w:rsidRPr="00007D38">
        <w:rPr>
          <w:spacing w:val="-4"/>
          <w:sz w:val="28"/>
          <w:szCs w:val="28"/>
          <w:lang w:val="uk-UA"/>
        </w:rPr>
        <w:t>Запропонувати</w:t>
      </w:r>
      <w:r w:rsidRPr="00007D38">
        <w:rPr>
          <w:sz w:val="28"/>
          <w:szCs w:val="28"/>
          <w:lang w:val="uk-UA"/>
        </w:rPr>
        <w:t xml:space="preserve"> програмні рішення щодо захисту підприємства відповідно до розробленої політики безпеки:</w:t>
      </w:r>
    </w:p>
    <w:p w:rsidR="00007D38" w:rsidRPr="00007D38" w:rsidRDefault="00007D38" w:rsidP="00BE4BE5">
      <w:pPr>
        <w:numPr>
          <w:ilvl w:val="0"/>
          <w:numId w:val="10"/>
        </w:numPr>
        <w:tabs>
          <w:tab w:val="num" w:pos="900"/>
        </w:tabs>
        <w:rPr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 xml:space="preserve">антивірусний контроль; </w:t>
      </w:r>
    </w:p>
    <w:p w:rsidR="00007D38" w:rsidRPr="00007D38" w:rsidRDefault="00007D38" w:rsidP="00BE4BE5">
      <w:pPr>
        <w:numPr>
          <w:ilvl w:val="0"/>
          <w:numId w:val="10"/>
        </w:numPr>
        <w:tabs>
          <w:tab w:val="num" w:pos="900"/>
        </w:tabs>
        <w:rPr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>шифрування;</w:t>
      </w:r>
    </w:p>
    <w:p w:rsidR="00007D38" w:rsidRPr="00007D38" w:rsidRDefault="00007D38" w:rsidP="00BE4BE5">
      <w:pPr>
        <w:numPr>
          <w:ilvl w:val="0"/>
          <w:numId w:val="10"/>
        </w:numPr>
        <w:tabs>
          <w:tab w:val="num" w:pos="900"/>
        </w:tabs>
        <w:rPr>
          <w:spacing w:val="-4"/>
          <w:sz w:val="28"/>
          <w:szCs w:val="28"/>
          <w:lang w:val="uk-UA"/>
        </w:rPr>
      </w:pPr>
      <w:proofErr w:type="spellStart"/>
      <w:r w:rsidRPr="00007D38">
        <w:rPr>
          <w:sz w:val="28"/>
          <w:szCs w:val="28"/>
          <w:lang w:val="uk-UA"/>
        </w:rPr>
        <w:t>автентифікація</w:t>
      </w:r>
      <w:proofErr w:type="spellEnd"/>
      <w:r w:rsidRPr="00007D38">
        <w:rPr>
          <w:sz w:val="28"/>
          <w:szCs w:val="28"/>
          <w:lang w:val="uk-UA"/>
        </w:rPr>
        <w:t xml:space="preserve"> на робочому місці тощо.</w:t>
      </w:r>
    </w:p>
    <w:p w:rsidR="00007D38" w:rsidRPr="00007D38" w:rsidRDefault="008A1D36" w:rsidP="00BE4BE5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007D38" w:rsidRPr="00007D38">
        <w:rPr>
          <w:sz w:val="28"/>
          <w:szCs w:val="28"/>
          <w:lang w:val="uk-UA"/>
        </w:rPr>
        <w:t xml:space="preserve">цінити ризики з урахуванням всіх </w:t>
      </w:r>
      <w:r w:rsidR="00007D38" w:rsidRPr="00007D38">
        <w:rPr>
          <w:spacing w:val="-4"/>
          <w:sz w:val="28"/>
          <w:szCs w:val="28"/>
          <w:lang w:val="uk-UA"/>
        </w:rPr>
        <w:t>запропонованих</w:t>
      </w:r>
      <w:r w:rsidR="00007D38" w:rsidRPr="00007D38">
        <w:rPr>
          <w:sz w:val="28"/>
          <w:szCs w:val="28"/>
          <w:lang w:val="uk-UA"/>
        </w:rPr>
        <w:t xml:space="preserve"> організаційних та інженерно-програмних рішень.</w:t>
      </w:r>
    </w:p>
    <w:p w:rsidR="00007D38" w:rsidRPr="00007D38" w:rsidRDefault="00007D38" w:rsidP="00BE4BE5">
      <w:pPr>
        <w:rPr>
          <w:b/>
          <w:sz w:val="28"/>
          <w:szCs w:val="28"/>
          <w:lang w:val="uk-UA"/>
        </w:rPr>
      </w:pPr>
      <w:r w:rsidRPr="00007D38">
        <w:rPr>
          <w:sz w:val="28"/>
          <w:szCs w:val="28"/>
          <w:lang w:val="uk-UA"/>
        </w:rPr>
        <w:t>Зробити висновки щодо ефективності запропонованого захисту.</w:t>
      </w:r>
    </w:p>
    <w:p w:rsidR="008D3D49" w:rsidRDefault="008D3D49" w:rsidP="008D3D49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досліджень представити у вигляді текстового документа.</w:t>
      </w:r>
    </w:p>
    <w:p w:rsidR="00A6643C" w:rsidRDefault="00A6643C">
      <w:pPr>
        <w:rPr>
          <w:lang w:val="uk-UA"/>
        </w:rPr>
      </w:pPr>
    </w:p>
    <w:p w:rsidR="00B953C9" w:rsidRPr="006976C9" w:rsidRDefault="00B953C9">
      <w:pPr>
        <w:rPr>
          <w:b/>
          <w:sz w:val="28"/>
          <w:szCs w:val="28"/>
          <w:lang w:val="uk-UA"/>
        </w:rPr>
      </w:pPr>
      <w:r w:rsidRPr="006976C9">
        <w:rPr>
          <w:b/>
          <w:sz w:val="28"/>
          <w:szCs w:val="28"/>
          <w:lang w:val="uk-UA"/>
        </w:rPr>
        <w:t>Рекомендована література</w:t>
      </w:r>
    </w:p>
    <w:p w:rsidR="00B953C9" w:rsidRPr="00B953C9" w:rsidRDefault="00B953C9" w:rsidP="00B953C9">
      <w:pPr>
        <w:widowControl w:val="0"/>
        <w:numPr>
          <w:ilvl w:val="0"/>
          <w:numId w:val="12"/>
        </w:numPr>
        <w:rPr>
          <w:sz w:val="28"/>
          <w:szCs w:val="28"/>
        </w:rPr>
      </w:pPr>
      <w:proofErr w:type="spellStart"/>
      <w:r w:rsidRPr="00B953C9">
        <w:rPr>
          <w:i/>
          <w:sz w:val="28"/>
          <w:szCs w:val="28"/>
          <w:lang w:val="uk-UA"/>
        </w:rPr>
        <w:t>Лужецький</w:t>
      </w:r>
      <w:proofErr w:type="spellEnd"/>
      <w:r w:rsidRPr="00B953C9">
        <w:rPr>
          <w:i/>
          <w:sz w:val="28"/>
          <w:szCs w:val="28"/>
          <w:lang w:val="uk-UA"/>
        </w:rPr>
        <w:t xml:space="preserve"> В.А., </w:t>
      </w:r>
      <w:proofErr w:type="spellStart"/>
      <w:r w:rsidRPr="00B953C9">
        <w:rPr>
          <w:i/>
          <w:sz w:val="28"/>
          <w:szCs w:val="28"/>
          <w:lang w:val="uk-UA"/>
        </w:rPr>
        <w:t>Кожухівський</w:t>
      </w:r>
      <w:proofErr w:type="spellEnd"/>
      <w:r w:rsidRPr="00B953C9">
        <w:rPr>
          <w:i/>
          <w:sz w:val="28"/>
          <w:szCs w:val="28"/>
          <w:lang w:val="uk-UA"/>
        </w:rPr>
        <w:t xml:space="preserve"> А.Д., </w:t>
      </w:r>
      <w:proofErr w:type="spellStart"/>
      <w:r w:rsidRPr="00B953C9">
        <w:rPr>
          <w:i/>
          <w:sz w:val="28"/>
          <w:szCs w:val="28"/>
          <w:lang w:val="uk-UA"/>
        </w:rPr>
        <w:t>Войтович</w:t>
      </w:r>
      <w:proofErr w:type="spellEnd"/>
      <w:r w:rsidRPr="00B953C9">
        <w:rPr>
          <w:i/>
          <w:sz w:val="28"/>
          <w:szCs w:val="28"/>
          <w:lang w:val="uk-UA"/>
        </w:rPr>
        <w:t xml:space="preserve"> О.П.</w:t>
      </w:r>
      <w:r w:rsidRPr="00B953C9">
        <w:rPr>
          <w:sz w:val="28"/>
          <w:szCs w:val="28"/>
          <w:lang w:val="uk-UA"/>
        </w:rPr>
        <w:t xml:space="preserve"> </w:t>
      </w:r>
      <w:r w:rsidRPr="00B953C9">
        <w:rPr>
          <w:b/>
          <w:sz w:val="28"/>
          <w:szCs w:val="28"/>
          <w:lang w:val="uk-UA"/>
        </w:rPr>
        <w:t>Основи інформаційної безпеки</w:t>
      </w:r>
      <w:r w:rsidRPr="00B953C9">
        <w:rPr>
          <w:sz w:val="28"/>
          <w:szCs w:val="28"/>
          <w:lang w:val="uk-UA"/>
        </w:rPr>
        <w:t xml:space="preserve">. </w:t>
      </w:r>
      <w:proofErr w:type="spellStart"/>
      <w:r w:rsidRPr="00B953C9">
        <w:rPr>
          <w:rStyle w:val="Text0"/>
          <w:bCs/>
          <w:spacing w:val="1"/>
          <w:sz w:val="28"/>
          <w:szCs w:val="28"/>
        </w:rPr>
        <w:t>Навчальний</w:t>
      </w:r>
      <w:proofErr w:type="spellEnd"/>
      <w:r w:rsidRPr="00B953C9">
        <w:rPr>
          <w:rStyle w:val="Text0"/>
          <w:bCs/>
          <w:spacing w:val="1"/>
          <w:sz w:val="28"/>
          <w:szCs w:val="28"/>
        </w:rPr>
        <w:t xml:space="preserve"> </w:t>
      </w:r>
      <w:proofErr w:type="spellStart"/>
      <w:proofErr w:type="gramStart"/>
      <w:r w:rsidRPr="00B953C9">
        <w:rPr>
          <w:rStyle w:val="Text0"/>
          <w:bCs/>
          <w:spacing w:val="1"/>
          <w:sz w:val="28"/>
          <w:szCs w:val="28"/>
        </w:rPr>
        <w:t>пос</w:t>
      </w:r>
      <w:proofErr w:type="gramEnd"/>
      <w:r w:rsidRPr="00B953C9">
        <w:rPr>
          <w:rStyle w:val="Text0"/>
          <w:bCs/>
          <w:spacing w:val="1"/>
          <w:sz w:val="28"/>
          <w:szCs w:val="28"/>
        </w:rPr>
        <w:t>ібник</w:t>
      </w:r>
      <w:proofErr w:type="spellEnd"/>
      <w:r w:rsidRPr="00B953C9">
        <w:rPr>
          <w:sz w:val="28"/>
          <w:szCs w:val="28"/>
          <w:lang w:val="uk-UA"/>
        </w:rPr>
        <w:t>. – Вінниця: ВНТУ, 2009. – 268 с.</w:t>
      </w:r>
    </w:p>
    <w:p w:rsidR="006976C9" w:rsidRPr="00B953C9" w:rsidRDefault="006976C9" w:rsidP="00B953C9">
      <w:pPr>
        <w:widowControl w:val="0"/>
        <w:numPr>
          <w:ilvl w:val="0"/>
          <w:numId w:val="12"/>
        </w:numPr>
        <w:rPr>
          <w:sz w:val="28"/>
          <w:szCs w:val="28"/>
          <w:lang w:val="uk-UA"/>
        </w:rPr>
      </w:pPr>
      <w:proofErr w:type="spellStart"/>
      <w:r w:rsidRPr="00B953C9">
        <w:rPr>
          <w:i/>
          <w:sz w:val="28"/>
          <w:szCs w:val="28"/>
          <w:lang w:val="uk-UA"/>
        </w:rPr>
        <w:t>Хлобистова</w:t>
      </w:r>
      <w:proofErr w:type="spellEnd"/>
      <w:r w:rsidRPr="00B953C9">
        <w:rPr>
          <w:i/>
          <w:sz w:val="28"/>
          <w:szCs w:val="28"/>
          <w:lang w:val="uk-UA"/>
        </w:rPr>
        <w:t xml:space="preserve">  О.А., Савченко Ю.Г., Гладка М.В.</w:t>
      </w:r>
      <w:r w:rsidRPr="00B953C9">
        <w:rPr>
          <w:sz w:val="28"/>
          <w:szCs w:val="28"/>
          <w:lang w:val="uk-UA"/>
        </w:rPr>
        <w:t xml:space="preserve"> </w:t>
      </w:r>
      <w:r w:rsidRPr="00B953C9">
        <w:rPr>
          <w:b/>
          <w:bCs/>
          <w:sz w:val="28"/>
          <w:szCs w:val="28"/>
          <w:lang w:val="uk-UA"/>
        </w:rPr>
        <w:t xml:space="preserve">Технології  захисту інформації </w:t>
      </w:r>
      <w:r w:rsidRPr="00B953C9">
        <w:rPr>
          <w:sz w:val="28"/>
          <w:szCs w:val="28"/>
          <w:lang w:val="uk-UA"/>
        </w:rPr>
        <w:t>[Електронний  ресурс]: навчальний  посібник. – К.: НУХТ, 2014. – 84 с.</w:t>
      </w:r>
    </w:p>
    <w:p w:rsidR="006976C9" w:rsidRDefault="006976C9" w:rsidP="00B953C9">
      <w:pPr>
        <w:widowControl w:val="0"/>
        <w:numPr>
          <w:ilvl w:val="0"/>
          <w:numId w:val="12"/>
        </w:numPr>
        <w:rPr>
          <w:sz w:val="28"/>
          <w:szCs w:val="28"/>
          <w:lang w:val="uk-UA"/>
        </w:rPr>
      </w:pPr>
      <w:proofErr w:type="spellStart"/>
      <w:r w:rsidRPr="00B953C9">
        <w:rPr>
          <w:i/>
          <w:iCs/>
          <w:sz w:val="28"/>
          <w:szCs w:val="28"/>
          <w:lang w:val="uk-UA"/>
        </w:rPr>
        <w:t>Остапов</w:t>
      </w:r>
      <w:proofErr w:type="spellEnd"/>
      <w:r w:rsidRPr="00B953C9">
        <w:rPr>
          <w:i/>
          <w:iCs/>
          <w:sz w:val="28"/>
          <w:szCs w:val="28"/>
          <w:lang w:val="uk-UA"/>
        </w:rPr>
        <w:t xml:space="preserve"> С. Е., </w:t>
      </w:r>
      <w:proofErr w:type="spellStart"/>
      <w:r w:rsidRPr="00B953C9">
        <w:rPr>
          <w:i/>
          <w:iCs/>
          <w:sz w:val="28"/>
          <w:szCs w:val="28"/>
          <w:lang w:val="uk-UA"/>
        </w:rPr>
        <w:t>Євсеєв</w:t>
      </w:r>
      <w:proofErr w:type="spellEnd"/>
      <w:r w:rsidRPr="00B953C9">
        <w:rPr>
          <w:i/>
          <w:iCs/>
          <w:sz w:val="28"/>
          <w:szCs w:val="28"/>
          <w:lang w:val="uk-UA"/>
        </w:rPr>
        <w:t xml:space="preserve"> С. П., Король О. Г</w:t>
      </w:r>
      <w:r w:rsidRPr="00B953C9">
        <w:rPr>
          <w:b/>
          <w:bCs/>
          <w:i/>
          <w:iCs/>
          <w:sz w:val="28"/>
          <w:szCs w:val="28"/>
          <w:lang w:val="uk-UA"/>
        </w:rPr>
        <w:t>.</w:t>
      </w:r>
      <w:r w:rsidRPr="00B953C9">
        <w:rPr>
          <w:b/>
          <w:bCs/>
          <w:sz w:val="28"/>
          <w:szCs w:val="28"/>
          <w:lang w:val="uk-UA"/>
        </w:rPr>
        <w:t xml:space="preserve"> Технології захисту інформації :</w:t>
      </w:r>
      <w:r w:rsidRPr="00B953C9">
        <w:rPr>
          <w:sz w:val="28"/>
          <w:szCs w:val="28"/>
          <w:lang w:val="uk-UA"/>
        </w:rPr>
        <w:t xml:space="preserve"> навчальний посібник. – Х. : Вид. ХНЕУ, 2013. – 476 с.</w:t>
      </w:r>
    </w:p>
    <w:p w:rsidR="008A1D36" w:rsidRPr="00C94ABA" w:rsidRDefault="008A1D36" w:rsidP="008A1D36">
      <w:pPr>
        <w:pStyle w:val="3"/>
        <w:tabs>
          <w:tab w:val="left" w:pos="284"/>
        </w:tabs>
        <w:spacing w:line="276" w:lineRule="auto"/>
        <w:jc w:val="center"/>
        <w:rPr>
          <w:sz w:val="28"/>
          <w:szCs w:val="28"/>
        </w:rPr>
      </w:pPr>
      <w:r w:rsidRPr="00C94ABA">
        <w:rPr>
          <w:sz w:val="28"/>
          <w:szCs w:val="28"/>
        </w:rPr>
        <w:t>Варіанти завдань</w:t>
      </w:r>
    </w:p>
    <w:p w:rsidR="008A1D36" w:rsidRPr="00C94ABA" w:rsidRDefault="008A1D36" w:rsidP="008A1D36">
      <w:pPr>
        <w:numPr>
          <w:ilvl w:val="0"/>
          <w:numId w:val="6"/>
        </w:numPr>
        <w:tabs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r w:rsidRPr="00C94ABA">
        <w:rPr>
          <w:sz w:val="28"/>
          <w:szCs w:val="28"/>
        </w:rPr>
        <w:t xml:space="preserve">Агентство </w:t>
      </w:r>
      <w:proofErr w:type="spellStart"/>
      <w:r w:rsidRPr="00C94ABA">
        <w:rPr>
          <w:sz w:val="28"/>
          <w:szCs w:val="28"/>
        </w:rPr>
        <w:t>нерухомості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Банківське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відділення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Конструкторське</w:t>
      </w:r>
      <w:proofErr w:type="spellEnd"/>
      <w:r w:rsidRPr="00C94ABA">
        <w:rPr>
          <w:sz w:val="28"/>
          <w:szCs w:val="28"/>
        </w:rPr>
        <w:t xml:space="preserve"> бюро.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proofErr w:type="gramStart"/>
      <w:r w:rsidRPr="00C94ABA">
        <w:rPr>
          <w:sz w:val="28"/>
          <w:szCs w:val="28"/>
        </w:rPr>
        <w:t>П</w:t>
      </w:r>
      <w:proofErr w:type="gramEnd"/>
      <w:r w:rsidRPr="00C94ABA">
        <w:rPr>
          <w:sz w:val="28"/>
          <w:szCs w:val="28"/>
        </w:rPr>
        <w:t>ідприємство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з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виробництва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зброї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Букмекерська</w:t>
      </w:r>
      <w:proofErr w:type="spellEnd"/>
      <w:r w:rsidRPr="00C94ABA">
        <w:rPr>
          <w:sz w:val="28"/>
          <w:szCs w:val="28"/>
        </w:rPr>
        <w:t xml:space="preserve"> контора.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426"/>
        </w:tabs>
        <w:spacing w:line="276" w:lineRule="auto"/>
        <w:ind w:left="0" w:firstLine="0"/>
        <w:jc w:val="left"/>
        <w:rPr>
          <w:sz w:val="28"/>
          <w:szCs w:val="28"/>
        </w:rPr>
      </w:pPr>
      <w:r w:rsidRPr="00C94ABA">
        <w:rPr>
          <w:sz w:val="28"/>
          <w:szCs w:val="28"/>
        </w:rPr>
        <w:t xml:space="preserve">Провайдер </w:t>
      </w:r>
      <w:proofErr w:type="spellStart"/>
      <w:r w:rsidRPr="00C94ABA">
        <w:rPr>
          <w:sz w:val="28"/>
          <w:szCs w:val="28"/>
        </w:rPr>
        <w:t>Інтернет-послуг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Науково-дослідний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інститут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proofErr w:type="gramStart"/>
      <w:r w:rsidRPr="00C94ABA">
        <w:rPr>
          <w:sz w:val="28"/>
          <w:szCs w:val="28"/>
        </w:rPr>
        <w:t>П</w:t>
      </w:r>
      <w:proofErr w:type="gramEnd"/>
      <w:r w:rsidRPr="00C94ABA">
        <w:rPr>
          <w:sz w:val="28"/>
          <w:szCs w:val="28"/>
        </w:rPr>
        <w:t>ідприємство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з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розробки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програмного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забезпечення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5B2CFB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proofErr w:type="spellStart"/>
      <w:proofErr w:type="gramStart"/>
      <w:r w:rsidR="008A1D36" w:rsidRPr="00C94ABA">
        <w:rPr>
          <w:sz w:val="28"/>
          <w:szCs w:val="28"/>
        </w:rPr>
        <w:t>П</w:t>
      </w:r>
      <w:proofErr w:type="gramEnd"/>
      <w:r w:rsidR="008A1D36" w:rsidRPr="00C94ABA">
        <w:rPr>
          <w:sz w:val="28"/>
          <w:szCs w:val="28"/>
        </w:rPr>
        <w:t>ідприємство</w:t>
      </w:r>
      <w:proofErr w:type="spellEnd"/>
      <w:r w:rsidR="008A1D36" w:rsidRPr="00C94ABA">
        <w:rPr>
          <w:sz w:val="28"/>
          <w:szCs w:val="28"/>
        </w:rPr>
        <w:t xml:space="preserve"> </w:t>
      </w:r>
      <w:proofErr w:type="spellStart"/>
      <w:r w:rsidR="008A1D36" w:rsidRPr="00C94ABA">
        <w:rPr>
          <w:sz w:val="28"/>
          <w:szCs w:val="28"/>
        </w:rPr>
        <w:t>з</w:t>
      </w:r>
      <w:proofErr w:type="spellEnd"/>
      <w:r w:rsidR="008A1D36" w:rsidRPr="00C94ABA">
        <w:rPr>
          <w:sz w:val="28"/>
          <w:szCs w:val="28"/>
        </w:rPr>
        <w:t xml:space="preserve"> </w:t>
      </w:r>
      <w:proofErr w:type="spellStart"/>
      <w:r w:rsidR="008A1D36" w:rsidRPr="00C94ABA">
        <w:rPr>
          <w:sz w:val="28"/>
          <w:szCs w:val="28"/>
        </w:rPr>
        <w:t>обробки</w:t>
      </w:r>
      <w:proofErr w:type="spellEnd"/>
      <w:r w:rsidR="008A1D36" w:rsidRPr="00C94ABA">
        <w:rPr>
          <w:sz w:val="28"/>
          <w:szCs w:val="28"/>
        </w:rPr>
        <w:t xml:space="preserve"> </w:t>
      </w:r>
      <w:proofErr w:type="spellStart"/>
      <w:r w:rsidR="008A1D36" w:rsidRPr="00C94ABA">
        <w:rPr>
          <w:sz w:val="28"/>
          <w:szCs w:val="28"/>
        </w:rPr>
        <w:t>алмазів</w:t>
      </w:r>
      <w:proofErr w:type="spellEnd"/>
      <w:r w:rsidR="008A1D36"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r w:rsidRPr="00C94ABA">
        <w:rPr>
          <w:sz w:val="28"/>
          <w:szCs w:val="28"/>
        </w:rPr>
        <w:t xml:space="preserve">Рекламна </w:t>
      </w:r>
      <w:proofErr w:type="spellStart"/>
      <w:r w:rsidRPr="00C94ABA">
        <w:rPr>
          <w:sz w:val="28"/>
          <w:szCs w:val="28"/>
        </w:rPr>
        <w:t>агенція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proofErr w:type="gramStart"/>
      <w:r w:rsidRPr="00C94ABA">
        <w:rPr>
          <w:sz w:val="28"/>
          <w:szCs w:val="28"/>
        </w:rPr>
        <w:t>П</w:t>
      </w:r>
      <w:proofErr w:type="gramEnd"/>
      <w:r w:rsidRPr="00C94ABA">
        <w:rPr>
          <w:sz w:val="28"/>
          <w:szCs w:val="28"/>
        </w:rPr>
        <w:t>ідприємство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з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виробництва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коштовностей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lastRenderedPageBreak/>
        <w:t>Фармакологічна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компанія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Телефонна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компанія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Компанія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із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надання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послуг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Інтернет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Проектний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інститут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Інтернет-магазин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із</w:t>
      </w:r>
      <w:proofErr w:type="spellEnd"/>
      <w:r w:rsidRPr="00C94ABA">
        <w:rPr>
          <w:sz w:val="28"/>
          <w:szCs w:val="28"/>
        </w:rPr>
        <w:t xml:space="preserve"> продажу </w:t>
      </w:r>
      <w:proofErr w:type="spellStart"/>
      <w:r w:rsidRPr="00C94ABA">
        <w:rPr>
          <w:sz w:val="28"/>
          <w:szCs w:val="28"/>
        </w:rPr>
        <w:t>книжок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r w:rsidRPr="00C94ABA">
        <w:rPr>
          <w:sz w:val="28"/>
          <w:szCs w:val="28"/>
        </w:rPr>
        <w:t xml:space="preserve">Мережа </w:t>
      </w:r>
      <w:proofErr w:type="spellStart"/>
      <w:r w:rsidRPr="00C94ABA">
        <w:rPr>
          <w:sz w:val="28"/>
          <w:szCs w:val="28"/>
        </w:rPr>
        <w:t>автозаправних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станцій</w:t>
      </w:r>
      <w:proofErr w:type="spellEnd"/>
      <w:r w:rsidRPr="00C94ABA">
        <w:rPr>
          <w:sz w:val="28"/>
          <w:szCs w:val="28"/>
        </w:rPr>
        <w:t xml:space="preserve">, </w:t>
      </w:r>
      <w:proofErr w:type="spellStart"/>
      <w:r w:rsidRPr="00C94ABA">
        <w:rPr>
          <w:sz w:val="28"/>
          <w:szCs w:val="28"/>
        </w:rPr>
        <w:t>з’єднаних</w:t>
      </w:r>
      <w:proofErr w:type="spellEnd"/>
      <w:r w:rsidRPr="00C94ABA">
        <w:rPr>
          <w:sz w:val="28"/>
          <w:szCs w:val="28"/>
        </w:rPr>
        <w:t xml:space="preserve"> через </w:t>
      </w:r>
      <w:proofErr w:type="spellStart"/>
      <w:r w:rsidRPr="00C94ABA">
        <w:rPr>
          <w:sz w:val="28"/>
          <w:szCs w:val="28"/>
        </w:rPr>
        <w:t>Інтернет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Типографія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Туристична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агенція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gramStart"/>
      <w:r w:rsidRPr="00C94ABA">
        <w:rPr>
          <w:sz w:val="28"/>
          <w:szCs w:val="28"/>
        </w:rPr>
        <w:t xml:space="preserve">Завод </w:t>
      </w:r>
      <w:proofErr w:type="spellStart"/>
      <w:r w:rsidRPr="00C94ABA">
        <w:rPr>
          <w:sz w:val="28"/>
          <w:szCs w:val="28"/>
        </w:rPr>
        <w:t>із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виготовлення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мінеральних</w:t>
      </w:r>
      <w:proofErr w:type="spellEnd"/>
      <w:r w:rsidRPr="00C94ABA">
        <w:rPr>
          <w:sz w:val="28"/>
          <w:szCs w:val="28"/>
        </w:rPr>
        <w:t xml:space="preserve"> добрив</w:t>
      </w:r>
      <w:proofErr w:type="gram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r w:rsidRPr="00C94ABA">
        <w:rPr>
          <w:sz w:val="28"/>
          <w:szCs w:val="28"/>
        </w:rPr>
        <w:t xml:space="preserve">Приватна </w:t>
      </w:r>
      <w:proofErr w:type="spellStart"/>
      <w:proofErr w:type="gramStart"/>
      <w:r w:rsidRPr="00C94ABA">
        <w:rPr>
          <w:sz w:val="28"/>
          <w:szCs w:val="28"/>
        </w:rPr>
        <w:t>л</w:t>
      </w:r>
      <w:proofErr w:type="gramEnd"/>
      <w:r w:rsidRPr="00C94ABA">
        <w:rPr>
          <w:sz w:val="28"/>
          <w:szCs w:val="28"/>
        </w:rPr>
        <w:t>ікарня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Статистичне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управління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Обленерго</w:t>
      </w:r>
      <w:proofErr w:type="spellEnd"/>
      <w:r w:rsidRPr="00C94ABA">
        <w:rPr>
          <w:sz w:val="28"/>
          <w:szCs w:val="28"/>
        </w:rPr>
        <w:t>.</w:t>
      </w:r>
    </w:p>
    <w:p w:rsidR="008A1D36" w:rsidRPr="00C94ABA" w:rsidRDefault="008A1D36" w:rsidP="008A1D36">
      <w:pPr>
        <w:numPr>
          <w:ilvl w:val="0"/>
          <w:numId w:val="6"/>
        </w:numPr>
        <w:tabs>
          <w:tab w:val="clear" w:pos="720"/>
          <w:tab w:val="num" w:pos="284"/>
          <w:tab w:val="left" w:pos="426"/>
        </w:tabs>
        <w:spacing w:line="276" w:lineRule="auto"/>
        <w:ind w:left="0" w:firstLine="0"/>
        <w:jc w:val="left"/>
        <w:rPr>
          <w:sz w:val="28"/>
          <w:szCs w:val="28"/>
        </w:rPr>
      </w:pPr>
      <w:proofErr w:type="spellStart"/>
      <w:r w:rsidRPr="00C94ABA">
        <w:rPr>
          <w:sz w:val="28"/>
          <w:szCs w:val="28"/>
        </w:rPr>
        <w:t>Інтернет-портал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з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дистанційної</w:t>
      </w:r>
      <w:proofErr w:type="spellEnd"/>
      <w:r w:rsidRPr="00C94ABA">
        <w:rPr>
          <w:sz w:val="28"/>
          <w:szCs w:val="28"/>
        </w:rPr>
        <w:t xml:space="preserve"> </w:t>
      </w:r>
      <w:proofErr w:type="spellStart"/>
      <w:r w:rsidRPr="00C94ABA">
        <w:rPr>
          <w:sz w:val="28"/>
          <w:szCs w:val="28"/>
        </w:rPr>
        <w:t>освіти</w:t>
      </w:r>
      <w:proofErr w:type="spellEnd"/>
      <w:r w:rsidRPr="00C94ABA">
        <w:rPr>
          <w:sz w:val="28"/>
          <w:szCs w:val="28"/>
        </w:rPr>
        <w:t>.</w:t>
      </w:r>
    </w:p>
    <w:p w:rsidR="008A1D36" w:rsidRPr="00B953C9" w:rsidRDefault="008A1D36" w:rsidP="008A1D36">
      <w:pPr>
        <w:widowControl w:val="0"/>
        <w:rPr>
          <w:sz w:val="28"/>
          <w:szCs w:val="28"/>
          <w:lang w:val="uk-UA"/>
        </w:rPr>
      </w:pPr>
    </w:p>
    <w:sectPr w:rsidR="008A1D36" w:rsidRPr="00B953C9" w:rsidSect="00A66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834"/>
    <w:multiLevelType w:val="hybridMultilevel"/>
    <w:tmpl w:val="BC6E833C"/>
    <w:lvl w:ilvl="0" w:tplc="7C02C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A46B7"/>
    <w:multiLevelType w:val="hybridMultilevel"/>
    <w:tmpl w:val="4E7414AC"/>
    <w:lvl w:ilvl="0" w:tplc="645ED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B0B81"/>
    <w:multiLevelType w:val="hybridMultilevel"/>
    <w:tmpl w:val="ECAC024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A97681"/>
    <w:multiLevelType w:val="hybridMultilevel"/>
    <w:tmpl w:val="E3A605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F31FF"/>
    <w:multiLevelType w:val="hybridMultilevel"/>
    <w:tmpl w:val="95C29D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34F3C"/>
    <w:multiLevelType w:val="hybridMultilevel"/>
    <w:tmpl w:val="E4A88E68"/>
    <w:lvl w:ilvl="0" w:tplc="B7C6CD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010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2B8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9AE8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61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25A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6F9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29E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807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2D26DF"/>
    <w:multiLevelType w:val="hybridMultilevel"/>
    <w:tmpl w:val="FC980216"/>
    <w:lvl w:ilvl="0" w:tplc="4A44A7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440E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294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CA73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2D2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03D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498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2C9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80B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B801CE"/>
    <w:multiLevelType w:val="hybridMultilevel"/>
    <w:tmpl w:val="1D269692"/>
    <w:lvl w:ilvl="0" w:tplc="EE42F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28F7E8D"/>
    <w:multiLevelType w:val="hybridMultilevel"/>
    <w:tmpl w:val="6442CB20"/>
    <w:lvl w:ilvl="0" w:tplc="D6DC57FE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43A7037"/>
    <w:multiLevelType w:val="hybridMultilevel"/>
    <w:tmpl w:val="9DC4DD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7A2A6C"/>
    <w:multiLevelType w:val="hybridMultilevel"/>
    <w:tmpl w:val="6B76298A"/>
    <w:lvl w:ilvl="0" w:tplc="7C02C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D2197F"/>
    <w:multiLevelType w:val="hybridMultilevel"/>
    <w:tmpl w:val="9AEA69B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F0431D3"/>
    <w:multiLevelType w:val="hybridMultilevel"/>
    <w:tmpl w:val="3A985562"/>
    <w:lvl w:ilvl="0" w:tplc="328C7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B35523"/>
    <w:multiLevelType w:val="hybridMultilevel"/>
    <w:tmpl w:val="C69609E4"/>
    <w:lvl w:ilvl="0" w:tplc="328C7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07D38"/>
    <w:rsid w:val="00007D38"/>
    <w:rsid w:val="00135D04"/>
    <w:rsid w:val="003F435D"/>
    <w:rsid w:val="00481D20"/>
    <w:rsid w:val="004D451B"/>
    <w:rsid w:val="00571EFF"/>
    <w:rsid w:val="005B2CFB"/>
    <w:rsid w:val="005C59A0"/>
    <w:rsid w:val="006976C9"/>
    <w:rsid w:val="007406FC"/>
    <w:rsid w:val="00872EC3"/>
    <w:rsid w:val="008A1D36"/>
    <w:rsid w:val="008D3D49"/>
    <w:rsid w:val="009643C2"/>
    <w:rsid w:val="00A6643C"/>
    <w:rsid w:val="00AF6E54"/>
    <w:rsid w:val="00B041B4"/>
    <w:rsid w:val="00B953C9"/>
    <w:rsid w:val="00BC2523"/>
    <w:rsid w:val="00BE4BE5"/>
    <w:rsid w:val="00C81A20"/>
    <w:rsid w:val="00E03229"/>
    <w:rsid w:val="00EA3998"/>
    <w:rsid w:val="00FE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D38"/>
    <w:pPr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007D38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2 Знак"/>
    <w:basedOn w:val="a0"/>
    <w:rsid w:val="00007D38"/>
    <w:rPr>
      <w:rFonts w:cs="Arial"/>
      <w:b/>
      <w:bCs/>
      <w:iCs/>
      <w:sz w:val="24"/>
      <w:szCs w:val="24"/>
      <w:lang w:val="uk-UA" w:eastAsia="ru-RU" w:bidi="ar-SA"/>
    </w:rPr>
  </w:style>
  <w:style w:type="paragraph" w:customStyle="1" w:styleId="a3">
    <w:name w:val="Контр_пит"/>
    <w:basedOn w:val="a4"/>
    <w:rsid w:val="00007D38"/>
    <w:pPr>
      <w:pBdr>
        <w:bottom w:val="none" w:sz="0" w:space="0" w:color="auto"/>
      </w:pBdr>
      <w:spacing w:before="240" w:after="60"/>
      <w:contextualSpacing w:val="0"/>
      <w:jc w:val="left"/>
      <w:outlineLvl w:val="0"/>
    </w:pPr>
    <w:rPr>
      <w:rFonts w:ascii="Times New Roman" w:hAnsi="Times New Roman" w:cs="Arial"/>
      <w:b/>
      <w:bCs/>
      <w:caps/>
      <w:color w:val="auto"/>
      <w:spacing w:val="0"/>
      <w:sz w:val="24"/>
      <w:szCs w:val="24"/>
      <w:lang w:val="uk-UA"/>
    </w:rPr>
  </w:style>
  <w:style w:type="paragraph" w:styleId="a4">
    <w:name w:val="Title"/>
    <w:basedOn w:val="a"/>
    <w:next w:val="a"/>
    <w:link w:val="a5"/>
    <w:uiPriority w:val="10"/>
    <w:qFormat/>
    <w:rsid w:val="00007D3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007D3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  <w:style w:type="character" w:customStyle="1" w:styleId="30">
    <w:name w:val="Заголовок 3 Знак"/>
    <w:basedOn w:val="a0"/>
    <w:link w:val="3"/>
    <w:rsid w:val="00007D38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paragraph" w:customStyle="1" w:styleId="Text">
    <w:name w:val="Text"/>
    <w:basedOn w:val="a"/>
    <w:link w:val="Text0"/>
    <w:rsid w:val="00B953C9"/>
    <w:pPr>
      <w:ind w:firstLine="425"/>
    </w:pPr>
    <w:rPr>
      <w:lang w:val="uk-UA"/>
    </w:rPr>
  </w:style>
  <w:style w:type="character" w:customStyle="1" w:styleId="Text0">
    <w:name w:val="Text Знак"/>
    <w:basedOn w:val="a0"/>
    <w:link w:val="Text"/>
    <w:rsid w:val="00B953C9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6">
    <w:name w:val="Анотация"/>
    <w:basedOn w:val="a"/>
    <w:link w:val="a7"/>
    <w:rsid w:val="00B953C9"/>
    <w:pPr>
      <w:ind w:left="703" w:hanging="703"/>
    </w:pPr>
    <w:rPr>
      <w:sz w:val="28"/>
      <w:szCs w:val="20"/>
    </w:rPr>
  </w:style>
  <w:style w:type="character" w:customStyle="1" w:styleId="a7">
    <w:name w:val="Анотация Знак"/>
    <w:basedOn w:val="a0"/>
    <w:link w:val="a6"/>
    <w:rsid w:val="00B953C9"/>
    <w:rPr>
      <w:rFonts w:ascii="Times New Roman" w:eastAsia="Times New Roman" w:hAnsi="Times New Roman"/>
      <w:sz w:val="28"/>
      <w:lang w:val="ru-RU" w:eastAsia="ru-RU"/>
    </w:rPr>
  </w:style>
  <w:style w:type="paragraph" w:styleId="a8">
    <w:name w:val="List Paragraph"/>
    <w:basedOn w:val="a"/>
    <w:uiPriority w:val="34"/>
    <w:qFormat/>
    <w:rsid w:val="00AF6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40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214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D5F08EB538844DBCD555E1DE80FB63" ma:contentTypeVersion="3" ma:contentTypeDescription="Створення нового документа." ma:contentTypeScope="" ma:versionID="b916a3a89d31f3dd8bb3b0a60a365a3c">
  <xsd:schema xmlns:xsd="http://www.w3.org/2001/XMLSchema" xmlns:xs="http://www.w3.org/2001/XMLSchema" xmlns:p="http://schemas.microsoft.com/office/2006/metadata/properties" xmlns:ns2="2aa1a9ba-96d8-429a-b23f-07727341a61c" targetNamespace="http://schemas.microsoft.com/office/2006/metadata/properties" ma:root="true" ma:fieldsID="dad42f12daa66e93d24d65812191c289" ns2:_="">
    <xsd:import namespace="2aa1a9ba-96d8-429a-b23f-07727341a6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1a9ba-96d8-429a-b23f-07727341a6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595745-9B52-4725-9464-D1A930AEB751}"/>
</file>

<file path=customXml/itemProps2.xml><?xml version="1.0" encoding="utf-8"?>
<ds:datastoreItem xmlns:ds="http://schemas.openxmlformats.org/officeDocument/2006/customXml" ds:itemID="{782B6375-FDD0-4C48-A1B8-A7DFD0B737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2611</Words>
  <Characters>1489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Леся</cp:lastModifiedBy>
  <cp:revision>5</cp:revision>
  <dcterms:created xsi:type="dcterms:W3CDTF">2023-09-04T16:22:00Z</dcterms:created>
  <dcterms:modified xsi:type="dcterms:W3CDTF">2023-09-07T06:29:00Z</dcterms:modified>
</cp:coreProperties>
</file>