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39774" w14:textId="6E619285" w:rsidR="00BB2703" w:rsidRPr="00BB4082" w:rsidRDefault="00BB2703" w:rsidP="00BB27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Порівняння </w:t>
      </w:r>
      <w:proofErr w:type="spellStart"/>
      <w:r w:rsidRPr="00BB408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дисперсій</w:t>
      </w:r>
      <w:proofErr w:type="spellEnd"/>
      <w:r w:rsidRPr="00BB40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двох нормальних </w:t>
      </w:r>
      <w:r w:rsidR="00314B8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розподілів</w:t>
      </w:r>
    </w:p>
    <w:p w14:paraId="2B3494C3" w14:textId="5CED3E41" w:rsidR="008D48C1" w:rsidRDefault="00BB2703" w:rsidP="00BB408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500" w:dyaOrig="480" w14:anchorId="0E2B4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24pt" o:ole="">
            <v:imagedata r:id="rId6" o:title=""/>
          </v:shape>
          <o:OLEObject Type="Embed" ProgID="Equation.DSMT4" ShapeID="_x0000_i1025" DrawAspect="Content" ObjectID="_1709370660" r:id="rId7"/>
        </w:object>
      </w:r>
      <w:r w:rsidR="00BB40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9CC" w:rsidRPr="00BB408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4B87">
        <w:rPr>
          <w:rFonts w:ascii="Times New Roman" w:hAnsi="Times New Roman" w:cs="Times New Roman"/>
          <w:sz w:val="28"/>
          <w:szCs w:val="28"/>
          <w:lang w:val="uk-UA"/>
        </w:rPr>
        <w:t xml:space="preserve">вибірка з нормально </w:t>
      </w:r>
      <w:proofErr w:type="spellStart"/>
      <w:r w:rsidR="00314B87">
        <w:rPr>
          <w:rFonts w:ascii="Times New Roman" w:hAnsi="Times New Roman" w:cs="Times New Roman"/>
          <w:sz w:val="28"/>
          <w:szCs w:val="28"/>
          <w:lang w:val="uk-UA"/>
        </w:rPr>
        <w:t>розподіденої</w:t>
      </w:r>
      <w:proofErr w:type="spellEnd"/>
      <w:r w:rsidR="00314B87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статистичної змінної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4082" w:rsidRPr="00BB4082">
        <w:rPr>
          <w:position w:val="-12"/>
        </w:rPr>
        <w:object w:dxaOrig="240" w:dyaOrig="360" w14:anchorId="0A641EC4">
          <v:shape id="_x0000_i1026" type="#_x0000_t75" style="width:12pt;height:18.25pt" o:ole="">
            <v:imagedata r:id="rId8" o:title=""/>
          </v:shape>
          <o:OLEObject Type="Embed" ProgID="Equation.DSMT4" ShapeID="_x0000_i1026" DrawAspect="Content" ObjectID="_1709370661" r:id="rId9"/>
        </w:object>
      </w:r>
      <w:r w:rsidR="00BB4082">
        <w:t xml:space="preserve">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082"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600" w:dyaOrig="480" w14:anchorId="4EFC6CD0">
          <v:shape id="_x0000_i1027" type="#_x0000_t75" style="width:80.15pt;height:24pt" o:ole="">
            <v:imagedata r:id="rId10" o:title=""/>
          </v:shape>
          <o:OLEObject Type="Embed" ProgID="Equation.DSMT4" ShapeID="_x0000_i1027" DrawAspect="Content" ObjectID="_1709370662" r:id="rId11"/>
        </w:object>
      </w:r>
      <w:r w:rsidR="00B629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29CC" w:rsidRPr="00BB408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4B87">
        <w:rPr>
          <w:rFonts w:ascii="Times New Roman" w:hAnsi="Times New Roman" w:cs="Times New Roman"/>
          <w:sz w:val="28"/>
          <w:szCs w:val="28"/>
          <w:lang w:val="ru-RU"/>
        </w:rPr>
        <w:t>незалежна</w:t>
      </w:r>
      <w:proofErr w:type="spellEnd"/>
      <w:r w:rsidR="00314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4B8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314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4B87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="00314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4B87">
        <w:rPr>
          <w:rFonts w:ascii="Times New Roman" w:hAnsi="Times New Roman" w:cs="Times New Roman"/>
          <w:sz w:val="28"/>
          <w:szCs w:val="28"/>
          <w:lang w:val="ru-RU"/>
        </w:rPr>
        <w:t>вибірка</w:t>
      </w:r>
      <w:proofErr w:type="spellEnd"/>
      <w:r w:rsidR="00314B87">
        <w:rPr>
          <w:rFonts w:ascii="Times New Roman" w:hAnsi="Times New Roman" w:cs="Times New Roman"/>
          <w:sz w:val="28"/>
          <w:szCs w:val="28"/>
          <w:lang w:val="ru-RU"/>
        </w:rPr>
        <w:t xml:space="preserve"> з нормально </w:t>
      </w:r>
      <w:proofErr w:type="spellStart"/>
      <w:r w:rsidR="00314B87">
        <w:rPr>
          <w:rFonts w:ascii="Times New Roman" w:hAnsi="Times New Roman" w:cs="Times New Roman"/>
          <w:sz w:val="28"/>
          <w:szCs w:val="28"/>
          <w:lang w:val="ru-RU"/>
        </w:rPr>
        <w:t>розподіленої</w:t>
      </w:r>
      <w:proofErr w:type="spellEnd"/>
      <w:r w:rsidR="00314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4B87">
        <w:rPr>
          <w:rFonts w:ascii="Times New Roman" w:hAnsi="Times New Roman" w:cs="Times New Roman"/>
          <w:sz w:val="28"/>
          <w:szCs w:val="28"/>
          <w:lang w:val="ru-RU"/>
        </w:rPr>
        <w:t>статистичної</w:t>
      </w:r>
      <w:proofErr w:type="spellEnd"/>
      <w:r w:rsidR="00314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4B87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="00314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4082" w:rsidRPr="00BB4082">
        <w:rPr>
          <w:position w:val="-12"/>
        </w:rPr>
        <w:object w:dxaOrig="260" w:dyaOrig="360" w14:anchorId="5DF0B161">
          <v:shape id="_x0000_i1028" type="#_x0000_t75" style="width:12.95pt;height:18.25pt" o:ole="">
            <v:imagedata r:id="rId12" o:title=""/>
          </v:shape>
          <o:OLEObject Type="Embed" ProgID="Equation.DSMT4" ShapeID="_x0000_i1028" DrawAspect="Content" ObjectID="_1709370663" r:id="rId13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1D1ACA8" w14:textId="6CC421DC" w:rsidR="00BB2703" w:rsidRPr="00BB4082" w:rsidRDefault="00BB2703" w:rsidP="00BB408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Потрібно перевірити гіпотезу про те, що дисперсії </w:t>
      </w:r>
      <w:r w:rsidR="00B629CC">
        <w:rPr>
          <w:rFonts w:ascii="Times New Roman" w:hAnsi="Times New Roman" w:cs="Times New Roman"/>
          <w:sz w:val="28"/>
          <w:szCs w:val="28"/>
          <w:lang w:val="uk-UA"/>
        </w:rPr>
        <w:t>генеральних сукупностей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, з яких взят</w:t>
      </w:r>
      <w:r w:rsidR="00314B8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4B87">
        <w:rPr>
          <w:rFonts w:ascii="Times New Roman" w:hAnsi="Times New Roman" w:cs="Times New Roman"/>
          <w:sz w:val="28"/>
          <w:szCs w:val="28"/>
          <w:lang w:val="uk-UA"/>
        </w:rPr>
        <w:t xml:space="preserve">ці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вибірки</w:t>
      </w:r>
      <w:r w:rsidR="00B629C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4B87">
        <w:rPr>
          <w:rFonts w:ascii="Times New Roman" w:hAnsi="Times New Roman" w:cs="Times New Roman"/>
          <w:sz w:val="28"/>
          <w:szCs w:val="28"/>
          <w:lang w:val="uk-UA"/>
        </w:rPr>
        <w:t>однакові</w:t>
      </w:r>
      <w:r w:rsidR="008D48C1">
        <w:rPr>
          <w:rFonts w:ascii="Times New Roman" w:hAnsi="Times New Roman" w:cs="Times New Roman"/>
          <w:sz w:val="28"/>
          <w:szCs w:val="28"/>
        </w:rPr>
        <w:t>:</w:t>
      </w:r>
      <w:r w:rsidR="00314B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48C1" w:rsidRPr="008D48C1">
        <w:rPr>
          <w:position w:val="-12"/>
        </w:rPr>
        <w:object w:dxaOrig="460" w:dyaOrig="360" w14:anchorId="55188777">
          <v:shape id="_x0000_i1029" type="#_x0000_t75" style="width:23.05pt;height:18.25pt" o:ole="">
            <v:imagedata r:id="rId14" o:title=""/>
          </v:shape>
          <o:OLEObject Type="Embed" ProgID="Equation.DSMT4" ShapeID="_x0000_i1029" DrawAspect="Content" ObjectID="_1709370664" r:id="rId15"/>
        </w:object>
      </w:r>
      <w:r w:rsidR="008D48C1">
        <w:t xml:space="preserve"> </w:t>
      </w:r>
      <w:r w:rsidR="00314B87" w:rsidRPr="00314B87">
        <w:rPr>
          <w:position w:val="-12"/>
        </w:rPr>
        <w:object w:dxaOrig="1060" w:dyaOrig="360" w14:anchorId="575FC532">
          <v:shape id="_x0000_i1030" type="#_x0000_t75" style="width:53.3pt;height:18.25pt" o:ole="">
            <v:imagedata r:id="rId16" o:title=""/>
          </v:shape>
          <o:OLEObject Type="Embed" ProgID="Equation.DSMT4" ShapeID="_x0000_i1030" DrawAspect="Content" ObjectID="_1709370665" r:id="rId17"/>
        </w:object>
      </w:r>
      <w:r w:rsidR="00314B87">
        <w:t xml:space="preserve"> </w:t>
      </w:r>
    </w:p>
    <w:p w14:paraId="1277C184" w14:textId="19F18680" w:rsidR="00BB2703" w:rsidRPr="00BB4082" w:rsidRDefault="00BB2703" w:rsidP="006C66B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8D48C1">
        <w:rPr>
          <w:rFonts w:ascii="Times New Roman" w:hAnsi="Times New Roman" w:cs="Times New Roman"/>
          <w:sz w:val="28"/>
          <w:szCs w:val="28"/>
          <w:lang w:val="uk-UA"/>
        </w:rPr>
        <w:t xml:space="preserve">основі даних вибірок знаходимо їх вибіркові середні та </w:t>
      </w:r>
      <w:proofErr w:type="spellStart"/>
      <w:r w:rsidR="008D48C1">
        <w:rPr>
          <w:rFonts w:ascii="Times New Roman" w:hAnsi="Times New Roman" w:cs="Times New Roman"/>
          <w:sz w:val="28"/>
          <w:szCs w:val="28"/>
          <w:lang w:val="uk-UA"/>
        </w:rPr>
        <w:t>варіанси</w:t>
      </w:r>
      <w:proofErr w:type="spellEnd"/>
      <w:r w:rsidR="00AE09D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</w:t>
      </w:r>
      <w:r w:rsidRPr="00BB4082">
        <w:rPr>
          <w:rFonts w:ascii="Times New Roman" w:hAnsi="Times New Roman" w:cs="Times New Roman"/>
          <w:sz w:val="28"/>
          <w:szCs w:val="28"/>
        </w:rPr>
        <w:t>:</w:t>
      </w:r>
    </w:p>
    <w:p w14:paraId="74929688" w14:textId="18FCDF0C" w:rsidR="00BB2703" w:rsidRPr="00BB4082" w:rsidRDefault="00BB2703" w:rsidP="00BB270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1500" w:dyaOrig="920" w14:anchorId="36A5E6BA">
          <v:shape id="_x0000_i1031" type="#_x0000_t75" style="width:74.9pt;height:45.6pt" o:ole="">
            <v:imagedata r:id="rId18" o:title=""/>
          </v:shape>
          <o:OLEObject Type="Embed" ProgID="Equation.DSMT4" ShapeID="_x0000_i1031" DrawAspect="Content" ObjectID="_1709370666" r:id="rId19"/>
        </w:object>
      </w:r>
      <w:r w:rsidR="00AE09D8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Pr="00BB4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1579" w:dyaOrig="920" w14:anchorId="75E91941">
          <v:shape id="_x0000_i1032" type="#_x0000_t75" style="width:78.7pt;height:45.6pt" o:ole="">
            <v:imagedata r:id="rId20" o:title=""/>
          </v:shape>
          <o:OLEObject Type="Embed" ProgID="Equation.DSMT4" ShapeID="_x0000_i1032" DrawAspect="Content" ObjectID="_1709370667" r:id="rId21"/>
        </w:object>
      </w:r>
      <w:r w:rsidR="00AE09D8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="00876CAE" w:rsidRPr="00BB4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780" w:dyaOrig="920" w14:anchorId="244CD53B">
          <v:shape id="_x0000_i1128" type="#_x0000_t75" style="width:139.2pt;height:45.6pt" o:ole="">
            <v:imagedata r:id="rId22" o:title=""/>
          </v:shape>
          <o:OLEObject Type="Embed" ProgID="Equation.DSMT4" ShapeID="_x0000_i1128" DrawAspect="Content" ObjectID="_1709370668" r:id="rId23"/>
        </w:object>
      </w:r>
      <w:r w:rsidR="00AE09D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93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6CAE" w:rsidRPr="00BB4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860" w:dyaOrig="920" w14:anchorId="4AF325B8">
          <v:shape id="_x0000_i1130" type="#_x0000_t75" style="width:143.5pt;height:45.6pt" o:ole="">
            <v:imagedata r:id="rId24" o:title=""/>
          </v:shape>
          <o:OLEObject Type="Embed" ProgID="Equation.DSMT4" ShapeID="_x0000_i1130" DrawAspect="Content" ObjectID="_1709370669" r:id="rId25"/>
        </w:object>
      </w:r>
      <w:r w:rsidR="00AE09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F50B4" w14:textId="147A3907" w:rsidR="00194F8E" w:rsidRDefault="00BB2703" w:rsidP="00AE09D8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Виберемо рівень значущ</w:t>
      </w:r>
      <w:r w:rsidR="00AE09D8">
        <w:rPr>
          <w:rFonts w:ascii="Times New Roman" w:hAnsi="Times New Roman" w:cs="Times New Roman"/>
          <w:sz w:val="28"/>
          <w:szCs w:val="28"/>
          <w:lang w:val="uk-UA"/>
        </w:rPr>
        <w:t>ості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4082">
        <w:rPr>
          <w:rFonts w:ascii="Times New Roman" w:hAnsi="Times New Roman" w:cs="Times New Roman"/>
          <w:sz w:val="28"/>
          <w:szCs w:val="28"/>
          <w:lang w:val="el-GR"/>
        </w:rPr>
        <w:t xml:space="preserve">α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та розглянемо статистику</w:t>
      </w:r>
    </w:p>
    <w:p w14:paraId="5812C735" w14:textId="42C748C4" w:rsidR="00BB2703" w:rsidRPr="00BB4082" w:rsidRDefault="00BB2703" w:rsidP="00AE09D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1219" w:dyaOrig="920" w14:anchorId="5FD3CB43">
          <v:shape id="_x0000_i1035" type="#_x0000_t75" style="width:60.95pt;height:45.6pt" o:ole="">
            <v:imagedata r:id="rId26" o:title=""/>
          </v:shape>
          <o:OLEObject Type="Embed" ProgID="Equation.DSMT4" ShapeID="_x0000_i1035" DrawAspect="Content" ObjectID="_1709370670" r:id="rId27"/>
        </w:object>
      </w:r>
      <w:r w:rsidR="00AE09D8">
        <w:rPr>
          <w:rFonts w:ascii="Times New Roman" w:hAnsi="Times New Roman" w:cs="Times New Roman"/>
          <w:sz w:val="28"/>
          <w:szCs w:val="28"/>
          <w:lang w:val="uk-UA"/>
        </w:rPr>
        <w:t xml:space="preserve">.      </w:t>
      </w:r>
      <w:r w:rsidR="00614A5F" w:rsidRPr="00BB4082">
        <w:rPr>
          <w:rFonts w:ascii="Times New Roman" w:hAnsi="Times New Roman" w:cs="Times New Roman"/>
          <w:sz w:val="28"/>
          <w:szCs w:val="28"/>
          <w:lang w:val="ru-RU"/>
        </w:rPr>
        <w:t>(*)</w:t>
      </w:r>
    </w:p>
    <w:p w14:paraId="561152AA" w14:textId="2FEA8D39" w:rsidR="00614A5F" w:rsidRPr="00BB4082" w:rsidRDefault="00AE09D8" w:rsidP="00194F8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Р. </w:t>
      </w:r>
      <w:proofErr w:type="spellStart"/>
      <w:r w:rsidR="00614A5F" w:rsidRPr="00BB4082">
        <w:rPr>
          <w:rFonts w:ascii="Times New Roman" w:hAnsi="Times New Roman" w:cs="Times New Roman"/>
          <w:sz w:val="28"/>
          <w:szCs w:val="28"/>
          <w:lang w:val="ru-RU"/>
        </w:rPr>
        <w:t>Фішер</w:t>
      </w:r>
      <w:proofErr w:type="spellEnd"/>
      <w:r w:rsidR="00614A5F"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614A5F" w:rsidRPr="00BB4082">
        <w:rPr>
          <w:rFonts w:ascii="Times New Roman" w:hAnsi="Times New Roman" w:cs="Times New Roman"/>
          <w:sz w:val="28"/>
          <w:szCs w:val="28"/>
          <w:lang w:val="ru-RU"/>
        </w:rPr>
        <w:t>англ</w:t>
      </w:r>
      <w:r>
        <w:rPr>
          <w:rFonts w:ascii="Times New Roman" w:hAnsi="Times New Roman" w:cs="Times New Roman"/>
          <w:sz w:val="28"/>
          <w:szCs w:val="28"/>
          <w:lang w:val="ru-RU"/>
        </w:rPr>
        <w:t>ійський</w:t>
      </w:r>
      <w:proofErr w:type="spellEnd"/>
      <w:r w:rsidR="00614A5F"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статистик) у 1926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4A5F"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р. </w:t>
      </w:r>
      <w:proofErr w:type="spellStart"/>
      <w:r w:rsidR="00614A5F" w:rsidRPr="00BB4082">
        <w:rPr>
          <w:rFonts w:ascii="Times New Roman" w:hAnsi="Times New Roman" w:cs="Times New Roman"/>
          <w:sz w:val="28"/>
          <w:szCs w:val="28"/>
          <w:lang w:val="ru-RU"/>
        </w:rPr>
        <w:t>довів</w:t>
      </w:r>
      <w:proofErr w:type="spellEnd"/>
      <w:r w:rsidR="00614A5F"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4A5F" w:rsidRPr="00BB40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14A5F"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0C4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5A0C42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5A0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0C42">
        <w:rPr>
          <w:rFonts w:ascii="Times New Roman" w:hAnsi="Times New Roman" w:cs="Times New Roman"/>
          <w:sz w:val="28"/>
          <w:szCs w:val="28"/>
          <w:lang w:val="ru-RU"/>
        </w:rPr>
        <w:t>істинності</w:t>
      </w:r>
      <w:proofErr w:type="spellEnd"/>
      <w:r w:rsidR="005A0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0C42">
        <w:rPr>
          <w:rFonts w:ascii="Times New Roman" w:hAnsi="Times New Roman" w:cs="Times New Roman"/>
          <w:sz w:val="28"/>
          <w:szCs w:val="28"/>
          <w:lang w:val="ru-RU"/>
        </w:rPr>
        <w:t>висунутої</w:t>
      </w:r>
      <w:proofErr w:type="spellEnd"/>
      <w:r w:rsidR="005A0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0C42">
        <w:rPr>
          <w:rFonts w:ascii="Times New Roman" w:hAnsi="Times New Roman" w:cs="Times New Roman"/>
          <w:sz w:val="28"/>
          <w:szCs w:val="28"/>
          <w:lang w:val="ru-RU"/>
        </w:rPr>
        <w:t>нульової</w:t>
      </w:r>
      <w:proofErr w:type="spellEnd"/>
      <w:r w:rsidR="005A0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0C42">
        <w:rPr>
          <w:rFonts w:ascii="Times New Roman" w:hAnsi="Times New Roman" w:cs="Times New Roman"/>
          <w:sz w:val="28"/>
          <w:szCs w:val="28"/>
          <w:lang w:val="ru-RU"/>
        </w:rPr>
        <w:t>гіпотези</w:t>
      </w:r>
      <w:proofErr w:type="spellEnd"/>
      <w:r w:rsidR="005A0C42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статистика </w:t>
      </w:r>
      <w:r w:rsidR="005A0C42" w:rsidRPr="005A0C42">
        <w:rPr>
          <w:position w:val="-12"/>
        </w:rPr>
        <w:object w:dxaOrig="440" w:dyaOrig="360" w14:anchorId="7AACE772">
          <v:shape id="_x0000_i1036" type="#_x0000_t75" style="width:21.6pt;height:18.25pt" o:ole="">
            <v:imagedata r:id="rId28" o:title=""/>
          </v:shape>
          <o:OLEObject Type="Embed" ProgID="Equation.DSMT4" ShapeID="_x0000_i1036" DrawAspect="Content" ObjectID="_1709370671" r:id="rId29"/>
        </w:object>
      </w:r>
      <w:r w:rsidR="005A0C42">
        <w:t xml:space="preserve"> </w:t>
      </w:r>
      <w:r w:rsidR="005A0C42" w:rsidRPr="005A0C42">
        <w:rPr>
          <w:rFonts w:ascii="Times New Roman" w:hAnsi="Times New Roman" w:cs="Times New Roman"/>
          <w:sz w:val="28"/>
          <w:szCs w:val="28"/>
          <w:lang w:val="uk-UA"/>
        </w:rPr>
        <w:t xml:space="preserve">має розподіл </w:t>
      </w:r>
      <w:r w:rsidR="005A0C42">
        <w:rPr>
          <w:rFonts w:ascii="Times New Roman" w:hAnsi="Times New Roman" w:cs="Times New Roman"/>
          <w:sz w:val="28"/>
          <w:szCs w:val="28"/>
          <w:lang w:val="uk-UA"/>
        </w:rPr>
        <w:t>із густиною розподілу:</w:t>
      </w:r>
    </w:p>
    <w:p w14:paraId="3334CBE0" w14:textId="6EA92157" w:rsidR="00614A5F" w:rsidRPr="00BB4082" w:rsidRDefault="00C31E66" w:rsidP="00614A5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70"/>
          <w:sz w:val="28"/>
          <w:szCs w:val="28"/>
          <w:lang w:val="uk-UA"/>
        </w:rPr>
        <w:object w:dxaOrig="6140" w:dyaOrig="1560" w14:anchorId="4FB0FD9A">
          <v:shape id="_x0000_i1037" type="#_x0000_t75" style="width:306.7pt;height:78.25pt" o:ole="">
            <v:imagedata r:id="rId30" o:title=""/>
          </v:shape>
          <o:OLEObject Type="Embed" ProgID="Equation.DSMT4" ShapeID="_x0000_i1037" DrawAspect="Content" ObjectID="_1709370672" r:id="rId31"/>
        </w:object>
      </w:r>
      <w:r w:rsidR="005A0C42">
        <w:rPr>
          <w:rFonts w:ascii="Times New Roman" w:hAnsi="Times New Roman" w:cs="Times New Roman"/>
          <w:sz w:val="28"/>
          <w:szCs w:val="28"/>
          <w:lang w:val="uk-UA"/>
        </w:rPr>
        <w:t>,   (**)</w:t>
      </w:r>
    </w:p>
    <w:p w14:paraId="22A00C70" w14:textId="0599EF09" w:rsidR="00614A5F" w:rsidRPr="00194F8E" w:rsidRDefault="00614A5F" w:rsidP="00614A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BB4082">
        <w:rPr>
          <w:rFonts w:ascii="Times New Roman" w:hAnsi="Times New Roman" w:cs="Times New Roman"/>
          <w:sz w:val="28"/>
          <w:szCs w:val="28"/>
        </w:rPr>
        <w:t xml:space="preserve"> </w:t>
      </w:r>
      <w:r w:rsidR="00194F8E" w:rsidRPr="00BB4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560" w:dyaOrig="440" w14:anchorId="32808DEA">
          <v:shape id="_x0000_i1038" type="#_x0000_t75" style="width:128.15pt;height:21.6pt" o:ole="">
            <v:imagedata r:id="rId32" o:title=""/>
          </v:shape>
          <o:OLEObject Type="Embed" ProgID="Equation.DSMT4" ShapeID="_x0000_i1038" DrawAspect="Content" ObjectID="_1709370673" r:id="rId33"/>
        </w:object>
      </w:r>
      <w:r w:rsidR="00194F8E">
        <w:rPr>
          <w:rFonts w:ascii="Times New Roman" w:hAnsi="Times New Roman" w:cs="Times New Roman"/>
          <w:sz w:val="28"/>
          <w:szCs w:val="28"/>
        </w:rPr>
        <w:t>.</w:t>
      </w:r>
    </w:p>
    <w:p w14:paraId="0F8367BC" w14:textId="17E1B97D" w:rsidR="00614A5F" w:rsidRPr="00BB4082" w:rsidRDefault="00614A5F" w:rsidP="006C66B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Вираз (*) називають дисперсійним відношенням Фішера, а (**) – щільніст</w:t>
      </w:r>
      <w:r w:rsidR="00194F8E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Фішера з </w:t>
      </w:r>
      <w:r w:rsidR="00194F8E" w:rsidRPr="003F607F">
        <w:rPr>
          <w:rFonts w:ascii="Times New Roman" w:hAnsi="Times New Roman" w:cs="Times New Roman"/>
          <w:position w:val="-10"/>
          <w:sz w:val="28"/>
          <w:szCs w:val="28"/>
        </w:rPr>
        <w:object w:dxaOrig="639" w:dyaOrig="320" w14:anchorId="27D45172">
          <v:shape id="_x0000_i1039" type="#_x0000_t75" style="width:32.15pt;height:15.85pt" o:ole="">
            <v:imagedata r:id="rId34" o:title=""/>
          </v:shape>
          <o:OLEObject Type="Embed" ProgID="Equation.DSMT4" ShapeID="_x0000_i1039" DrawAspect="Content" ObjectID="_1709370674" r:id="rId35"/>
        </w:object>
      </w:r>
      <w:r w:rsidR="00194F8E" w:rsidRPr="003F607F">
        <w:rPr>
          <w:sz w:val="28"/>
          <w:szCs w:val="28"/>
        </w:rPr>
        <w:t xml:space="preserve">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ступенями вільності</w:t>
      </w:r>
      <w:r w:rsidR="006C66B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4DC4B39" w14:textId="2F1E54BF" w:rsidR="00614A5F" w:rsidRPr="00BB4082" w:rsidRDefault="00614A5F" w:rsidP="008C6C9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60" w:dyaOrig="440" w14:anchorId="2E1246D1">
          <v:shape id="_x0000_i1040" type="#_x0000_t75" style="width:62.9pt;height:21.6pt" o:ole="">
            <v:imagedata r:id="rId36" o:title=""/>
          </v:shape>
          <o:OLEObject Type="Embed" ProgID="Equation.DSMT4" ShapeID="_x0000_i1040" DrawAspect="Content" ObjectID="_1709370675" r:id="rId37"/>
        </w:object>
      </w:r>
      <w:r w:rsidRPr="00BB4082">
        <w:rPr>
          <w:rFonts w:ascii="Times New Roman" w:hAnsi="Times New Roman" w:cs="Times New Roman"/>
          <w:sz w:val="28"/>
          <w:szCs w:val="28"/>
        </w:rPr>
        <w:t xml:space="preserve">-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число ступенів вільності чисельника</w:t>
      </w:r>
    </w:p>
    <w:p w14:paraId="39A5FF2D" w14:textId="2514C57E" w:rsidR="00614A5F" w:rsidRPr="00A3756A" w:rsidRDefault="00614A5F" w:rsidP="00A3756A">
      <w:pPr>
        <w:pStyle w:val="MTDisplayEquation"/>
        <w:rPr>
          <w:lang w:val="en-US"/>
        </w:rPr>
      </w:pPr>
      <w:r w:rsidRPr="00BB4082">
        <w:rPr>
          <w:position w:val="-14"/>
          <w:lang w:val="uk-UA"/>
        </w:rPr>
        <w:object w:dxaOrig="1219" w:dyaOrig="440" w14:anchorId="720566EC">
          <v:shape id="_x0000_i1041" type="#_x0000_t75" style="width:60.95pt;height:21.6pt" o:ole="">
            <v:imagedata r:id="rId38" o:title=""/>
          </v:shape>
          <o:OLEObject Type="Embed" ProgID="Equation.DSMT4" ShapeID="_x0000_i1041" DrawAspect="Content" ObjectID="_1709370676" r:id="rId39"/>
        </w:object>
      </w:r>
      <w:r w:rsidRPr="00BB4082">
        <w:rPr>
          <w:lang w:val="ru-RU"/>
        </w:rPr>
        <w:t xml:space="preserve"> </w:t>
      </w:r>
      <w:r w:rsidRPr="00BB4082">
        <w:rPr>
          <w:lang w:val="uk-UA"/>
        </w:rPr>
        <w:t>- число ступенів вільності знаменника дисперсійного відношення (*).</w:t>
      </w:r>
      <w:r w:rsidR="008C6C92" w:rsidRPr="00BB4082">
        <w:rPr>
          <w:lang w:val="ru-RU"/>
        </w:rPr>
        <w:t xml:space="preserve"> </w:t>
      </w:r>
      <w:r w:rsidR="008C6C92" w:rsidRPr="00BB4082">
        <w:rPr>
          <w:lang w:val="uk-UA"/>
        </w:rPr>
        <w:t xml:space="preserve">Зауважимо, що при </w:t>
      </w:r>
      <w:r w:rsidR="00250119" w:rsidRPr="00250119">
        <w:rPr>
          <w:position w:val="-6"/>
        </w:rPr>
        <w:object w:dxaOrig="700" w:dyaOrig="220" w14:anchorId="2E12E106">
          <v:shape id="_x0000_i1042" type="#_x0000_t75" style="width:35.05pt;height:11.05pt" o:ole="">
            <v:imagedata r:id="rId40" o:title=""/>
          </v:shape>
          <o:OLEObject Type="Embed" ProgID="Equation.DSMT4" ShapeID="_x0000_i1042" DrawAspect="Content" ObjectID="_1709370677" r:id="rId41"/>
        </w:object>
      </w:r>
      <w:r w:rsidR="00250119">
        <w:t xml:space="preserve"> </w:t>
      </w:r>
      <w:r w:rsidR="008C6C92" w:rsidRPr="00BB4082">
        <w:rPr>
          <w:lang w:val="uk-UA"/>
        </w:rPr>
        <w:t>статист</w:t>
      </w:r>
      <w:r w:rsidR="00960B60">
        <w:rPr>
          <w:lang w:val="uk-UA"/>
        </w:rPr>
        <w:t>ика</w:t>
      </w:r>
      <w:r w:rsidR="008C6C92" w:rsidRPr="00BB4082">
        <w:rPr>
          <w:lang w:val="uk-UA"/>
        </w:rPr>
        <w:t xml:space="preserve"> </w:t>
      </w:r>
      <w:r w:rsidR="00A3756A" w:rsidRPr="00A3756A">
        <w:rPr>
          <w:position w:val="-12"/>
        </w:rPr>
        <w:object w:dxaOrig="440" w:dyaOrig="360" w14:anchorId="026384D1">
          <v:shape id="_x0000_i1043" type="#_x0000_t75" style="width:21.6pt;height:18.25pt" o:ole="">
            <v:imagedata r:id="rId42" o:title=""/>
          </v:shape>
          <o:OLEObject Type="Embed" ProgID="Equation.DSMT4" ShapeID="_x0000_i1043" DrawAspect="Content" ObjectID="_1709370678" r:id="rId43"/>
        </w:object>
      </w:r>
      <w:r w:rsidR="00A3756A">
        <w:t xml:space="preserve"> </w:t>
      </w:r>
      <w:r w:rsidR="008C6C92" w:rsidRPr="00BB4082">
        <w:rPr>
          <w:lang w:val="uk-UA"/>
        </w:rPr>
        <w:t>збігається до статистики</w:t>
      </w:r>
      <w:r w:rsidR="008C6C92" w:rsidRPr="00BB4082">
        <w:t xml:space="preserve"> </w:t>
      </w:r>
      <w:r w:rsidR="00A3756A" w:rsidRPr="00BB4082">
        <w:rPr>
          <w:position w:val="-38"/>
          <w:lang w:val="uk-UA"/>
        </w:rPr>
        <w:object w:dxaOrig="639" w:dyaOrig="920" w14:anchorId="65B3A1A3">
          <v:shape id="_x0000_i1044" type="#_x0000_t75" style="width:31.7pt;height:45.6pt" o:ole="">
            <v:imagedata r:id="rId44" o:title=""/>
          </v:shape>
          <o:OLEObject Type="Embed" ProgID="Equation.DSMT4" ShapeID="_x0000_i1044" DrawAspect="Content" ObjectID="_1709370679" r:id="rId45"/>
        </w:object>
      </w:r>
      <w:r w:rsidR="00A3756A">
        <w:rPr>
          <w:lang w:val="en-US"/>
        </w:rPr>
        <w:t>.</w:t>
      </w:r>
      <w:r w:rsidR="008C6C92" w:rsidRPr="00BB4082">
        <w:rPr>
          <w:lang w:val="uk-UA"/>
        </w:rPr>
        <w:t xml:space="preserve"> </w:t>
      </w:r>
      <w:r w:rsidR="008C6C92" w:rsidRPr="006C66BE">
        <w:rPr>
          <w:color w:val="FF0000"/>
          <w:lang w:val="uk-UA"/>
        </w:rPr>
        <w:t>п.4</w:t>
      </w:r>
      <w:r w:rsidR="00A3756A" w:rsidRPr="006C66BE">
        <w:rPr>
          <w:color w:val="FF0000"/>
          <w:lang w:val="en-US"/>
        </w:rPr>
        <w:t xml:space="preserve"> </w:t>
      </w:r>
      <w:r w:rsidR="008C6C92" w:rsidRPr="006C66BE">
        <w:rPr>
          <w:color w:val="FF0000"/>
          <w:lang w:val="uk-UA"/>
        </w:rPr>
        <w:t>(</w:t>
      </w:r>
      <w:r w:rsidR="00A3756A" w:rsidRPr="006C66BE">
        <w:rPr>
          <w:color w:val="FF0000"/>
          <w:position w:val="-30"/>
          <w:lang w:val="uk-UA"/>
        </w:rPr>
        <w:object w:dxaOrig="480" w:dyaOrig="840" w14:anchorId="0A8A548F">
          <v:shape id="_x0000_i1045" type="#_x0000_t75" style="width:24pt;height:42.25pt" o:ole="">
            <v:imagedata r:id="rId46" o:title=""/>
          </v:shape>
          <o:OLEObject Type="Embed" ProgID="Equation.DSMT4" ShapeID="_x0000_i1045" DrawAspect="Content" ObjectID="_1709370680" r:id="rId47"/>
        </w:object>
      </w:r>
      <w:r w:rsidR="008C6C92" w:rsidRPr="006C66BE">
        <w:rPr>
          <w:color w:val="FF0000"/>
          <w:lang w:val="uk-UA"/>
        </w:rPr>
        <w:t>)</w:t>
      </w:r>
      <w:r w:rsidR="00A3756A" w:rsidRPr="006C66BE">
        <w:rPr>
          <w:color w:val="FF0000"/>
          <w:lang w:val="en-US"/>
        </w:rPr>
        <w:t>.</w:t>
      </w:r>
    </w:p>
    <w:p w14:paraId="5376DDF9" w14:textId="10C85C1E" w:rsidR="008C6C92" w:rsidRPr="00B629CC" w:rsidRDefault="008C6C92" w:rsidP="006C66B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На основі статистики </w:t>
      </w:r>
      <w:r w:rsidR="003514D8" w:rsidRPr="003514D8">
        <w:rPr>
          <w:position w:val="-12"/>
        </w:rPr>
        <w:object w:dxaOrig="440" w:dyaOrig="360" w14:anchorId="463EEF86">
          <v:shape id="_x0000_i1046" type="#_x0000_t75" style="width:21.6pt;height:18.25pt" o:ole="">
            <v:imagedata r:id="rId48" o:title=""/>
          </v:shape>
          <o:OLEObject Type="Embed" ProgID="Equation.DSMT4" ShapeID="_x0000_i1046" DrawAspect="Content" ObjectID="_1709370681" r:id="rId49"/>
        </w:object>
      </w:r>
      <w:r w:rsidR="003514D8">
        <w:t xml:space="preserve">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критичну область для гіпотези. Очевидно, що для гіпотези сприятливими будуть ті випадки коли </w:t>
      </w:r>
      <w:r w:rsidR="003514D8">
        <w:tab/>
      </w:r>
      <w:r w:rsidR="003514D8" w:rsidRPr="003514D8">
        <w:rPr>
          <w:position w:val="-12"/>
        </w:rPr>
        <w:object w:dxaOrig="440" w:dyaOrig="360" w14:anchorId="6467034D">
          <v:shape id="_x0000_i1047" type="#_x0000_t75" style="width:21.6pt;height:18.25pt" o:ole="">
            <v:imagedata r:id="rId50" o:title=""/>
          </v:shape>
          <o:OLEObject Type="Embed" ProgID="Equation.DSMT4" ShapeID="_x0000_i1047" DrawAspect="Content" ObjectID="_1709370682" r:id="rId51"/>
        </w:object>
      </w:r>
      <w:r w:rsidR="003514D8">
        <w:t xml:space="preserve">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близьк</w:t>
      </w:r>
      <w:r w:rsidR="003514D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до 1. Тому критична область для гіпотези складається з двох частин: із дуже малих і дуже великих значень статистики </w:t>
      </w:r>
      <w:r w:rsidR="00B629CC" w:rsidRPr="00A3756A">
        <w:rPr>
          <w:position w:val="-12"/>
        </w:rPr>
        <w:object w:dxaOrig="440" w:dyaOrig="360" w14:anchorId="59FBCDC6">
          <v:shape id="_x0000_i1048" type="#_x0000_t75" style="width:21.6pt;height:18.25pt" o:ole="">
            <v:imagedata r:id="rId42" o:title=""/>
          </v:shape>
          <o:OLEObject Type="Embed" ProgID="Equation.DSMT4" ShapeID="_x0000_i1048" DrawAspect="Content" ObjectID="_1709370683" r:id="rId52"/>
        </w:object>
      </w:r>
      <w:r w:rsidR="00B629CC">
        <w:rPr>
          <w:lang w:val="uk-UA"/>
        </w:rPr>
        <w:t>.</w:t>
      </w:r>
    </w:p>
    <w:p w14:paraId="3FF42D87" w14:textId="77777777" w:rsidR="007B4B9A" w:rsidRDefault="008C6C92" w:rsidP="006C66B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Довірча і критична область критерію Фішера є наступні: критична зліва на </w:t>
      </w:r>
      <w:r w:rsidR="00B629CC">
        <w:rPr>
          <w:rFonts w:ascii="Times New Roman" w:hAnsi="Times New Roman" w:cs="Times New Roman"/>
          <w:sz w:val="28"/>
          <w:szCs w:val="28"/>
          <w:lang w:val="uk-UA"/>
        </w:rPr>
        <w:t xml:space="preserve">величину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α/2, довірча посередині на </w:t>
      </w:r>
      <w:r w:rsidR="00B629CC">
        <w:rPr>
          <w:rFonts w:ascii="Times New Roman" w:hAnsi="Times New Roman" w:cs="Times New Roman"/>
          <w:sz w:val="28"/>
          <w:szCs w:val="28"/>
          <w:lang w:val="uk-UA"/>
        </w:rPr>
        <w:t xml:space="preserve">величину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1-α і критична справа на </w:t>
      </w:r>
      <w:r w:rsidR="00B629CC">
        <w:rPr>
          <w:rFonts w:ascii="Times New Roman" w:hAnsi="Times New Roman" w:cs="Times New Roman"/>
          <w:sz w:val="28"/>
          <w:szCs w:val="28"/>
          <w:lang w:val="uk-UA"/>
        </w:rPr>
        <w:t xml:space="preserve">величину 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α/2.</w:t>
      </w:r>
      <w:r w:rsidR="00B629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9D28910" w14:textId="15FA5FA5" w:rsidR="008C6C92" w:rsidRPr="00BB4082" w:rsidRDefault="007B4B9A" w:rsidP="006C66B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r w:rsidR="008C6C92" w:rsidRPr="00BB4082">
        <w:rPr>
          <w:rFonts w:ascii="Times New Roman" w:hAnsi="Times New Roman" w:cs="Times New Roman"/>
          <w:sz w:val="28"/>
          <w:szCs w:val="28"/>
          <w:lang w:val="uk-UA"/>
        </w:rPr>
        <w:t>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6C92" w:rsidRPr="00BB4082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6C92" w:rsidRPr="00BB4082">
        <w:rPr>
          <w:rFonts w:ascii="Times New Roman" w:hAnsi="Times New Roman" w:cs="Times New Roman"/>
          <w:sz w:val="28"/>
          <w:szCs w:val="28"/>
          <w:lang w:val="uk-UA"/>
        </w:rPr>
        <w:t>заданий рівень значущості 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C6C92"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якщо </w:t>
      </w:r>
      <w:r w:rsidR="006C66BE" w:rsidRPr="00BB4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140" w:dyaOrig="680" w14:anchorId="45C301C1">
          <v:shape id="_x0000_i1049" type="#_x0000_t75" style="width:106.55pt;height:34.55pt" o:ole="">
            <v:imagedata r:id="rId53" o:title=""/>
          </v:shape>
          <o:OLEObject Type="Embed" ProgID="Equation.DSMT4" ShapeID="_x0000_i1049" DrawAspect="Content" ObjectID="_1709370684" r:id="rId5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C6C92"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6C66BE" w:rsidRPr="00BB4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299" w:dyaOrig="680" w14:anchorId="56FC2D96">
          <v:shape id="_x0000_i1050" type="#_x0000_t75" style="width:115.7pt;height:34.55pt" o:ole="">
            <v:imagedata r:id="rId55" o:title=""/>
          </v:shape>
          <o:OLEObject Type="Embed" ProgID="Equation.DSMT4" ShapeID="_x0000_i1050" DrawAspect="Content" ObjectID="_1709370685" r:id="rId56"/>
        </w:object>
      </w:r>
      <w:r w:rsidR="006C66B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C6C92"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то гіпотезу відкидаємо. В протилежному випадку кажемо, що вона не суперечить експериментальним даним.</w:t>
      </w:r>
    </w:p>
    <w:p w14:paraId="11532F34" w14:textId="4133F823" w:rsidR="008C6C92" w:rsidRDefault="008C6C92" w:rsidP="00B5518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66B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Зауваження</w:t>
      </w:r>
      <w:r w:rsidR="00AD1D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 w:rsidRPr="006C66B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66BE"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620" w:dyaOrig="480" w14:anchorId="0A483B53">
          <v:shape id="_x0000_i1051" type="#_x0000_t75" style="width:31.7pt;height:24pt" o:ole="">
            <v:imagedata r:id="rId57" o:title=""/>
          </v:shape>
          <o:OLEObject Type="Embed" ProgID="Equation.DSMT4" ShapeID="_x0000_i1051" DrawAspect="Content" ObjectID="_1709370686" r:id="rId58"/>
        </w:object>
      </w:r>
      <w:r w:rsidR="00B551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5181" w:rsidRPr="00BB408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табульована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для різних </w:t>
      </w:r>
      <w:r w:rsidR="00B55181">
        <w:rPr>
          <w:rFonts w:ascii="Times New Roman" w:hAnsi="Times New Roman" w:cs="Times New Roman"/>
          <w:sz w:val="28"/>
          <w:szCs w:val="28"/>
          <w:lang w:val="uk-UA"/>
        </w:rPr>
        <w:t xml:space="preserve">пар чисел ступенів вільності </w:t>
      </w:r>
      <w:r w:rsidR="00B55181" w:rsidRPr="00B55181">
        <w:rPr>
          <w:position w:val="-10"/>
        </w:rPr>
        <w:object w:dxaOrig="460" w:dyaOrig="320" w14:anchorId="3069F46E">
          <v:shape id="_x0000_i1052" type="#_x0000_t75" style="width:23.05pt;height:15.85pt" o:ole="">
            <v:imagedata r:id="rId59" o:title=""/>
          </v:shape>
          <o:OLEObject Type="Embed" ProgID="Equation.DSMT4" ShapeID="_x0000_i1052" DrawAspect="Content" ObjectID="_1709370687" r:id="rId60"/>
        </w:object>
      </w:r>
      <w:r w:rsidR="00B55181">
        <w:rPr>
          <w:lang w:val="uk-UA"/>
        </w:rPr>
        <w:t>=</w:t>
      </w:r>
      <w:r w:rsidR="00B55181" w:rsidRPr="00B55181">
        <w:rPr>
          <w:position w:val="-10"/>
        </w:rPr>
        <w:object w:dxaOrig="620" w:dyaOrig="320" w14:anchorId="67C981B9">
          <v:shape id="_x0000_i1053" type="#_x0000_t75" style="width:30.7pt;height:15.85pt" o:ole="">
            <v:imagedata r:id="rId61" o:title=""/>
          </v:shape>
          <o:OLEObject Type="Embed" ProgID="Equation.DSMT4" ShapeID="_x0000_i1053" DrawAspect="Content" ObjectID="_1709370688" r:id="rId62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і рівнів значущості α.</w:t>
      </w:r>
      <w:r w:rsidR="00AD1DD7">
        <w:rPr>
          <w:rFonts w:ascii="Times New Roman" w:hAnsi="Times New Roman" w:cs="Times New Roman"/>
          <w:sz w:val="28"/>
          <w:szCs w:val="28"/>
          <w:lang w:val="uk-UA"/>
        </w:rPr>
        <w:t xml:space="preserve"> Нижнє критичне значення дістаємо як обернену величину верхнього критичного значення статистики </w:t>
      </w:r>
      <w:r w:rsidR="00AD1DD7" w:rsidRPr="00AD1DD7">
        <w:rPr>
          <w:position w:val="-12"/>
        </w:rPr>
        <w:object w:dxaOrig="440" w:dyaOrig="360" w14:anchorId="0211C2ED">
          <v:shape id="_x0000_i1054" type="#_x0000_t75" style="width:21.6pt;height:18.25pt" o:ole="">
            <v:imagedata r:id="rId63" o:title=""/>
          </v:shape>
          <o:OLEObject Type="Embed" ProgID="Equation.DSMT4" ShapeID="_x0000_i1054" DrawAspect="Content" ObjectID="_1709370689" r:id="rId64"/>
        </w:object>
      </w:r>
      <w:r w:rsidR="00AD1DD7">
        <w:t xml:space="preserve"> </w:t>
      </w:r>
      <w:r w:rsidR="00AD1DD7" w:rsidRPr="00AD1DD7">
        <w:rPr>
          <w:rFonts w:ascii="Times New Roman" w:hAnsi="Times New Roman" w:cs="Times New Roman"/>
          <w:sz w:val="28"/>
          <w:szCs w:val="28"/>
          <w:lang w:val="uk-UA"/>
        </w:rPr>
        <w:t>при зм</w:t>
      </w:r>
      <w:r w:rsidR="007B4B9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D1DD7" w:rsidRPr="00AD1DD7">
        <w:rPr>
          <w:rFonts w:ascii="Times New Roman" w:hAnsi="Times New Roman" w:cs="Times New Roman"/>
          <w:sz w:val="28"/>
          <w:szCs w:val="28"/>
          <w:lang w:val="uk-UA"/>
        </w:rPr>
        <w:t>неній</w:t>
      </w:r>
      <w:r w:rsidR="00AD1DD7">
        <w:rPr>
          <w:lang w:val="uk-UA"/>
        </w:rPr>
        <w:t xml:space="preserve"> </w:t>
      </w:r>
      <w:r w:rsidR="00AD1DD7">
        <w:rPr>
          <w:rFonts w:ascii="Times New Roman" w:hAnsi="Times New Roman" w:cs="Times New Roman"/>
          <w:sz w:val="28"/>
          <w:szCs w:val="28"/>
          <w:lang w:val="uk-UA"/>
        </w:rPr>
        <w:t>черговості ступенів вільності, тобто</w:t>
      </w:r>
    </w:p>
    <w:p w14:paraId="205A55B3" w14:textId="588CF84A" w:rsidR="00AD1DD7" w:rsidRPr="003D30B5" w:rsidRDefault="003D30B5" w:rsidP="003D30B5">
      <w:pPr>
        <w:pStyle w:val="MTDisplayEquation"/>
        <w:rPr>
          <w:lang w:val="en-US"/>
        </w:rPr>
      </w:pPr>
      <w:r>
        <w:tab/>
      </w:r>
      <w:r w:rsidRPr="003D30B5">
        <w:rPr>
          <w:position w:val="-50"/>
        </w:rPr>
        <w:object w:dxaOrig="2160" w:dyaOrig="880" w14:anchorId="459B5A68">
          <v:shape id="_x0000_i1055" type="#_x0000_t75" style="width:108pt;height:44.15pt" o:ole="">
            <v:imagedata r:id="rId65" o:title=""/>
          </v:shape>
          <o:OLEObject Type="Embed" ProgID="Equation.DSMT4" ShapeID="_x0000_i1055" DrawAspect="Content" ObjectID="_1709370690" r:id="rId66"/>
        </w:object>
      </w:r>
      <w:r>
        <w:rPr>
          <w:lang w:val="en-US"/>
        </w:rPr>
        <w:t>.</w:t>
      </w:r>
    </w:p>
    <w:p w14:paraId="25188C25" w14:textId="479BA3D8" w:rsidR="008C6C92" w:rsidRDefault="008C6C92" w:rsidP="0070469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D716FA">
        <w:rPr>
          <w:rFonts w:ascii="Times New Roman" w:hAnsi="Times New Roman" w:cs="Times New Roman"/>
          <w:sz w:val="28"/>
          <w:szCs w:val="28"/>
          <w:lang w:val="uk-UA"/>
        </w:rPr>
        <w:t xml:space="preserve">в чисельнику дисперсійного відношення </w:t>
      </w:r>
      <w:r w:rsidR="00D716FA" w:rsidRPr="00D716FA">
        <w:rPr>
          <w:position w:val="-12"/>
        </w:rPr>
        <w:object w:dxaOrig="440" w:dyaOrig="360" w14:anchorId="4A9CDDC0">
          <v:shape id="_x0000_i1056" type="#_x0000_t75" style="width:21.6pt;height:18.25pt" o:ole="">
            <v:imagedata r:id="rId67" o:title=""/>
          </v:shape>
          <o:OLEObject Type="Embed" ProgID="Equation.DSMT4" ShapeID="_x0000_i1056" DrawAspect="Content" ObjectID="_1709370691" r:id="rId68"/>
        </w:object>
      </w:r>
      <w:r w:rsidR="00D716FA">
        <w:t xml:space="preserve"> </w:t>
      </w:r>
      <w:r w:rsidR="00D716FA" w:rsidRPr="00D716FA">
        <w:rPr>
          <w:rFonts w:ascii="Times New Roman" w:hAnsi="Times New Roman" w:cs="Times New Roman"/>
          <w:sz w:val="28"/>
          <w:szCs w:val="28"/>
          <w:lang w:val="uk-UA"/>
        </w:rPr>
        <w:t xml:space="preserve">ставити </w:t>
      </w:r>
      <w:r w:rsidR="00D716FA">
        <w:rPr>
          <w:rFonts w:ascii="Times New Roman" w:hAnsi="Times New Roman" w:cs="Times New Roman"/>
          <w:sz w:val="28"/>
          <w:szCs w:val="28"/>
          <w:lang w:val="uk-UA"/>
        </w:rPr>
        <w:t xml:space="preserve">більшу </w:t>
      </w:r>
      <w:proofErr w:type="spellStart"/>
      <w:r w:rsidR="00D716FA">
        <w:rPr>
          <w:rFonts w:ascii="Times New Roman" w:hAnsi="Times New Roman" w:cs="Times New Roman"/>
          <w:sz w:val="28"/>
          <w:szCs w:val="28"/>
          <w:lang w:val="uk-UA"/>
        </w:rPr>
        <w:t>варіансу</w:t>
      </w:r>
      <w:proofErr w:type="spellEnd"/>
      <w:r w:rsidR="00D716FA">
        <w:rPr>
          <w:rFonts w:ascii="Times New Roman" w:hAnsi="Times New Roman" w:cs="Times New Roman"/>
          <w:sz w:val="28"/>
          <w:szCs w:val="28"/>
          <w:lang w:val="uk-UA"/>
        </w:rPr>
        <w:t xml:space="preserve">, то це відношення буде більше одиниці, і тоді достатньо розглядати лише верхні критичні значення. У цьому випадку, якщо </w:t>
      </w:r>
      <w:r w:rsidR="0070469B">
        <w:rPr>
          <w:rFonts w:ascii="Times New Roman" w:hAnsi="Times New Roman" w:cs="Times New Roman"/>
          <w:sz w:val="28"/>
          <w:szCs w:val="28"/>
          <w:lang w:val="uk-UA"/>
        </w:rPr>
        <w:t xml:space="preserve">емпіричне значення статистики </w:t>
      </w:r>
      <w:r w:rsidR="0070469B" w:rsidRPr="0070469B">
        <w:rPr>
          <w:position w:val="-12"/>
        </w:rPr>
        <w:object w:dxaOrig="440" w:dyaOrig="360" w14:anchorId="0CE8DEFA">
          <v:shape id="_x0000_i1057" type="#_x0000_t75" style="width:21.6pt;height:18.25pt" o:ole="">
            <v:imagedata r:id="rId69" o:title=""/>
          </v:shape>
          <o:OLEObject Type="Embed" ProgID="Equation.DSMT4" ShapeID="_x0000_i1057" DrawAspect="Content" ObjectID="_1709370692" r:id="rId70"/>
        </w:object>
      </w:r>
      <w:r w:rsidR="0070469B">
        <w:rPr>
          <w:lang w:val="uk-UA"/>
        </w:rPr>
        <w:t xml:space="preserve"> </w:t>
      </w:r>
      <w:r w:rsidR="0070469B" w:rsidRPr="0070469B">
        <w:rPr>
          <w:rFonts w:ascii="Times New Roman" w:hAnsi="Times New Roman" w:cs="Times New Roman"/>
          <w:sz w:val="28"/>
          <w:szCs w:val="28"/>
          <w:lang w:val="uk-UA"/>
        </w:rPr>
        <w:t>попаде</w:t>
      </w:r>
      <w:r w:rsidR="0070469B">
        <w:rPr>
          <w:lang w:val="uk-UA"/>
        </w:rPr>
        <w:t xml:space="preserve"> </w:t>
      </w:r>
      <w:r w:rsidR="0070469B" w:rsidRPr="0070469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0469B">
        <w:rPr>
          <w:lang w:val="uk-UA"/>
        </w:rPr>
        <w:t xml:space="preserve"> </w:t>
      </w:r>
      <w:r w:rsidR="0070469B" w:rsidRPr="0070469B">
        <w:rPr>
          <w:rFonts w:ascii="Times New Roman" w:hAnsi="Times New Roman" w:cs="Times New Roman"/>
          <w:sz w:val="28"/>
          <w:szCs w:val="28"/>
          <w:lang w:val="uk-UA"/>
        </w:rPr>
        <w:t>верхню критичну область</w:t>
      </w:r>
      <w:r w:rsidR="007046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0469B" w:rsidRPr="00BB4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299" w:dyaOrig="680" w14:anchorId="2A376FC4">
          <v:shape id="_x0000_i1058" type="#_x0000_t75" style="width:115.7pt;height:34.55pt" o:ole="">
            <v:imagedata r:id="rId71" o:title=""/>
          </v:shape>
          <o:OLEObject Type="Embed" ProgID="Equation.DSMT4" ShapeID="_x0000_i1058" DrawAspect="Content" ObjectID="_1709370693" r:id="rId72"/>
        </w:object>
      </w:r>
      <w:r w:rsidR="0070469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0469B" w:rsidRPr="00BB408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0469B">
        <w:rPr>
          <w:lang w:val="uk-UA"/>
        </w:rPr>
        <w:t xml:space="preserve"> </w:t>
      </w:r>
      <w:r w:rsidR="0070469B" w:rsidRPr="0070469B">
        <w:rPr>
          <w:rFonts w:ascii="Times New Roman" w:hAnsi="Times New Roman" w:cs="Times New Roman"/>
          <w:sz w:val="28"/>
          <w:szCs w:val="28"/>
          <w:lang w:val="uk-UA"/>
        </w:rPr>
        <w:t>то гіпотезу відхиляємо як хибне твердження.</w:t>
      </w:r>
    </w:p>
    <w:p w14:paraId="10012130" w14:textId="5800C5BC" w:rsidR="008C6C92" w:rsidRPr="000310B8" w:rsidRDefault="008C6C92" w:rsidP="007F7DE1">
      <w:pPr>
        <w:pStyle w:val="a3"/>
        <w:ind w:left="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310B8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Приклад</w:t>
      </w:r>
      <w:r w:rsidR="0070469B" w:rsidRPr="000310B8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  <w:r w:rsidR="0070469B"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</w:t>
      </w:r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а </w:t>
      </w:r>
      <w:proofErr w:type="spell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основі</w:t>
      </w:r>
      <w:proofErr w:type="spellEnd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вибірок</w:t>
      </w:r>
      <w:proofErr w:type="spellEnd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 </w:t>
      </w:r>
      <w:proofErr w:type="spellStart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двох</w:t>
      </w:r>
      <w:proofErr w:type="spellEnd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нормальн</w:t>
      </w:r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о</w:t>
      </w:r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розподілених</w:t>
      </w:r>
      <w:proofErr w:type="spellEnd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генеральних</w:t>
      </w:r>
      <w:proofErr w:type="spellEnd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сукупностей</w:t>
      </w:r>
      <w:proofErr w:type="spellEnd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обсягів</w:t>
      </w:r>
      <w:proofErr w:type="spellEnd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B41A48" w:rsidRPr="000310B8">
        <w:rPr>
          <w:color w:val="FF0000"/>
          <w:position w:val="-12"/>
        </w:rPr>
        <w:object w:dxaOrig="1480" w:dyaOrig="360" w14:anchorId="148B858A">
          <v:shape id="_x0000_i1059" type="#_x0000_t75" style="width:74.4pt;height:18.25pt" o:ole="">
            <v:imagedata r:id="rId73" o:title=""/>
          </v:shape>
          <o:OLEObject Type="Embed" ProgID="Equation.DSMT4" ShapeID="_x0000_i1059" DrawAspect="Content" ObjectID="_1709370694" r:id="rId74"/>
        </w:object>
      </w:r>
      <w:r w:rsidR="00B41A48" w:rsidRPr="000310B8">
        <w:rPr>
          <w:color w:val="FF0000"/>
        </w:rPr>
        <w:t xml:space="preserve"> </w:t>
      </w:r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>обчислено</w:t>
      </w:r>
      <w:r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0310B8">
        <w:rPr>
          <w:rFonts w:ascii="Times New Roman" w:hAnsi="Times New Roman" w:cs="Times New Roman"/>
          <w:color w:val="FF0000"/>
          <w:position w:val="-14"/>
          <w:sz w:val="28"/>
          <w:szCs w:val="28"/>
          <w:lang w:val="uk-UA"/>
        </w:rPr>
        <w:object w:dxaOrig="1020" w:dyaOrig="480" w14:anchorId="1BE4FFC5">
          <v:shape id="_x0000_i1060" type="#_x0000_t75" style="width:50.9pt;height:24pt" o:ole="">
            <v:imagedata r:id="rId75" o:title=""/>
          </v:shape>
          <o:OLEObject Type="Embed" ProgID="Equation.DSMT4" ShapeID="_x0000_i1060" DrawAspect="Content" ObjectID="_1709370695" r:id="rId76"/>
        </w:object>
      </w:r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Pr="000310B8">
        <w:rPr>
          <w:rFonts w:ascii="Times New Roman" w:hAnsi="Times New Roman" w:cs="Times New Roman"/>
          <w:color w:val="FF0000"/>
          <w:position w:val="-14"/>
          <w:sz w:val="28"/>
          <w:szCs w:val="28"/>
          <w:lang w:val="uk-UA"/>
        </w:rPr>
        <w:object w:dxaOrig="1040" w:dyaOrig="480" w14:anchorId="243D1E5C">
          <v:shape id="_x0000_i1061" type="#_x0000_t75" style="width:51.85pt;height:24pt" o:ole="">
            <v:imagedata r:id="rId77" o:title=""/>
          </v:shape>
          <o:OLEObject Type="Embed" ProgID="Equation.DSMT4" ShapeID="_x0000_i1061" DrawAspect="Content" ObjectID="_1709370696" r:id="rId78"/>
        </w:object>
      </w:r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. </w:t>
      </w:r>
      <w:proofErr w:type="spellStart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Чи</w:t>
      </w:r>
      <w:proofErr w:type="spellEnd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можна</w:t>
      </w:r>
      <w:proofErr w:type="spellEnd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вважати</w:t>
      </w:r>
      <w:proofErr w:type="spellEnd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при </w:t>
      </w:r>
      <w:proofErr w:type="gram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десяти процентному</w:t>
      </w:r>
      <w:proofErr w:type="gramEnd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рівні</w:t>
      </w:r>
      <w:proofErr w:type="spellEnd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значущості</w:t>
      </w:r>
      <w:proofErr w:type="spellEnd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proofErr w:type="spellStart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що</w:t>
      </w:r>
      <w:proofErr w:type="spellEnd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дисперсії</w:t>
      </w:r>
      <w:proofErr w:type="spellEnd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обох</w:t>
      </w:r>
      <w:proofErr w:type="spellEnd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популяцій</w:t>
      </w:r>
      <w:proofErr w:type="spellEnd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41A4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однакові</w:t>
      </w:r>
      <w:proofErr w:type="spellEnd"/>
      <w:r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?</w:t>
      </w:r>
    </w:p>
    <w:p w14:paraId="2606FB33" w14:textId="1FEC1C10" w:rsidR="00614A5F" w:rsidRPr="000310B8" w:rsidRDefault="000539AB" w:rsidP="000539AB">
      <w:pPr>
        <w:pStyle w:val="a3"/>
        <w:ind w:left="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У цьому випадку </w:t>
      </w:r>
      <w:r w:rsidRPr="000310B8">
        <w:rPr>
          <w:color w:val="FF0000"/>
          <w:position w:val="-6"/>
        </w:rPr>
        <w:object w:dxaOrig="760" w:dyaOrig="279" w14:anchorId="6E7A03AB">
          <v:shape id="_x0000_i1062" type="#_x0000_t75" style="width:38.4pt;height:14.4pt" o:ole="">
            <v:imagedata r:id="rId79" o:title=""/>
          </v:shape>
          <o:OLEObject Type="Embed" ProgID="Equation.DSMT4" ShapeID="_x0000_i1062" DrawAspect="Content" ObjectID="_1709370697" r:id="rId80"/>
        </w:object>
      </w:r>
      <w:r w:rsidRPr="000310B8">
        <w:rPr>
          <w:color w:val="FF0000"/>
          <w:lang w:val="uk-UA"/>
        </w:rPr>
        <w:t xml:space="preserve">. </w:t>
      </w:r>
      <w:r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Згідно означення дисперсійного відношення Фішера </w:t>
      </w:r>
      <w:r w:rsidRPr="000310B8">
        <w:rPr>
          <w:rFonts w:ascii="Times New Roman" w:hAnsi="Times New Roman" w:cs="Times New Roman"/>
          <w:color w:val="FF0000"/>
          <w:position w:val="-30"/>
          <w:sz w:val="28"/>
          <w:szCs w:val="28"/>
          <w:lang w:val="uk-UA"/>
        </w:rPr>
        <w:object w:dxaOrig="1960" w:dyaOrig="800" w14:anchorId="5795D21B">
          <v:shape id="_x0000_i1063" type="#_x0000_t75" style="width:98.4pt;height:39.85pt" o:ole="">
            <v:imagedata r:id="rId81" o:title=""/>
          </v:shape>
          <o:OLEObject Type="Embed" ProgID="Equation.DSMT4" ShapeID="_x0000_i1063" DrawAspect="Content" ObjectID="_1709370698" r:id="rId82"/>
        </w:object>
      </w:r>
      <w:r w:rsidR="00800454"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У цьому відношенні у чисельнику маємо більшу за величиною </w:t>
      </w:r>
      <w:proofErr w:type="spellStart"/>
      <w:r w:rsidR="00800454"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варіансу</w:t>
      </w:r>
      <w:proofErr w:type="spellEnd"/>
      <w:r w:rsidR="00800454"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Тому з таблиці (додаток 8), </w:t>
      </w:r>
      <w:r w:rsidR="008C6C92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при </w:t>
      </w:r>
      <w:r w:rsidR="00800454" w:rsidRPr="000310B8">
        <w:rPr>
          <w:color w:val="FF0000"/>
        </w:rPr>
        <w:tab/>
      </w:r>
      <w:r w:rsidR="00800454" w:rsidRPr="000310B8">
        <w:rPr>
          <w:color w:val="FF0000"/>
          <w:position w:val="-24"/>
        </w:rPr>
        <w:object w:dxaOrig="1219" w:dyaOrig="620" w14:anchorId="27CA2798">
          <v:shape id="_x0000_i1064" type="#_x0000_t75" style="width:60.95pt;height:30.7pt" o:ole="">
            <v:imagedata r:id="rId83" o:title=""/>
          </v:shape>
          <o:OLEObject Type="Embed" ProgID="Equation.DSMT4" ShapeID="_x0000_i1064" DrawAspect="Content" ObjectID="_1709370699" r:id="rId84"/>
        </w:object>
      </w:r>
      <w:r w:rsidR="00800454" w:rsidRPr="000310B8">
        <w:rPr>
          <w:color w:val="FF0000"/>
        </w:rPr>
        <w:t xml:space="preserve"> </w:t>
      </w:r>
      <w:r w:rsidR="00800454"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та кількості ступенів вільності </w:t>
      </w:r>
      <w:r w:rsidR="00800454" w:rsidRPr="000310B8">
        <w:rPr>
          <w:color w:val="FF0000"/>
          <w:position w:val="-10"/>
        </w:rPr>
        <w:object w:dxaOrig="1400" w:dyaOrig="320" w14:anchorId="42446D86">
          <v:shape id="_x0000_i1065" type="#_x0000_t75" style="width:69.6pt;height:15.85pt" o:ole="">
            <v:imagedata r:id="rId85" o:title=""/>
          </v:shape>
          <o:OLEObject Type="Embed" ProgID="Equation.DSMT4" ShapeID="_x0000_i1065" DrawAspect="Content" ObjectID="_1709370700" r:id="rId86"/>
        </w:object>
      </w:r>
      <w:r w:rsidR="00800454" w:rsidRPr="000310B8">
        <w:rPr>
          <w:color w:val="FF0000"/>
          <w:lang w:val="uk-UA"/>
        </w:rPr>
        <w:t xml:space="preserve">, </w:t>
      </w:r>
      <w:r w:rsidR="00800454"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>знаходимо лише верхнє критичне значення статистики Фішера</w:t>
      </w:r>
      <w:r w:rsidR="002C6595" w:rsidRPr="000310B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: </w:t>
      </w:r>
      <w:r w:rsidR="002C6595" w:rsidRPr="000310B8">
        <w:rPr>
          <w:rFonts w:ascii="Times New Roman" w:hAnsi="Times New Roman" w:cs="Times New Roman"/>
          <w:color w:val="FF0000"/>
          <w:position w:val="-18"/>
          <w:sz w:val="28"/>
          <w:szCs w:val="28"/>
          <w:lang w:val="uk-UA"/>
        </w:rPr>
        <w:object w:dxaOrig="1540" w:dyaOrig="480" w14:anchorId="712BBC33">
          <v:shape id="_x0000_i1066" type="#_x0000_t75" style="width:78.25pt;height:24pt" o:ole="">
            <v:imagedata r:id="rId87" o:title=""/>
          </v:shape>
          <o:OLEObject Type="Embed" ProgID="Equation.DSMT4" ShapeID="_x0000_i1066" DrawAspect="Content" ObjectID="_1709370701" r:id="rId88"/>
        </w:object>
      </w:r>
      <w:r w:rsidR="002C6595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proofErr w:type="spellStart"/>
      <w:r w:rsidR="002C6595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Оскільки</w:t>
      </w:r>
      <w:proofErr w:type="spellEnd"/>
      <w:r w:rsidR="002C6595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2C6595" w:rsidRPr="000310B8">
        <w:rPr>
          <w:color w:val="FF0000"/>
          <w:position w:val="-14"/>
        </w:rPr>
        <w:object w:dxaOrig="1100" w:dyaOrig="380" w14:anchorId="180704F9">
          <v:shape id="_x0000_i1067" type="#_x0000_t75" style="width:54.7pt;height:18.7pt" o:ole="">
            <v:imagedata r:id="rId89" o:title=""/>
          </v:shape>
          <o:OLEObject Type="Embed" ProgID="Equation.DSMT4" ShapeID="_x0000_i1067" DrawAspect="Content" ObjectID="_1709370702" r:id="rId90"/>
        </w:object>
      </w:r>
      <w:r w:rsidR="002C6595" w:rsidRPr="000310B8">
        <w:rPr>
          <w:color w:val="FF0000"/>
          <w:lang w:val="uk-UA"/>
        </w:rPr>
        <w:t>,</w:t>
      </w:r>
      <w:r w:rsidR="002C6595" w:rsidRPr="000310B8">
        <w:rPr>
          <w:color w:val="FF0000"/>
        </w:rPr>
        <w:t xml:space="preserve"> </w:t>
      </w:r>
      <w:r w:rsidR="002C6595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то </w:t>
      </w:r>
      <w:proofErr w:type="spellStart"/>
      <w:r w:rsidR="002C6595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немає</w:t>
      </w:r>
      <w:proofErr w:type="spellEnd"/>
      <w:r w:rsidR="002C6595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2C6595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підстав</w:t>
      </w:r>
      <w:proofErr w:type="spellEnd"/>
      <w:r w:rsidR="002C6595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для </w:t>
      </w:r>
      <w:proofErr w:type="spellStart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сумнівів</w:t>
      </w:r>
      <w:proofErr w:type="spellEnd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proofErr w:type="spellStart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що</w:t>
      </w:r>
      <w:proofErr w:type="spellEnd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дисперсії</w:t>
      </w:r>
      <w:proofErr w:type="spellEnd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генеральних</w:t>
      </w:r>
      <w:proofErr w:type="spellEnd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сукупностей</w:t>
      </w:r>
      <w:proofErr w:type="spellEnd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рівні</w:t>
      </w:r>
      <w:proofErr w:type="spellEnd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>між</w:t>
      </w:r>
      <w:proofErr w:type="spellEnd"/>
      <w:r w:rsidR="000310B8" w:rsidRPr="000310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собою.</w:t>
      </w:r>
    </w:p>
    <w:p w14:paraId="33C66367" w14:textId="5CE037CA" w:rsidR="00071FC4" w:rsidRPr="00BB4082" w:rsidRDefault="00071FC4" w:rsidP="008C6C92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74C2D36" w14:textId="77777777" w:rsidR="002C6595" w:rsidRPr="003F607F" w:rsidRDefault="00071FC4" w:rsidP="00071FC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07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застосування критерію</w:t>
      </w:r>
    </w:p>
    <w:p w14:paraId="2E7365F9" w14:textId="1A6BF752" w:rsidR="00071FC4" w:rsidRPr="00BB4082" w:rsidRDefault="00071FC4" w:rsidP="003F607F">
      <w:pPr>
        <w:pStyle w:val="MTDisplayEquation"/>
        <w:rPr>
          <w:lang w:val="uk-UA"/>
        </w:rPr>
      </w:pPr>
      <w:r w:rsidRPr="00BB4082">
        <w:rPr>
          <w:lang w:val="uk-UA"/>
        </w:rPr>
        <w:t>При вивченні міцності 2-х  типів бетону одержано</w:t>
      </w:r>
    </w:p>
    <w:p w14:paraId="1B0973E5" w14:textId="0881C6F5" w:rsidR="00071FC4" w:rsidRPr="00BB4082" w:rsidRDefault="00071FC4" w:rsidP="00071FC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B4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780" w:dyaOrig="440" w14:anchorId="58005CFE">
          <v:shape id="_x0000_i1068" type="#_x0000_t75" style="width:38.9pt;height:21.6pt" o:ole="">
            <v:imagedata r:id="rId91" o:title=""/>
          </v:shape>
          <o:OLEObject Type="Embed" ProgID="Equation.DSMT4" ShapeID="_x0000_i1068" DrawAspect="Content" ObjectID="_1709370703" r:id="rId92"/>
        </w:object>
      </w:r>
      <w:r w:rsidRPr="00BB4082">
        <w:rPr>
          <w:rFonts w:ascii="Times New Roman" w:hAnsi="Times New Roman" w:cs="Times New Roman"/>
          <w:position w:val="-14"/>
          <w:sz w:val="28"/>
          <w:szCs w:val="28"/>
        </w:rPr>
        <w:object w:dxaOrig="1280" w:dyaOrig="639" w14:anchorId="63AEC18C">
          <v:shape id="_x0000_i1069" type="#_x0000_t75" style="width:63.85pt;height:31.7pt" o:ole="">
            <v:imagedata r:id="rId93" o:title=""/>
          </v:shape>
          <o:OLEObject Type="Embed" ProgID="Equation.DSMT4" ShapeID="_x0000_i1069" DrawAspect="Content" ObjectID="_1709370704" r:id="rId94"/>
        </w:object>
      </w:r>
      <w:r w:rsidRPr="00BB4082">
        <w:rPr>
          <w:rFonts w:ascii="Times New Roman" w:hAnsi="Times New Roman" w:cs="Times New Roman"/>
          <w:position w:val="-14"/>
          <w:sz w:val="28"/>
          <w:szCs w:val="28"/>
        </w:rPr>
        <w:object w:dxaOrig="1440" w:dyaOrig="480" w14:anchorId="64E44DE0">
          <v:shape id="_x0000_i1070" type="#_x0000_t75" style="width:1in;height:24pt" o:ole="">
            <v:imagedata r:id="rId95" o:title=""/>
          </v:shape>
          <o:OLEObject Type="Embed" ProgID="Equation.DSMT4" ShapeID="_x0000_i1070" DrawAspect="Content" ObjectID="_1709370705" r:id="rId96"/>
        </w:object>
      </w:r>
    </w:p>
    <w:p w14:paraId="75BA4EF6" w14:textId="4098908D" w:rsidR="00071FC4" w:rsidRPr="00BB4082" w:rsidRDefault="00071FC4" w:rsidP="00071FC4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20" w:dyaOrig="440" w14:anchorId="06262004">
          <v:shape id="_x0000_i1071" type="#_x0000_t75" style="width:41.3pt;height:21.6pt" o:ole="">
            <v:imagedata r:id="rId97" o:title=""/>
          </v:shape>
          <o:OLEObject Type="Embed" ProgID="Equation.DSMT4" ShapeID="_x0000_i1071" DrawAspect="Content" ObjectID="_1709370706" r:id="rId98"/>
        </w:object>
      </w:r>
      <w:r w:rsidRPr="00BB4082">
        <w:rPr>
          <w:rFonts w:ascii="Times New Roman" w:hAnsi="Times New Roman" w:cs="Times New Roman"/>
          <w:position w:val="-14"/>
          <w:sz w:val="28"/>
          <w:szCs w:val="28"/>
        </w:rPr>
        <w:object w:dxaOrig="1320" w:dyaOrig="639" w14:anchorId="70153FFB">
          <v:shape id="_x0000_i1072" type="#_x0000_t75" style="width:66.25pt;height:31.7pt" o:ole="">
            <v:imagedata r:id="rId99" o:title=""/>
          </v:shape>
          <o:OLEObject Type="Embed" ProgID="Equation.DSMT4" ShapeID="_x0000_i1072" DrawAspect="Content" ObjectID="_1709370707" r:id="rId100"/>
        </w:object>
      </w:r>
      <w:r w:rsidRPr="00BB4082">
        <w:rPr>
          <w:rFonts w:ascii="Times New Roman" w:hAnsi="Times New Roman" w:cs="Times New Roman"/>
          <w:position w:val="-14"/>
          <w:sz w:val="28"/>
          <w:szCs w:val="28"/>
        </w:rPr>
        <w:object w:dxaOrig="1460" w:dyaOrig="480" w14:anchorId="28E991E6">
          <v:shape id="_x0000_i1073" type="#_x0000_t75" style="width:73.45pt;height:24pt" o:ole="">
            <v:imagedata r:id="rId101" o:title=""/>
          </v:shape>
          <o:OLEObject Type="Embed" ProgID="Equation.DSMT4" ShapeID="_x0000_i1073" DrawAspect="Content" ObjectID="_1709370708" r:id="rId102"/>
        </w:object>
      </w:r>
    </w:p>
    <w:p w14:paraId="0BA5220C" w14:textId="77777777" w:rsidR="00AD3FA1" w:rsidRPr="00BB4082" w:rsidRDefault="00AD3FA1" w:rsidP="00AD3FA1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Гіпотеза H1: міцність бетону не залежить від типу.</w:t>
      </w:r>
    </w:p>
    <w:p w14:paraId="05136F45" w14:textId="656B41B2" w:rsidR="00AD3FA1" w:rsidRPr="00BB4082" w:rsidRDefault="00AD3FA1" w:rsidP="00071FC4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Шукаємо </w:t>
      </w:r>
      <w:r w:rsidRPr="00BB4082">
        <w:rPr>
          <w:rFonts w:ascii="Times New Roman" w:hAnsi="Times New Roman" w:cs="Times New Roman"/>
          <w:position w:val="-80"/>
          <w:sz w:val="28"/>
          <w:szCs w:val="28"/>
          <w:lang w:val="uk-UA"/>
        </w:rPr>
        <w:object w:dxaOrig="5179" w:dyaOrig="1359" w14:anchorId="6910DC7D">
          <v:shape id="_x0000_i1074" type="#_x0000_t75" style="width:258.7pt;height:67.7pt" o:ole="">
            <v:imagedata r:id="rId103" o:title=""/>
          </v:shape>
          <o:OLEObject Type="Embed" ProgID="Equation.DSMT4" ShapeID="_x0000_i1074" DrawAspect="Content" ObjectID="_1709370709" r:id="rId104"/>
        </w:object>
      </w:r>
    </w:p>
    <w:p w14:paraId="22F7718C" w14:textId="77777777" w:rsidR="00AD3FA1" w:rsidRPr="00BB4082" w:rsidRDefault="00AD3FA1" w:rsidP="00AD3FA1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Вибираємо α=0,05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d.f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.=14 |-&gt;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tкр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>=2,14</w:t>
      </w:r>
    </w:p>
    <w:p w14:paraId="76AF6803" w14:textId="679368F7" w:rsidR="00AD3FA1" w:rsidRPr="00BB4082" w:rsidRDefault="00AD3FA1" w:rsidP="00AD3FA1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Гіпотезу відкидаємо, бо</w:t>
      </w:r>
      <w:r w:rsidRPr="00BB4082">
        <w:rPr>
          <w:rFonts w:ascii="Times New Roman" w:hAnsi="Times New Roman" w:cs="Times New Roman"/>
          <w:sz w:val="28"/>
          <w:szCs w:val="28"/>
        </w:rPr>
        <w:t xml:space="preserve"> </w:t>
      </w:r>
      <w:r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180" w:dyaOrig="499" w14:anchorId="76EFC51C">
          <v:shape id="_x0000_i1075" type="#_x0000_t75" style="width:59.05pt;height:24.95pt" o:ole="">
            <v:imagedata r:id="rId105" o:title=""/>
          </v:shape>
          <o:OLEObject Type="Embed" ProgID="Equation.DSMT4" ShapeID="_x0000_i1075" DrawAspect="Content" ObjectID="_1709370710" r:id="rId106"/>
        </w:object>
      </w:r>
    </w:p>
    <w:p w14:paraId="3B0C9E4C" w14:textId="77777777" w:rsidR="00AD3FA1" w:rsidRPr="00BB4082" w:rsidRDefault="00AD3FA1" w:rsidP="00AD3FA1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Гіпотеза H2: Ті, що виготовляють бетон 2-х типів однаково кваліфіковані.</w:t>
      </w:r>
    </w:p>
    <w:p w14:paraId="25271173" w14:textId="3A797928" w:rsidR="00AD3FA1" w:rsidRPr="00BB4082" w:rsidRDefault="00AD3FA1" w:rsidP="00AD3FA1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Шукаємо </w:t>
      </w:r>
      <w:r w:rsidRPr="00BB4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580" w:dyaOrig="800" w14:anchorId="6761FB5C">
          <v:shape id="_x0000_i1076" type="#_x0000_t75" style="width:129.1pt;height:40.3pt" o:ole="">
            <v:imagedata r:id="rId107" o:title=""/>
          </v:shape>
          <o:OLEObject Type="Embed" ProgID="Equation.DSMT4" ShapeID="_x0000_i1076" DrawAspect="Content" ObjectID="_1709370711" r:id="rId108"/>
        </w:object>
      </w:r>
    </w:p>
    <w:p w14:paraId="1749DEB1" w14:textId="77777777" w:rsidR="00AD3FA1" w:rsidRPr="00BB4082" w:rsidRDefault="00AD3FA1" w:rsidP="00AD3FA1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Вибираємо α=0,05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d.f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.=14 |-&gt;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Fкр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>=3,79</w:t>
      </w:r>
    </w:p>
    <w:p w14:paraId="3FD89EB8" w14:textId="058797B3" w:rsidR="00AD3FA1" w:rsidRPr="00BB4082" w:rsidRDefault="00AD3FA1" w:rsidP="00AD3FA1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Гіпотезу приймаємо, бо</w:t>
      </w:r>
      <w:r w:rsidRPr="00BB4082">
        <w:rPr>
          <w:rFonts w:ascii="Times New Roman" w:hAnsi="Times New Roman" w:cs="Times New Roman"/>
          <w:sz w:val="28"/>
          <w:szCs w:val="28"/>
        </w:rPr>
        <w:t xml:space="preserve"> </w:t>
      </w:r>
      <w:r w:rsidR="00DB5737"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400" w:dyaOrig="480" w14:anchorId="5D12959B">
          <v:shape id="_x0000_i1077" type="#_x0000_t75" style="width:70.55pt;height:24pt" o:ole="">
            <v:imagedata r:id="rId109" o:title=""/>
          </v:shape>
          <o:OLEObject Type="Embed" ProgID="Equation.DSMT4" ShapeID="_x0000_i1077" DrawAspect="Content" ObjectID="_1709370712" r:id="rId110"/>
        </w:object>
      </w:r>
    </w:p>
    <w:p w14:paraId="38A7FB9B" w14:textId="77777777" w:rsidR="00DB5737" w:rsidRPr="00BB4082" w:rsidRDefault="00DB5737" w:rsidP="00DB5737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На певному підприємстві розробили 2 методи виготовлення означеного виробу. Витрати сировини при роботі 2-ма методами є наступні: </w:t>
      </w:r>
    </w:p>
    <w:p w14:paraId="1F6C33B7" w14:textId="77777777" w:rsidR="00DB5737" w:rsidRPr="00BB4082" w:rsidRDefault="00DB5737" w:rsidP="00DB5737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I: 2.0, 2.7, 2.5, 2.9, 2.3, 2.6</w:t>
      </w:r>
    </w:p>
    <w:p w14:paraId="1508B51F" w14:textId="77777777" w:rsidR="00DB5737" w:rsidRPr="00BB4082" w:rsidRDefault="00DB5737" w:rsidP="00DB5737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II: 2.5, 3.2, 3.5, 3.5, 3.5</w:t>
      </w:r>
    </w:p>
    <w:p w14:paraId="0A191E3D" w14:textId="77777777" w:rsidR="00DB5737" w:rsidRPr="00BB4082" w:rsidRDefault="00DB5737" w:rsidP="00DB5737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Що можна про це сказати?</w:t>
      </w:r>
    </w:p>
    <w:p w14:paraId="72DA9E9E" w14:textId="77777777" w:rsidR="00DB5737" w:rsidRPr="00BB4082" w:rsidRDefault="00DB5737" w:rsidP="00DB5737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Гіпотеза H1: методи однаково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матеріалоємкі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4899A6" w14:textId="1CEB9DF3" w:rsidR="00AD3FA1" w:rsidRPr="00BB4082" w:rsidRDefault="00DB5737" w:rsidP="00071FC4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Визначаємо величини</w:t>
      </w:r>
      <w:r w:rsidRPr="00BB4082">
        <w:rPr>
          <w:rFonts w:ascii="Times New Roman" w:hAnsi="Times New Roman" w:cs="Times New Roman"/>
          <w:sz w:val="28"/>
          <w:szCs w:val="28"/>
        </w:rPr>
        <w:t>:</w:t>
      </w:r>
    </w:p>
    <w:p w14:paraId="16172363" w14:textId="64076D8D" w:rsidR="00DB5737" w:rsidRPr="00BB4082" w:rsidRDefault="001F2EDA" w:rsidP="00DB5737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00" w:dyaOrig="440" w14:anchorId="58818858">
          <v:shape id="_x0000_i1078" type="#_x0000_t75" style="width:40.3pt;height:21.6pt" o:ole="">
            <v:imagedata r:id="rId111" o:title=""/>
          </v:shape>
          <o:OLEObject Type="Embed" ProgID="Equation.DSMT4" ShapeID="_x0000_i1078" DrawAspect="Content" ObjectID="_1709370713" r:id="rId112"/>
        </w:object>
      </w:r>
      <w:r w:rsidRPr="00BB4082">
        <w:rPr>
          <w:rFonts w:ascii="Times New Roman" w:hAnsi="Times New Roman" w:cs="Times New Roman"/>
          <w:position w:val="-14"/>
          <w:sz w:val="28"/>
          <w:szCs w:val="28"/>
        </w:rPr>
        <w:object w:dxaOrig="1060" w:dyaOrig="639" w14:anchorId="11C57AF0">
          <v:shape id="_x0000_i1079" type="#_x0000_t75" style="width:53.3pt;height:31.7pt" o:ole="">
            <v:imagedata r:id="rId113" o:title=""/>
          </v:shape>
          <o:OLEObject Type="Embed" ProgID="Equation.DSMT4" ShapeID="_x0000_i1079" DrawAspect="Content" ObjectID="_1709370714" r:id="rId114"/>
        </w:object>
      </w:r>
      <w:r w:rsidRPr="00BB4082">
        <w:rPr>
          <w:rFonts w:ascii="Times New Roman" w:hAnsi="Times New Roman" w:cs="Times New Roman"/>
          <w:position w:val="-14"/>
          <w:sz w:val="28"/>
          <w:szCs w:val="28"/>
        </w:rPr>
        <w:object w:dxaOrig="1020" w:dyaOrig="480" w14:anchorId="4FC98681">
          <v:shape id="_x0000_i1080" type="#_x0000_t75" style="width:50.9pt;height:24pt" o:ole="">
            <v:imagedata r:id="rId115" o:title=""/>
          </v:shape>
          <o:OLEObject Type="Embed" ProgID="Equation.DSMT4" ShapeID="_x0000_i1080" DrawAspect="Content" ObjectID="_1709370715" r:id="rId116"/>
        </w:object>
      </w:r>
      <w:r w:rsidRPr="00BB4082">
        <w:rPr>
          <w:rFonts w:ascii="Times New Roman" w:hAnsi="Times New Roman" w:cs="Times New Roman"/>
          <w:sz w:val="28"/>
          <w:szCs w:val="28"/>
        </w:rPr>
        <w:t xml:space="preserve">       </w:t>
      </w:r>
      <w:r w:rsidRPr="00BB4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20" w:dyaOrig="440" w14:anchorId="30BC5261">
          <v:shape id="_x0000_i1081" type="#_x0000_t75" style="width:41.3pt;height:21.6pt" o:ole="">
            <v:imagedata r:id="rId117" o:title=""/>
          </v:shape>
          <o:OLEObject Type="Embed" ProgID="Equation.DSMT4" ShapeID="_x0000_i1081" DrawAspect="Content" ObjectID="_1709370716" r:id="rId118"/>
        </w:object>
      </w:r>
      <w:r w:rsidRPr="00BB4082">
        <w:rPr>
          <w:rFonts w:ascii="Times New Roman" w:hAnsi="Times New Roman" w:cs="Times New Roman"/>
          <w:position w:val="-14"/>
          <w:sz w:val="28"/>
          <w:szCs w:val="28"/>
        </w:rPr>
        <w:object w:dxaOrig="1240" w:dyaOrig="639" w14:anchorId="0D9E16B7">
          <v:shape id="_x0000_i1082" type="#_x0000_t75" style="width:62.4pt;height:31.7pt" o:ole="">
            <v:imagedata r:id="rId119" o:title=""/>
          </v:shape>
          <o:OLEObject Type="Embed" ProgID="Equation.DSMT4" ShapeID="_x0000_i1082" DrawAspect="Content" ObjectID="_1709370717" r:id="rId120"/>
        </w:object>
      </w:r>
      <w:r w:rsidRPr="00BB4082">
        <w:rPr>
          <w:rFonts w:ascii="Times New Roman" w:hAnsi="Times New Roman" w:cs="Times New Roman"/>
          <w:position w:val="-14"/>
          <w:sz w:val="28"/>
          <w:szCs w:val="28"/>
        </w:rPr>
        <w:object w:dxaOrig="1359" w:dyaOrig="480" w14:anchorId="71E23582">
          <v:shape id="_x0000_i1083" type="#_x0000_t75" style="width:67.7pt;height:24pt" o:ole="">
            <v:imagedata r:id="rId121" o:title=""/>
          </v:shape>
          <o:OLEObject Type="Embed" ProgID="Equation.DSMT4" ShapeID="_x0000_i1083" DrawAspect="Content" ObjectID="_1709370718" r:id="rId122"/>
        </w:object>
      </w:r>
    </w:p>
    <w:p w14:paraId="5DCF46E4" w14:textId="4B502096" w:rsidR="00AD3FA1" w:rsidRPr="00BB4082" w:rsidRDefault="001F2EDA" w:rsidP="00071FC4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4082">
        <w:rPr>
          <w:rFonts w:ascii="Times New Roman" w:hAnsi="Times New Roman" w:cs="Times New Roman"/>
          <w:sz w:val="28"/>
          <w:szCs w:val="28"/>
          <w:lang w:val="ru-RU"/>
        </w:rPr>
        <w:t>Шука</w: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4082">
        <w:rPr>
          <w:rFonts w:ascii="Times New Roman" w:hAnsi="Times New Roman" w:cs="Times New Roman"/>
          <w:position w:val="-80"/>
          <w:sz w:val="28"/>
          <w:szCs w:val="28"/>
          <w:lang w:val="uk-UA"/>
        </w:rPr>
        <w:object w:dxaOrig="5300" w:dyaOrig="1359" w14:anchorId="5B1BD707">
          <v:shape id="_x0000_i1084" type="#_x0000_t75" style="width:264.95pt;height:67.7pt" o:ole="">
            <v:imagedata r:id="rId123" o:title=""/>
          </v:shape>
          <o:OLEObject Type="Embed" ProgID="Equation.DSMT4" ShapeID="_x0000_i1084" DrawAspect="Content" ObjectID="_1709370719" r:id="rId124"/>
        </w:object>
      </w:r>
    </w:p>
    <w:p w14:paraId="5C471EC9" w14:textId="77777777" w:rsidR="001F2EDA" w:rsidRPr="00BB4082" w:rsidRDefault="001F2EDA" w:rsidP="001F2EDA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Вибираємо α=0,05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d.f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.=9 |-&gt;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tкр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>=2,26</w:t>
      </w:r>
    </w:p>
    <w:p w14:paraId="12E47DFB" w14:textId="15377404" w:rsidR="001F2EDA" w:rsidRPr="00BB4082" w:rsidRDefault="001F2EDA" w:rsidP="001F2EDA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Гіпотезу приймаємо, бо</w:t>
      </w:r>
      <w:r w:rsidRPr="00BB4082">
        <w:rPr>
          <w:rFonts w:ascii="Times New Roman" w:hAnsi="Times New Roman" w:cs="Times New Roman"/>
          <w:sz w:val="28"/>
          <w:szCs w:val="28"/>
        </w:rPr>
        <w:t xml:space="preserve"> </w:t>
      </w:r>
      <w:r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180" w:dyaOrig="499" w14:anchorId="53EFE192">
          <v:shape id="_x0000_i1085" type="#_x0000_t75" style="width:59.05pt;height:24.95pt" o:ole="">
            <v:imagedata r:id="rId125" o:title=""/>
          </v:shape>
          <o:OLEObject Type="Embed" ProgID="Equation.DSMT4" ShapeID="_x0000_i1085" DrawAspect="Content" ObjectID="_1709370720" r:id="rId126"/>
        </w:object>
      </w:r>
    </w:p>
    <w:p w14:paraId="6EBEEDB3" w14:textId="77777777" w:rsidR="0019233F" w:rsidRPr="00BB4082" w:rsidRDefault="0019233F" w:rsidP="0019233F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Гіпотеза H2: Ті, що виготовляють продукцію 2-х видів однаково кваліфіковані.</w:t>
      </w:r>
    </w:p>
    <w:p w14:paraId="310FF3B8" w14:textId="1BD2CF8E" w:rsidR="0019233F" w:rsidRPr="00BB4082" w:rsidRDefault="0019233F" w:rsidP="0019233F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Шукаємо</w:t>
      </w:r>
      <w:r w:rsidRPr="00BB4082">
        <w:rPr>
          <w:rFonts w:ascii="Times New Roman" w:hAnsi="Times New Roman" w:cs="Times New Roman"/>
          <w:sz w:val="28"/>
          <w:szCs w:val="28"/>
        </w:rPr>
        <w:t xml:space="preserve"> </w:t>
      </w:r>
      <w:r w:rsidRPr="00BB4082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480" w:dyaOrig="859" w14:anchorId="29A8DDDF">
          <v:shape id="_x0000_i1086" type="#_x0000_t75" style="width:123.85pt;height:42.7pt" o:ole="">
            <v:imagedata r:id="rId127" o:title=""/>
          </v:shape>
          <o:OLEObject Type="Embed" ProgID="Equation.DSMT4" ShapeID="_x0000_i1086" DrawAspect="Content" ObjectID="_1709370721" r:id="rId128"/>
        </w:object>
      </w:r>
    </w:p>
    <w:p w14:paraId="599A3501" w14:textId="77777777" w:rsidR="0019233F" w:rsidRPr="00BB4082" w:rsidRDefault="0019233F" w:rsidP="0019233F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Вибираємо α=0,05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d.f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.=(4,5) |-&gt;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Fкр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>=5,13</w:t>
      </w:r>
    </w:p>
    <w:p w14:paraId="14DBF0DF" w14:textId="1C0DBAF5" w:rsidR="0019233F" w:rsidRPr="00BB4082" w:rsidRDefault="0019233F" w:rsidP="0019233F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Гіпотезу приймаємо, бо</w:t>
      </w:r>
      <w:r w:rsidRPr="00BB4082">
        <w:rPr>
          <w:rFonts w:ascii="Times New Roman" w:hAnsi="Times New Roman" w:cs="Times New Roman"/>
          <w:sz w:val="28"/>
          <w:szCs w:val="28"/>
        </w:rPr>
        <w:t xml:space="preserve"> </w:t>
      </w:r>
      <w:r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400" w:dyaOrig="480" w14:anchorId="0B8F85D4">
          <v:shape id="_x0000_i1087" type="#_x0000_t75" style="width:70.55pt;height:24pt" o:ole="">
            <v:imagedata r:id="rId109" o:title=""/>
          </v:shape>
          <o:OLEObject Type="Embed" ProgID="Equation.DSMT4" ShapeID="_x0000_i1087" DrawAspect="Content" ObjectID="_1709370722" r:id="rId129"/>
        </w:object>
      </w:r>
    </w:p>
    <w:p w14:paraId="6215EF90" w14:textId="40E82231" w:rsidR="00AD3FA1" w:rsidRPr="00BB4082" w:rsidRDefault="00AD3FA1" w:rsidP="0019233F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4749981" w14:textId="10A187E5" w:rsidR="0019233F" w:rsidRDefault="0019233F" w:rsidP="0019233F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1FE7142A" w14:textId="77777777" w:rsidR="005F02B7" w:rsidRPr="00BB4082" w:rsidRDefault="005F02B7" w:rsidP="0019233F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844AFB" w14:textId="5103C9FA" w:rsidR="0019233F" w:rsidRPr="005F65F0" w:rsidRDefault="0019233F" w:rsidP="0019233F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F65F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Одновибірковий</w:t>
      </w:r>
      <w:proofErr w:type="spellEnd"/>
      <w:r w:rsidRPr="005F65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критерій погодженості</w:t>
      </w:r>
      <w:r w:rsidRPr="005F65F0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5F65F0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Крит.Колмогорова</w:t>
      </w:r>
      <w:proofErr w:type="spellEnd"/>
      <w:r w:rsidRPr="005F65F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89F19BD" w14:textId="40A80178" w:rsidR="0019233F" w:rsidRPr="00BB4082" w:rsidRDefault="0019233F" w:rsidP="0019233F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500" w:dyaOrig="480" w14:anchorId="478E7EEC">
          <v:shape id="_x0000_i1088" type="#_x0000_t75" style="width:74.9pt;height:24pt" o:ole="">
            <v:imagedata r:id="rId6" o:title=""/>
          </v:shape>
          <o:OLEObject Type="Embed" ProgID="Equation.DSMT4" ShapeID="_x0000_i1088" DrawAspect="Content" ObjectID="_1709370723" r:id="rId130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буде ряд незалежних спостережень над неперервною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статистичою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змінною ξ. Потрібно перевірити H про те, що популяція, з якої взята вибірка має функцію розподілу F(x), де F(x) – вповні означена. H: F(x)</w:t>
      </w:r>
    </w:p>
    <w:p w14:paraId="7EDA36DE" w14:textId="6A303A1B" w:rsidR="00DB5737" w:rsidRPr="00BB4082" w:rsidRDefault="0019233F" w:rsidP="00071FC4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На основі вибірки знаходимо емпіричну функцію розподілу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200" w:dyaOrig="800" w14:anchorId="26CBF253">
          <v:shape id="_x0000_i1089" type="#_x0000_t75" style="width:110.4pt;height:40.3pt" o:ole="">
            <v:imagedata r:id="rId131" o:title=""/>
          </v:shape>
          <o:OLEObject Type="Embed" ProgID="Equation.DSMT4" ShapeID="_x0000_i1089" DrawAspect="Content" ObjectID="_1709370724" r:id="rId132"/>
        </w:object>
      </w:r>
    </w:p>
    <w:p w14:paraId="573212D8" w14:textId="3709DE08" w:rsidR="0019233F" w:rsidRPr="00BB4082" w:rsidRDefault="0019233F" w:rsidP="0019233F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1097B286" w14:textId="77777777" w:rsidR="0019233F" w:rsidRPr="00BB4082" w:rsidRDefault="0019233F" w:rsidP="0019233F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5865DE6C" w14:textId="3307E3EC" w:rsidR="00DB5737" w:rsidRPr="00BB4082" w:rsidRDefault="0019233F" w:rsidP="001923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Одновибірковий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критерій погодженості</w:t>
      </w:r>
    </w:p>
    <w:p w14:paraId="7EF993FA" w14:textId="1116F8BD" w:rsidR="0019233F" w:rsidRPr="00BB4082" w:rsidRDefault="0019233F" w:rsidP="0019233F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Розглянемо статистику</w:t>
      </w:r>
      <w:r w:rsidRPr="00BB4082">
        <w:rPr>
          <w:rFonts w:ascii="Times New Roman" w:hAnsi="Times New Roman" w:cs="Times New Roman"/>
          <w:sz w:val="28"/>
          <w:szCs w:val="28"/>
        </w:rPr>
        <w:t xml:space="preserve"> </w:t>
      </w:r>
      <w:r w:rsidRPr="00BB4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2960" w:dyaOrig="480" w14:anchorId="4A0E7C6B">
          <v:shape id="_x0000_i1090" type="#_x0000_t75" style="width:148.3pt;height:24pt" o:ole="">
            <v:imagedata r:id="rId133" o:title=""/>
          </v:shape>
          <o:OLEObject Type="Embed" ProgID="Equation.DSMT4" ShapeID="_x0000_i1090" DrawAspect="Content" ObjectID="_1709370725" r:id="rId134"/>
        </w:object>
      </w:r>
    </w:p>
    <w:p w14:paraId="3FBEAB28" w14:textId="77777777" w:rsidR="001F1B2A" w:rsidRPr="00BB4082" w:rsidRDefault="0019233F" w:rsidP="0019233F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А. М.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Колмогоров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(1933 ) довів, що статистика типу </w:t>
      </w:r>
      <w:r w:rsidRPr="00BB4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480" w:dyaOrig="499" w14:anchorId="3CE51B53">
          <v:shape id="_x0000_i1091" type="#_x0000_t75" style="width:73.45pt;height:24.95pt" o:ole="">
            <v:imagedata r:id="rId135" o:title=""/>
          </v:shape>
          <o:OLEObject Type="Embed" ProgID="Equation.DSMT4" ShapeID="_x0000_i1091" DrawAspect="Content" ObjectID="_1709370726" r:id="rId136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має розподіл незалежний від неперервної гіпотетичної функції розподілу F(x) і при </w:t>
      </w:r>
      <w:r w:rsidRPr="00BB4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920" w:dyaOrig="260" w14:anchorId="208D7DDD">
          <v:shape id="_x0000_i1092" type="#_x0000_t75" style="width:45.6pt;height:12.95pt" o:ole="">
            <v:imagedata r:id="rId137" o:title=""/>
          </v:shape>
          <o:OLEObject Type="Embed" ProgID="Equation.DSMT4" ShapeID="_x0000_i1092" DrawAspect="Content" ObjectID="_1709370727" r:id="rId138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збігається до розподілу </w:t>
      </w:r>
    </w:p>
    <w:p w14:paraId="2A80DD48" w14:textId="4888B619" w:rsidR="0019233F" w:rsidRPr="00BB4082" w:rsidRDefault="0019233F" w:rsidP="001F1B2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62"/>
          <w:sz w:val="28"/>
          <w:szCs w:val="28"/>
          <w:lang w:val="uk-UA"/>
        </w:rPr>
        <w:object w:dxaOrig="3120" w:dyaOrig="1400" w14:anchorId="67365260">
          <v:shape id="_x0000_i1093" type="#_x0000_t75" style="width:156pt;height:70.55pt" o:ole="">
            <v:imagedata r:id="rId139" o:title=""/>
          </v:shape>
          <o:OLEObject Type="Embed" ProgID="Equation.DSMT4" ShapeID="_x0000_i1093" DrawAspect="Content" ObjectID="_1709370728" r:id="rId140"/>
        </w:object>
      </w:r>
    </w:p>
    <w:p w14:paraId="2BE42083" w14:textId="77777777" w:rsidR="001F1B2A" w:rsidRPr="00BB4082" w:rsidRDefault="001F1B2A" w:rsidP="001F1B2A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Ця функція K(x)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табульована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Tаблиці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7 при різних рівнях значущості α.</w:t>
      </w:r>
    </w:p>
    <w:p w14:paraId="2BB89218" w14:textId="77777777" w:rsidR="001F1B2A" w:rsidRPr="00BB4082" w:rsidRDefault="001F1B2A" w:rsidP="001F1B2A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Приклад. Дано вибірку з n=25 незалежних спостережень xi над незалежною змінною ξ. Потрібно перевірити H про те, що вибірка взята з нормально (розподіленої) популяції з середнім α=5 і стандартним відхиленням (стандартом) σ=10.</w:t>
      </w:r>
    </w:p>
    <w:p w14:paraId="62C97477" w14:textId="77777777" w:rsidR="001F1B2A" w:rsidRPr="00BB4082" w:rsidRDefault="001F1B2A" w:rsidP="001F1B2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-1,5  4,8  2,0  8,7  4,3  -10,4  -10,3  2,4  9,4  7,1  7,7  7,8  15,0  11,0  17,5  13,8  19,3  4,4  -3,1    -5,2   -3,6  12,7  3,3  21,8  -6,7</w:t>
      </w:r>
    </w:p>
    <w:p w14:paraId="1119B199" w14:textId="28CE7651" w:rsidR="001F1B2A" w:rsidRPr="00BB4082" w:rsidRDefault="001F1B2A" w:rsidP="001F1B2A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Якщо гіпотеза вірна, то лінійно перетворена за формулою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380" w:dyaOrig="800" w14:anchorId="70DEFEE9">
          <v:shape id="_x0000_i1094" type="#_x0000_t75" style="width:69.1pt;height:40.3pt" o:ole="">
            <v:imagedata r:id="rId141" o:title=""/>
          </v:shape>
          <o:OLEObject Type="Embed" ProgID="Equation.DSMT4" ShapeID="_x0000_i1094" DrawAspect="Content" ObjectID="_1709370729" r:id="rId142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переведе нашу вибірку у вибірку з нормальною популяцією із сподіванням 0 і стандартом 1</w:t>
      </w:r>
    </w:p>
    <w:p w14:paraId="0C3A56E6" w14:textId="77777777" w:rsidR="001F1B2A" w:rsidRPr="00BB4082" w:rsidRDefault="001F1B2A" w:rsidP="001F1B2A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лінійно перетворену вибірку:</w:t>
      </w:r>
    </w:p>
    <w:p w14:paraId="35245C25" w14:textId="77777777" w:rsidR="001F1B2A" w:rsidRPr="00BB4082" w:rsidRDefault="001F1B2A" w:rsidP="001F1B2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-0,65  -0,02  -0,80  0,37 -0,01 -1,54  -1,53  -0,26  0,44  0,21  0,27  0,28  1,00  0,60  1,25  0,88  1,43  -0,26  -0,81  -1,02  -0,80  0,77  -0,17  1,68  -1,17</w:t>
      </w:r>
    </w:p>
    <w:p w14:paraId="08546509" w14:textId="74302E4A" w:rsidR="001F1B2A" w:rsidRPr="00BB4082" w:rsidRDefault="001F1B2A" w:rsidP="001F1B2A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для останніх даних варіаційний ряд y(i), значення емпіричного та нормального розподілів </w:t>
      </w:r>
      <w:r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2079" w:dyaOrig="480" w14:anchorId="29C1B113">
          <v:shape id="_x0000_i1095" type="#_x0000_t75" style="width:103.7pt;height:24pt" o:ole="">
            <v:imagedata r:id="rId143" o:title=""/>
          </v:shape>
          <o:OLEObject Type="Embed" ProgID="Equation.DSMT4" ShapeID="_x0000_i1095" DrawAspect="Content" ObjectID="_1709370730" r:id="rId144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у пунктах варіаційного ряду, а також абсолютні різниці в тих пунктах і зліва в них  між обома розподілами </w:t>
      </w:r>
      <w:r w:rsidRPr="00BB4082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380" w:dyaOrig="560" w14:anchorId="557C1122">
          <v:shape id="_x0000_i1096" type="#_x0000_t75" style="width:119.05pt;height:27.85pt" o:ole="">
            <v:imagedata r:id="rId145" o:title=""/>
          </v:shape>
          <o:OLEObject Type="Embed" ProgID="Equation.DSMT4" ShapeID="_x0000_i1096" DrawAspect="Content" ObjectID="_1709370731" r:id="rId146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BB4082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820" w:dyaOrig="560" w14:anchorId="66BFDF2A">
          <v:shape id="_x0000_i1097" type="#_x0000_t75" style="width:141.1pt;height:27.85pt" o:ole="">
            <v:imagedata r:id="rId147" o:title=""/>
          </v:shape>
          <o:OLEObject Type="Embed" ProgID="Equation.DSMT4" ShapeID="_x0000_i1097" DrawAspect="Content" ObjectID="_1709370732" r:id="rId148"/>
        </w:object>
      </w:r>
    </w:p>
    <w:p w14:paraId="3FAD901B" w14:textId="77777777" w:rsidR="001F1B2A" w:rsidRPr="00BB4082" w:rsidRDefault="001F1B2A" w:rsidP="001F1B2A">
      <w:pPr>
        <w:pStyle w:val="a3"/>
        <w:numPr>
          <w:ilvl w:val="0"/>
          <w:numId w:val="2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далі.</w:t>
      </w:r>
    </w:p>
    <w:tbl>
      <w:tblPr>
        <w:tblW w:w="92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14"/>
        <w:gridCol w:w="1388"/>
        <w:gridCol w:w="1233"/>
        <w:gridCol w:w="2553"/>
        <w:gridCol w:w="3008"/>
      </w:tblGrid>
      <w:tr w:rsidR="008E2C06" w:rsidRPr="00BB4082" w14:paraId="4F7337AD" w14:textId="77777777" w:rsidTr="008E2C06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EA4826" w14:textId="067A6A15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440" w:dyaOrig="480" w14:anchorId="23581DC2">
                <v:shape id="_x0000_i1098" type="#_x0000_t75" style="width:21.6pt;height:24pt" o:ole="">
                  <v:imagedata r:id="rId149" o:title=""/>
                </v:shape>
                <o:OLEObject Type="Embed" ProgID="Equation.DSMT4" ShapeID="_x0000_i1098" DrawAspect="Content" ObjectID="_1709370733" r:id="rId150"/>
              </w:objec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DED835" w14:textId="3752AB9D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1100" w:dyaOrig="480" w14:anchorId="7AE827FA">
                <v:shape id="_x0000_i1099" type="#_x0000_t75" style="width:54.7pt;height:24pt" o:ole="">
                  <v:imagedata r:id="rId151" o:title=""/>
                </v:shape>
                <o:OLEObject Type="Embed" ProgID="Equation.DSMT4" ShapeID="_x0000_i1099" DrawAspect="Content" ObjectID="_1709370734" r:id="rId152"/>
              </w:objec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195394" w14:textId="3C2556A9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940" w:dyaOrig="480" w14:anchorId="3F76659F">
                <v:shape id="_x0000_i1100" type="#_x0000_t75" style="width:47.05pt;height:24pt" o:ole="">
                  <v:imagedata r:id="rId153" o:title=""/>
                </v:shape>
                <o:OLEObject Type="Embed" ProgID="Equation.DSMT4" ShapeID="_x0000_i1100" DrawAspect="Content" ObjectID="_1709370735" r:id="rId154"/>
              </w:objec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A824F1" w14:textId="759B1BAB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2260" w:dyaOrig="480" w14:anchorId="2D501DFC">
                <v:shape id="_x0000_i1101" type="#_x0000_t75" style="width:113.3pt;height:24pt" o:ole="">
                  <v:imagedata r:id="rId155" o:title=""/>
                </v:shape>
                <o:OLEObject Type="Embed" ProgID="Equation.DSMT4" ShapeID="_x0000_i1101" DrawAspect="Content" ObjectID="_1709370736" r:id="rId156"/>
              </w:objec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DF2AA" w14:textId="5F810824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2720" w:dyaOrig="480" w14:anchorId="5DFA1EEB">
                <v:shape id="_x0000_i1102" type="#_x0000_t75" style="width:135.85pt;height:24pt" o:ole="">
                  <v:imagedata r:id="rId157" o:title=""/>
                </v:shape>
                <o:OLEObject Type="Embed" ProgID="Equation.DSMT4" ShapeID="_x0000_i1102" DrawAspect="Content" ObjectID="_1709370737" r:id="rId158"/>
              </w:object>
            </w:r>
          </w:p>
        </w:tc>
      </w:tr>
      <w:tr w:rsidR="008E2C06" w:rsidRPr="00BB4082" w14:paraId="01360FFD" w14:textId="77777777" w:rsidTr="007E639B">
        <w:trPr>
          <w:trHeight w:val="3"/>
        </w:trPr>
        <w:tc>
          <w:tcPr>
            <w:tcW w:w="1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2BD279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-1,54</w:t>
            </w:r>
          </w:p>
        </w:tc>
        <w:tc>
          <w:tcPr>
            <w:tcW w:w="13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3631A4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2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3792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0,0618</w:t>
            </w:r>
          </w:p>
        </w:tc>
        <w:tc>
          <w:tcPr>
            <w:tcW w:w="25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FB176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0,0218</w:t>
            </w:r>
          </w:p>
        </w:tc>
        <w:tc>
          <w:tcPr>
            <w:tcW w:w="3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B7B20A" w14:textId="6F196F52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0,0618</w:t>
            </w:r>
          </w:p>
        </w:tc>
      </w:tr>
      <w:tr w:rsidR="008E2C06" w:rsidRPr="00BB4082" w14:paraId="7C60A5D4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10152F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-1,53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096F5D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02061C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0,0630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B12EA9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0,0171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57DA5B" w14:textId="3DD09B91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0,0230</w:t>
            </w:r>
          </w:p>
        </w:tc>
      </w:tr>
      <w:tr w:rsidR="008E2C06" w:rsidRPr="00BB4082" w14:paraId="5EAF0162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C6AEE1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-1,17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2FA0C4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374D6E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0,1210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240B7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0,0010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97876" w14:textId="06ECF068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0,0410</w:t>
            </w:r>
          </w:p>
        </w:tc>
      </w:tr>
      <w:tr w:rsidR="008E2C06" w:rsidRPr="00BB4082" w14:paraId="7AF3D9A2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5077B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-1,02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8CF5B0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BA5275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0,1539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FA0D18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0,0061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D55393" w14:textId="4ACF7A61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0,0339</w:t>
            </w:r>
          </w:p>
        </w:tc>
      </w:tr>
      <w:tr w:rsidR="008E2C06" w:rsidRPr="00BB4082" w14:paraId="09B81053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F114A2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-0,86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B1838F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10F6C5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0,1949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793C0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0,0051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4BD85C" w14:textId="1496C8B6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0,0349</w:t>
            </w:r>
          </w:p>
        </w:tc>
      </w:tr>
      <w:tr w:rsidR="008E2C06" w:rsidRPr="00BB4082" w14:paraId="1439DB72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6FDE4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-0,81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70772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C55E62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0,2090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C29165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0,0310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50A795" w14:textId="779EB00D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0,0090</w:t>
            </w:r>
          </w:p>
        </w:tc>
      </w:tr>
      <w:tr w:rsidR="008E2C06" w:rsidRPr="00BB4082" w14:paraId="5C477D8F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44F80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-0,65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AA5FC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E8F22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0,2578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95FC59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0,0222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FE9283" w14:textId="1DD4DCEF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0,0178</w:t>
            </w:r>
          </w:p>
        </w:tc>
      </w:tr>
      <w:tr w:rsidR="008E2C06" w:rsidRPr="00BB4082" w14:paraId="49DB9FC5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8CC36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-0,3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AF17BA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2DE175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0,3821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2F29C2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0,0621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1D2AA" w14:textId="0A2C7A32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0,1021 max</w:t>
            </w:r>
          </w:p>
        </w:tc>
      </w:tr>
      <w:tr w:rsidR="008E2C06" w:rsidRPr="00BB4082" w14:paraId="102880AB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8D2482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-0,26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BE3DD6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56ED78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0,3974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E0ED4F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0,0374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FCCBF0" w14:textId="67587A92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0,0774</w:t>
            </w:r>
          </w:p>
        </w:tc>
      </w:tr>
      <w:tr w:rsidR="008E2C06" w:rsidRPr="00BB4082" w14:paraId="0CD3E945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DCE8B9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-0,17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D901C9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264A2C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0,4325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F83EC6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0,0325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CDBAA" w14:textId="48632BE6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0,0725</w:t>
            </w:r>
          </w:p>
        </w:tc>
      </w:tr>
      <w:tr w:rsidR="008E2C06" w:rsidRPr="00BB4082" w14:paraId="4972439E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A8B935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-0,06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D6087C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105BE9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0,4761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2AB7A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0,0361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912C7" w14:textId="1F97EFDF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0,0761</w:t>
            </w:r>
          </w:p>
        </w:tc>
      </w:tr>
      <w:tr w:rsidR="008E2C06" w:rsidRPr="00BB4082" w14:paraId="66370D5E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98F0BF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-0,02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589BE3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613EC4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0,4920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B19CE0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0,0120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DC15A5" w14:textId="22DA0545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0,0520</w:t>
            </w:r>
          </w:p>
        </w:tc>
      </w:tr>
      <w:tr w:rsidR="008E2C06" w:rsidRPr="00BB4082" w14:paraId="695EDE88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08B25A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-0,01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AF136B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0,52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88B8DB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0,4960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2859E3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0,0240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0D395F" w14:textId="2108F7F1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0,0160</w:t>
            </w:r>
          </w:p>
        </w:tc>
      </w:tr>
      <w:tr w:rsidR="008E2C06" w:rsidRPr="00BB4082" w14:paraId="3CCF1A81" w14:textId="77777777" w:rsidTr="007E639B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8BEC55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66C6B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AA2250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0,5832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F2F794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0,0232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0E286" w14:textId="701CA427" w:rsidR="008E2C06" w:rsidRPr="00BB4082" w:rsidRDefault="008E2C06" w:rsidP="007E639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0,0632</w:t>
            </w:r>
          </w:p>
        </w:tc>
      </w:tr>
      <w:tr w:rsidR="008E2C06" w:rsidRPr="00BB4082" w14:paraId="22D06282" w14:textId="77777777" w:rsidTr="008E2C06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3888F3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0,27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AB40F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0A7EF0" w14:textId="77777777" w:rsidR="008E2C06" w:rsidRPr="00BB4082" w:rsidRDefault="008E2C06" w:rsidP="008E2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0,6064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B48EB6" w14:textId="77777777" w:rsidR="008E2C06" w:rsidRPr="00BB4082" w:rsidRDefault="008E2C06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0,0064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D3A793" w14:textId="418E2678" w:rsidR="008E2C06" w:rsidRPr="00BB4082" w:rsidRDefault="007E639B" w:rsidP="008E2C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8E2C06" w:rsidRPr="00BB4082">
              <w:rPr>
                <w:rFonts w:ascii="Times New Roman" w:hAnsi="Times New Roman" w:cs="Times New Roman"/>
                <w:sz w:val="28"/>
                <w:szCs w:val="28"/>
              </w:rPr>
              <w:t>0,0464</w:t>
            </w:r>
          </w:p>
        </w:tc>
      </w:tr>
      <w:tr w:rsidR="00DF23E9" w:rsidRPr="00BB4082" w14:paraId="167ED093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98755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89B281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1C48D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0,6103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2E05D9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0,2944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3519C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0,0103</w:t>
            </w:r>
          </w:p>
        </w:tc>
      </w:tr>
      <w:tr w:rsidR="00DF23E9" w:rsidRPr="00BB4082" w14:paraId="29C9088E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145765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6975D1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0,68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98845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0,6443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4DCBDC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0,357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27616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0,0043</w:t>
            </w:r>
          </w:p>
        </w:tc>
      </w:tr>
      <w:tr w:rsidR="00DF23E9" w:rsidRPr="00BB4082" w14:paraId="1755C1C8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59EBE8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BBDF3A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0,72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6F7389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0,6700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B022D7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0,0500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35644E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0,0100</w:t>
            </w:r>
          </w:p>
        </w:tc>
      </w:tr>
      <w:tr w:rsidR="00DF23E9" w:rsidRPr="00BB4082" w14:paraId="37A939FE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7C709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0,60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9B72A4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89FDA2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0,7257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3F3A9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0,0343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3782FF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0,0057</w:t>
            </w:r>
          </w:p>
        </w:tc>
      </w:tr>
      <w:tr w:rsidR="00DF23E9" w:rsidRPr="00BB4082" w14:paraId="4EB79C75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229871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3F18B8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0,80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41372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0,7294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8AFCFD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0,0206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186A6D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0,0194</w:t>
            </w:r>
          </w:p>
        </w:tc>
      </w:tr>
      <w:tr w:rsidR="00DF23E9" w:rsidRPr="00BB4082" w14:paraId="6FB88136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FA0B91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0,88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ABC6D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0,84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3B7A17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0,8106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C78BAF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0,0294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46B5C7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0,0106</w:t>
            </w:r>
          </w:p>
        </w:tc>
      </w:tr>
      <w:tr w:rsidR="00DF23E9" w:rsidRPr="00BB4082" w14:paraId="60EB943C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41E071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4C1137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0,88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3D2D5F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0,8413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024670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0,0387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5527FA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0,0013</w:t>
            </w:r>
          </w:p>
        </w:tc>
      </w:tr>
      <w:tr w:rsidR="00DF23E9" w:rsidRPr="00BB4082" w14:paraId="14AE9E6A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A2A9A6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5315B4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0,92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747069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0,8944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0933B4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0,0256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1145C6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0,0144</w:t>
            </w:r>
          </w:p>
        </w:tc>
      </w:tr>
      <w:tr w:rsidR="00DF23E9" w:rsidRPr="00BB4082" w14:paraId="6600411B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00080D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1,43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418F66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270A21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0,9236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BC782C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0,0304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5ADDEB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0,0036</w:t>
            </w:r>
          </w:p>
        </w:tc>
      </w:tr>
      <w:tr w:rsidR="00DF23E9" w:rsidRPr="00BB4082" w14:paraId="410E43C7" w14:textId="77777777" w:rsidTr="00BC1155">
        <w:trPr>
          <w:trHeight w:val="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A69D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1,68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DAADE7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4E3ABB" w14:textId="77777777" w:rsidR="00DF23E9" w:rsidRPr="00BB4082" w:rsidRDefault="00DF23E9" w:rsidP="00BC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0,9535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2FDA2B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0,0465</w:t>
            </w:r>
          </w:p>
        </w:tc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D19357" w14:textId="77777777" w:rsidR="00DF23E9" w:rsidRPr="00BB4082" w:rsidRDefault="00DF23E9" w:rsidP="00BC115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0,0065</w:t>
            </w:r>
          </w:p>
        </w:tc>
      </w:tr>
    </w:tbl>
    <w:p w14:paraId="0737FD0F" w14:textId="09F3D03D" w:rsidR="00BC1155" w:rsidRPr="00BB4082" w:rsidRDefault="00BC1155" w:rsidP="00BC11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8878F1" w14:textId="5EEFBA9F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З цього видно, що максимальне відхилення між емпіричним та гіпотетичним розподілами є 0,1021, тобто D25= 0,1021</w:t>
      </w:r>
      <w:r w:rsidRPr="00BB4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700" w:dyaOrig="499" w14:anchorId="685EC248">
          <v:shape id="_x0000_i1103" type="#_x0000_t75" style="width:184.3pt;height:24.95pt" o:ole="">
            <v:imagedata r:id="rId159" o:title=""/>
          </v:shape>
          <o:OLEObject Type="Embed" ProgID="Equation.DSMT4" ShapeID="_x0000_i1103" DrawAspect="Content" ObjectID="_1709370738" r:id="rId160"/>
        </w:object>
      </w:r>
    </w:p>
    <w:p w14:paraId="768D10B6" w14:textId="49AEB41D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Воно значно менше від критичного значення при рівні значущості α=0,05, тому гіпотезу приймаємо. Ми довели гіпотезу для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yi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>, але вона – лінійне перетворення. Тому ми довели нашу початкову гіпотезу.</w:t>
      </w:r>
    </w:p>
    <w:p w14:paraId="4E409CAB" w14:textId="4CFEC498" w:rsidR="00BC1155" w:rsidRPr="00BB4082" w:rsidRDefault="00BC1155" w:rsidP="00BC11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C8E0D2" w14:textId="77777777" w:rsidR="00BC1155" w:rsidRPr="00BB4082" w:rsidRDefault="00BC1155" w:rsidP="00BC11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898333" w14:textId="124BC895" w:rsidR="00BC1155" w:rsidRPr="00BB4082" w:rsidRDefault="00BC1155" w:rsidP="00BC115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Двовибірковий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критерій погодженості (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Крит.Смірнова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5FF8A03" w14:textId="7118BABB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500" w:dyaOrig="480" w14:anchorId="7E490A19">
          <v:shape id="_x0000_i1104" type="#_x0000_t75" style="width:74.9pt;height:24pt" o:ole="">
            <v:imagedata r:id="rId6" o:title=""/>
          </v:shape>
          <o:OLEObject Type="Embed" ProgID="Equation.DSMT4" ShapeID="_x0000_i1104" DrawAspect="Content" ObjectID="_1709370739" r:id="rId161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буде ряд незалежних спостережень над неперервною статистичною змінною ξ1, а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082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560" w:dyaOrig="480" w14:anchorId="046D4744">
          <v:shape id="_x0000_i1105" type="#_x0000_t75" style="width:78.25pt;height:24pt" o:ole="">
            <v:imagedata r:id="rId162" o:title=""/>
          </v:shape>
          <o:OLEObject Type="Embed" ProgID="Equation.DSMT4" ShapeID="_x0000_i1105" DrawAspect="Content" ObjectID="_1709370740" r:id="rId163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>- над неперервною статистичною змінною ξ2. Потрібно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перевірити,гіпотезу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про те, що популяції  з двох взятих вибірок є однаково розподілені:</w:t>
      </w:r>
    </w:p>
    <w:p w14:paraId="30B96DCF" w14:textId="147F8F1C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12"/>
          <w:sz w:val="28"/>
          <w:szCs w:val="28"/>
        </w:rPr>
        <w:object w:dxaOrig="2120" w:dyaOrig="400" w14:anchorId="4CB7C992">
          <v:shape id="_x0000_i1106" type="#_x0000_t75" style="width:105.6pt;height:20.15pt" o:ole="">
            <v:imagedata r:id="rId164" o:title=""/>
          </v:shape>
          <o:OLEObject Type="Embed" ProgID="Equation.DSMT4" ShapeID="_x0000_i1106" DrawAspect="Content" ObjectID="_1709370741" r:id="rId165"/>
        </w:object>
      </w:r>
    </w:p>
    <w:p w14:paraId="2A062E79" w14:textId="77777777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вибірки знаходимо емпіричну форму розподілу </w:t>
      </w:r>
    </w:p>
    <w:p w14:paraId="757E7C71" w14:textId="5A056564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30"/>
          <w:sz w:val="28"/>
          <w:szCs w:val="28"/>
        </w:rPr>
        <w:object w:dxaOrig="2760" w:dyaOrig="800" w14:anchorId="00510638">
          <v:shape id="_x0000_i1107" type="#_x0000_t75" style="width:138.25pt;height:40.3pt" o:ole="">
            <v:imagedata r:id="rId166" o:title=""/>
          </v:shape>
          <o:OLEObject Type="Embed" ProgID="Equation.DSMT4" ShapeID="_x0000_i1107" DrawAspect="Content" ObjectID="_1709370742" r:id="rId167"/>
        </w:object>
      </w:r>
      <w:r w:rsidRPr="00BB4082">
        <w:rPr>
          <w:rFonts w:ascii="Times New Roman" w:hAnsi="Times New Roman" w:cs="Times New Roman"/>
          <w:position w:val="-30"/>
          <w:sz w:val="28"/>
          <w:szCs w:val="28"/>
        </w:rPr>
        <w:object w:dxaOrig="2799" w:dyaOrig="800" w14:anchorId="76B006E5">
          <v:shape id="_x0000_i1108" type="#_x0000_t75" style="width:139.7pt;height:40.3pt" o:ole="">
            <v:imagedata r:id="rId168" o:title=""/>
          </v:shape>
          <o:OLEObject Type="Embed" ProgID="Equation.DSMT4" ShapeID="_x0000_i1108" DrawAspect="Content" ObjectID="_1709370743" r:id="rId169"/>
        </w:object>
      </w:r>
    </w:p>
    <w:p w14:paraId="18FAEBB8" w14:textId="0776FBF3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Розглянемо статистику</w:t>
      </w:r>
    </w:p>
    <w:p w14:paraId="7AAC4D6D" w14:textId="6B201693" w:rsidR="00BC1155" w:rsidRPr="00BB4082" w:rsidRDefault="00BC1155" w:rsidP="00BC1155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14"/>
          <w:sz w:val="28"/>
          <w:szCs w:val="28"/>
        </w:rPr>
        <w:object w:dxaOrig="3400" w:dyaOrig="440" w14:anchorId="3CECFFDA">
          <v:shape id="_x0000_i1109" type="#_x0000_t75" style="width:170.4pt;height:21.6pt" o:ole="">
            <v:imagedata r:id="rId170" o:title=""/>
          </v:shape>
          <o:OLEObject Type="Embed" ProgID="Equation.DSMT4" ShapeID="_x0000_i1109" DrawAspect="Content" ObjectID="_1709370744" r:id="rId171"/>
        </w:object>
      </w:r>
    </w:p>
    <w:p w14:paraId="7FE72025" w14:textId="037734CC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М.В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Смірнов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(1933) довів, що статистика </w:t>
      </w:r>
      <w:r w:rsidRPr="00BB4082">
        <w:rPr>
          <w:rFonts w:ascii="Times New Roman" w:hAnsi="Times New Roman" w:cs="Times New Roman"/>
          <w:position w:val="-34"/>
          <w:sz w:val="28"/>
          <w:szCs w:val="28"/>
        </w:rPr>
        <w:object w:dxaOrig="2280" w:dyaOrig="900" w14:anchorId="43CA6D46">
          <v:shape id="_x0000_i1110" type="#_x0000_t75" style="width:114.25pt;height:45.1pt" o:ole="">
            <v:imagedata r:id="rId172" o:title=""/>
          </v:shape>
          <o:OLEObject Type="Embed" ProgID="Equation.DSMT4" ShapeID="_x0000_i1110" DrawAspect="Content" ObjectID="_1709370745" r:id="rId173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має розподіл незалежний від неперервних гіпотетичних розподілів F і G, який при </w:t>
      </w:r>
      <w:r w:rsidRPr="00BB4082">
        <w:rPr>
          <w:rFonts w:ascii="Times New Roman" w:hAnsi="Times New Roman" w:cs="Times New Roman"/>
          <w:position w:val="-10"/>
          <w:sz w:val="28"/>
          <w:szCs w:val="28"/>
        </w:rPr>
        <w:object w:dxaOrig="1260" w:dyaOrig="300" w14:anchorId="345BDFB4">
          <v:shape id="_x0000_i1111" type="#_x0000_t75" style="width:62.9pt;height:14.9pt" o:ole="">
            <v:imagedata r:id="rId174" o:title=""/>
          </v:shape>
          <o:OLEObject Type="Embed" ProgID="Equation.DSMT4" ShapeID="_x0000_i1111" DrawAspect="Content" ObjectID="_1709370746" r:id="rId175"/>
        </w:object>
      </w: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збігається з розподілом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K(x)</w:t>
      </w:r>
    </w:p>
    <w:p w14:paraId="0BA505DD" w14:textId="138219FE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Критерій Смірнова стосується випадку великих вибірок. Для малих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m,n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(2&lt;=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m,n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&lt;=50) існують окремі таблиці розподілу Смірнова</w:t>
      </w:r>
    </w:p>
    <w:p w14:paraId="39177238" w14:textId="77777777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Приклад: Дано 2 незалежні вибірки незалежних спостережень над абсолютно неперервною випадковою змінною.</w:t>
      </w:r>
    </w:p>
    <w:p w14:paraId="5385A1E3" w14:textId="77777777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(x): 1,9  3,2  0,4  1,2  1,1  1,0  1,5  2,7  0,6  2,0</w:t>
      </w:r>
    </w:p>
    <w:p w14:paraId="48A06F9C" w14:textId="77777777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(y): 0,6  3,0  2,3  2,1  1,2  2,6  1,9  1,0  2,4  2,7</w:t>
      </w:r>
    </w:p>
    <w:p w14:paraId="4DE68DF6" w14:textId="29533B31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H: Обидві множини спостережень взято у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одинаково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розподілених абсолютно неперервних популяцій</w:t>
      </w:r>
      <w:r w:rsidRPr="00BB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082">
        <w:rPr>
          <w:rFonts w:ascii="Times New Roman" w:hAnsi="Times New Roman" w:cs="Times New Roman"/>
          <w:position w:val="-6"/>
          <w:sz w:val="28"/>
          <w:szCs w:val="28"/>
        </w:rPr>
        <w:object w:dxaOrig="859" w:dyaOrig="320" w14:anchorId="61E856B5">
          <v:shape id="_x0000_i1112" type="#_x0000_t75" style="width:42.7pt;height:15.85pt" o:ole="">
            <v:imagedata r:id="rId176" o:title=""/>
          </v:shape>
          <o:OLEObject Type="Embed" ProgID="Equation.DSMT4" ShapeID="_x0000_i1112" DrawAspect="Content" ObjectID="_1709370747" r:id="rId177"/>
        </w:object>
      </w:r>
    </w:p>
    <w:p w14:paraId="78728400" w14:textId="77777777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 для обох рядів спостережень спільний варіаційний ряд значень обох емпіричних функцій розподілу в точках спільного варіаційного ряду та абсолютну різницю в цих точках між розподілами.</w:t>
      </w:r>
    </w:p>
    <w:tbl>
      <w:tblPr>
        <w:tblW w:w="88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18"/>
        <w:gridCol w:w="1666"/>
        <w:gridCol w:w="1804"/>
        <w:gridCol w:w="1666"/>
        <w:gridCol w:w="2222"/>
      </w:tblGrid>
      <w:tr w:rsidR="00BC1155" w:rsidRPr="00BB4082" w14:paraId="44461ED3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CB4A39" w14:textId="370D600F" w:rsidR="00BC1155" w:rsidRPr="00BB4082" w:rsidRDefault="00BC1155" w:rsidP="006A3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420" w:dyaOrig="480" w14:anchorId="503908A4">
                <v:shape id="_x0000_i1113" type="#_x0000_t75" style="width:21.1pt;height:24pt" o:ole="">
                  <v:imagedata r:id="rId178" o:title=""/>
                </v:shape>
                <o:OLEObject Type="Embed" ProgID="Equation.DSMT4" ShapeID="_x0000_i1113" DrawAspect="Content" ObjectID="_1709370748" r:id="rId179"/>
              </w:objec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AC8E74" w14:textId="3C6E5B38" w:rsidR="00BC1155" w:rsidRPr="00BB4082" w:rsidRDefault="00BC1155" w:rsidP="006A3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440" w:dyaOrig="480" w14:anchorId="73A5D878">
                <v:shape id="_x0000_i1114" type="#_x0000_t75" style="width:21.6pt;height:24pt" o:ole="">
                  <v:imagedata r:id="rId180" o:title=""/>
                </v:shape>
                <o:OLEObject Type="Embed" ProgID="Equation.DSMT4" ShapeID="_x0000_i1114" DrawAspect="Content" ObjectID="_1709370749" r:id="rId181"/>
              </w:object>
            </w:r>
          </w:p>
          <w:p w14:paraId="43EB4BCB" w14:textId="13B0FB7C" w:rsidR="00BC1155" w:rsidRPr="00BB4082" w:rsidRDefault="00BC1155" w:rsidP="006A39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C7717B" w14:textId="272E8306" w:rsidR="00BC1155" w:rsidRPr="00BB4082" w:rsidRDefault="00BC1155" w:rsidP="006A3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420" w:dyaOrig="440" w14:anchorId="3F186D86">
                <v:shape id="_x0000_i1115" type="#_x0000_t75" style="width:21.1pt;height:21.6pt" o:ole="">
                  <v:imagedata r:id="rId182" o:title=""/>
                </v:shape>
                <o:OLEObject Type="Embed" ProgID="Equation.DSMT4" ShapeID="_x0000_i1115" DrawAspect="Content" ObjectID="_1709370750" r:id="rId183"/>
              </w:objec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594124" w14:textId="3E4235F8" w:rsidR="00BC1155" w:rsidRPr="00BB4082" w:rsidRDefault="00BC1155" w:rsidP="006A3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460" w:dyaOrig="440" w14:anchorId="447B0381">
                <v:shape id="_x0000_i1116" type="#_x0000_t75" style="width:23.05pt;height:21.6pt" o:ole="">
                  <v:imagedata r:id="rId184" o:title=""/>
                </v:shape>
                <o:OLEObject Type="Embed" ProgID="Equation.DSMT4" ShapeID="_x0000_i1116" DrawAspect="Content" ObjectID="_1709370751" r:id="rId185"/>
              </w:objec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24EA88" w14:textId="5319F941" w:rsidR="00BC1155" w:rsidRPr="00BB4082" w:rsidRDefault="00BC1155" w:rsidP="006A3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1359" w:dyaOrig="440" w14:anchorId="0D6ABE7A">
                <v:shape id="_x0000_i1117" type="#_x0000_t75" style="width:67.7pt;height:21.6pt" o:ole="">
                  <v:imagedata r:id="rId186" o:title=""/>
                </v:shape>
                <o:OLEObject Type="Embed" ProgID="Equation.DSMT4" ShapeID="_x0000_i1117" DrawAspect="Content" ObjectID="_1709370752" r:id="rId187"/>
              </w:object>
            </w:r>
          </w:p>
        </w:tc>
      </w:tr>
      <w:tr w:rsidR="00BC1155" w:rsidRPr="00BB4082" w14:paraId="3B4474B0" w14:textId="77777777" w:rsidTr="007E639B">
        <w:trPr>
          <w:trHeight w:val="542"/>
        </w:trPr>
        <w:tc>
          <w:tcPr>
            <w:tcW w:w="1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196010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  <w:tc>
          <w:tcPr>
            <w:tcW w:w="16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8736BA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4B7382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B1852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0D050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BC1155" w:rsidRPr="00BB4082" w14:paraId="52702421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3D65DE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79DEFF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6CC54F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DA5E63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63CB04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BC1155" w:rsidRPr="00BB4082" w14:paraId="56906E44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26F15D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063B6C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298BF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4A8A44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A712FE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BC1155" w:rsidRPr="00BB4082" w14:paraId="705672F9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E3184A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7DD2D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5CB86C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1C0677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30C731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BC1155" w:rsidRPr="00BB4082" w14:paraId="5BEA77B4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85A1EF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A221D3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F84084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CFEFE2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32621B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BC1155" w:rsidRPr="00BB4082" w14:paraId="037B35AA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FF2E26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9A4802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C97D9E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51135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D1ECEF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BC1155" w:rsidRPr="00BB4082" w14:paraId="259C29B4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C66E03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7725DB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F4284F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BB522A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4BEBA7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BC1155" w:rsidRPr="00BB4082" w14:paraId="003B0F67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F8B588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5905C3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3EDE48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E26533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50FE5D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 max</w:t>
            </w:r>
          </w:p>
        </w:tc>
      </w:tr>
      <w:tr w:rsidR="00BC1155" w:rsidRPr="00BB4082" w14:paraId="54677556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CA9F2F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49B3D5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84A781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1AD163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DF8E6C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BC1155" w:rsidRPr="00BB4082" w14:paraId="17E9EB13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0D559C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A14B1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18AE08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D939AF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69AB6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BC1155" w:rsidRPr="00BB4082" w14:paraId="43E847C7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EBEFCB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5AF64F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A7EF54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955BAB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EA91CD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BC1155" w:rsidRPr="00BB4082" w14:paraId="79AB0882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16831F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B11056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5F12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683FB6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60DA7F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1155" w:rsidRPr="00BB4082" w14:paraId="0A80A539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726EC8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10C128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ECE7C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D4324E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9AAA36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BC1155" w:rsidRPr="00BB4082" w14:paraId="3F22D51B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4F39C0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673D82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F9E5D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B0C42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F21BD8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BC1155" w:rsidRPr="00BB4082" w14:paraId="6BEB0779" w14:textId="77777777" w:rsidTr="007E639B">
        <w:trPr>
          <w:trHeight w:val="54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564A05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3,2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627A29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F5304B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A65F7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36A1D4" w14:textId="77777777" w:rsidR="00BC1155" w:rsidRPr="00BB4082" w:rsidRDefault="00BC1155" w:rsidP="006A393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E6429FF" w14:textId="1851777F" w:rsidR="00BC1155" w:rsidRPr="00BB4082" w:rsidRDefault="006A3930" w:rsidP="00BC1155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16"/>
          <w:sz w:val="28"/>
          <w:szCs w:val="28"/>
        </w:rPr>
        <w:object w:dxaOrig="1460" w:dyaOrig="460" w14:anchorId="5344FAAC">
          <v:shape id="_x0000_i1118" type="#_x0000_t75" style="width:73.45pt;height:23.05pt" o:ole="">
            <v:imagedata r:id="rId188" o:title=""/>
          </v:shape>
          <o:OLEObject Type="Embed" ProgID="Equation.DSMT4" ShapeID="_x0000_i1118" DrawAspect="Content" ObjectID="_1709370753" r:id="rId189"/>
        </w:object>
      </w:r>
    </w:p>
    <w:p w14:paraId="224900DE" w14:textId="77777777" w:rsidR="006A3930" w:rsidRPr="00BB4082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Для рівня значущості α=0,05,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Sкр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>=1,36</w:t>
      </w:r>
    </w:p>
    <w:p w14:paraId="5C83FB20" w14:textId="3903A484" w:rsidR="00BC1155" w:rsidRPr="00BB4082" w:rsidRDefault="006A3930" w:rsidP="006A393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34"/>
          <w:sz w:val="28"/>
          <w:szCs w:val="28"/>
        </w:rPr>
        <w:object w:dxaOrig="4459" w:dyaOrig="900" w14:anchorId="52A903CD">
          <v:shape id="_x0000_i1119" type="#_x0000_t75" style="width:222.7pt;height:45.1pt" o:ole="">
            <v:imagedata r:id="rId190" o:title=""/>
          </v:shape>
          <o:OLEObject Type="Embed" ProgID="Equation.DSMT4" ShapeID="_x0000_i1119" DrawAspect="Content" ObjectID="_1709370754" r:id="rId191"/>
        </w:object>
      </w:r>
    </w:p>
    <w:p w14:paraId="5D57D867" w14:textId="77777777" w:rsidR="006A3930" w:rsidRPr="00BB4082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Гіпотезу приймаємо</w:t>
      </w:r>
    </w:p>
    <w:p w14:paraId="68FA3F22" w14:textId="77777777" w:rsidR="00BC1155" w:rsidRPr="00BB4082" w:rsidRDefault="00BC1155" w:rsidP="00BC1155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7DBE376" w14:textId="77777777" w:rsidR="006A3930" w:rsidRPr="00BB4082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Приклад: Дано 2 незалежні вибірки незалежних спостережень над абсолютно неперервною випадковою змінною.</w:t>
      </w:r>
    </w:p>
    <w:p w14:paraId="29B213CA" w14:textId="77777777" w:rsidR="006A3930" w:rsidRPr="00BB4082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(x): 0,4  -0,5  1,7  0,0  -1,1  1,2  -0,3  -0,9  -0,4  0,5</w:t>
      </w:r>
    </w:p>
    <w:p w14:paraId="2FADF1C5" w14:textId="77777777" w:rsidR="006A3930" w:rsidRPr="00BB4082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(y): -0,9  1,1  1,5  0,4  0,8  -0,5  0,6  0,9  -0,3  1,2</w:t>
      </w:r>
    </w:p>
    <w:p w14:paraId="3F20CDAF" w14:textId="77777777" w:rsidR="006A3930" w:rsidRPr="00BB4082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H: Обидві множини спостережень взято у однаково розподіленої абсолютно неперервної генеральної сукупності</w:t>
      </w:r>
    </w:p>
    <w:tbl>
      <w:tblPr>
        <w:tblW w:w="88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30"/>
        <w:gridCol w:w="1645"/>
        <w:gridCol w:w="1440"/>
        <w:gridCol w:w="1849"/>
        <w:gridCol w:w="2263"/>
      </w:tblGrid>
      <w:tr w:rsidR="006A3930" w:rsidRPr="00BB4082" w14:paraId="4AE3EB64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05FAE" w14:textId="20CAD57B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420" w:dyaOrig="480" w14:anchorId="777A1028">
                <v:shape id="_x0000_i1120" type="#_x0000_t75" style="width:21.1pt;height:24pt" o:ole="">
                  <v:imagedata r:id="rId192" o:title=""/>
                </v:shape>
                <o:OLEObject Type="Embed" ProgID="Equation.DSMT4" ShapeID="_x0000_i1120" DrawAspect="Content" ObjectID="_1709370755" r:id="rId193"/>
              </w:objec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365B5" w14:textId="78745061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440" w:dyaOrig="480" w14:anchorId="6E34BE45">
                <v:shape id="_x0000_i1121" type="#_x0000_t75" style="width:21.6pt;height:24pt" o:ole="">
                  <v:imagedata r:id="rId194" o:title=""/>
                </v:shape>
                <o:OLEObject Type="Embed" ProgID="Equation.DSMT4" ShapeID="_x0000_i1121" DrawAspect="Content" ObjectID="_1709370756" r:id="rId195"/>
              </w:objec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1C63F" w14:textId="1A8316FB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420" w:dyaOrig="440" w14:anchorId="6721E60B">
                <v:shape id="_x0000_i1122" type="#_x0000_t75" style="width:21.1pt;height:21.6pt" o:ole="">
                  <v:imagedata r:id="rId196" o:title=""/>
                </v:shape>
                <o:OLEObject Type="Embed" ProgID="Equation.DSMT4" ShapeID="_x0000_i1122" DrawAspect="Content" ObjectID="_1709370757" r:id="rId197"/>
              </w:objec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F0B2B" w14:textId="5A71A71D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460" w:dyaOrig="440" w14:anchorId="336F9346">
                <v:shape id="_x0000_i1123" type="#_x0000_t75" style="width:23.05pt;height:21.6pt" o:ole="">
                  <v:imagedata r:id="rId198" o:title=""/>
                </v:shape>
                <o:OLEObject Type="Embed" ProgID="Equation.DSMT4" ShapeID="_x0000_i1123" DrawAspect="Content" ObjectID="_1709370758" r:id="rId199"/>
              </w:objec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C57E0" w14:textId="5D5EA6AC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object w:dxaOrig="1359" w:dyaOrig="440" w14:anchorId="02038DAC">
                <v:shape id="_x0000_i1124" type="#_x0000_t75" style="width:67.7pt;height:21.6pt" o:ole="">
                  <v:imagedata r:id="rId200" o:title=""/>
                </v:shape>
                <o:OLEObject Type="Embed" ProgID="Equation.DSMT4" ShapeID="_x0000_i1124" DrawAspect="Content" ObjectID="_1709370759" r:id="rId201"/>
              </w:object>
            </w:r>
          </w:p>
        </w:tc>
      </w:tr>
      <w:tr w:rsidR="006A3930" w:rsidRPr="00BB4082" w14:paraId="0D3F701B" w14:textId="77777777" w:rsidTr="006A3930">
        <w:trPr>
          <w:trHeight w:val="590"/>
        </w:trPr>
        <w:tc>
          <w:tcPr>
            <w:tcW w:w="1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A2BF4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-1,1</w:t>
            </w:r>
          </w:p>
        </w:tc>
        <w:tc>
          <w:tcPr>
            <w:tcW w:w="16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4F432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92A16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8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054A6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C4929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6A3930" w:rsidRPr="00BB4082" w14:paraId="5B7EFD23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C76DA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-0,9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86821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-0,9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F9926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31482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68090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6A3930" w:rsidRPr="00BB4082" w14:paraId="69DDC5BE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2060D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-0,5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EEE7F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-0,5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06CCE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AFF9E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D0FA4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6A3930" w:rsidRPr="00BB4082" w14:paraId="6D2365CD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7E894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-0,4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27ECF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7AD95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AF3A2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18B22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6A3930" w:rsidRPr="00BB4082" w14:paraId="321679BA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54A22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-0,3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9BA1E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-0,3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5DA7B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B7966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D1A4A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6A3930" w:rsidRPr="00BB4082" w14:paraId="10386BBC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89D2E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2A190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CDF76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59D05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5728E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6A3930" w:rsidRPr="00BB4082" w14:paraId="1EF8B48F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9BCF9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386B5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96F5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3209B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6877E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6A3930" w:rsidRPr="00BB4082" w14:paraId="4086185B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385E0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3B77E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343CD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CDFF3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823E6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0,4 max</w:t>
            </w:r>
          </w:p>
        </w:tc>
      </w:tr>
      <w:tr w:rsidR="006A3930" w:rsidRPr="00BB4082" w14:paraId="1557D575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120D0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4CFE2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808EA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ABD90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7453B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6A3930" w:rsidRPr="00BB4082" w14:paraId="110B955E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4A811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087B6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354C3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7C295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0D72C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6A3930" w:rsidRPr="00BB4082" w14:paraId="553BCA75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DFD96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60D15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08AD7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B1406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C13AE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6A3930" w:rsidRPr="00BB4082" w14:paraId="1AA289F3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2D8F2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9B214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16DF9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4D8F3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3C6E8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A3930" w:rsidRPr="00BB4082" w14:paraId="664D22CB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2F6AF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E7562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A1A53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0C74F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ADD6B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A3930" w:rsidRPr="00BB4082" w14:paraId="28E6D753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CB1A5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7D000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3474D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30A65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2B215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6A3930" w:rsidRPr="00BB4082" w14:paraId="4564B666" w14:textId="77777777" w:rsidTr="006A3930">
        <w:trPr>
          <w:trHeight w:val="590"/>
        </w:trPr>
        <w:tc>
          <w:tcPr>
            <w:tcW w:w="1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F6332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D390D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270ED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31FB2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3C335" w14:textId="77777777" w:rsidR="006A3930" w:rsidRPr="00BB4082" w:rsidRDefault="006A3930" w:rsidP="006A3930">
            <w:pPr>
              <w:pStyle w:val="a3"/>
              <w:numPr>
                <w:ilvl w:val="0"/>
                <w:numId w:val="6"/>
              </w:numPr>
              <w:ind w:left="0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B40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7828E55" w14:textId="0C45A9EB" w:rsidR="006A3930" w:rsidRPr="00BB4082" w:rsidRDefault="006A3930" w:rsidP="006A393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16"/>
          <w:sz w:val="28"/>
          <w:szCs w:val="28"/>
        </w:rPr>
        <w:object w:dxaOrig="1460" w:dyaOrig="460" w14:anchorId="153779BB">
          <v:shape id="_x0000_i1125" type="#_x0000_t75" style="width:73.45pt;height:23.05pt" o:ole="">
            <v:imagedata r:id="rId202" o:title=""/>
          </v:shape>
          <o:OLEObject Type="Embed" ProgID="Equation.DSMT4" ShapeID="_x0000_i1125" DrawAspect="Content" ObjectID="_1709370760" r:id="rId203"/>
        </w:object>
      </w:r>
    </w:p>
    <w:p w14:paraId="75B15645" w14:textId="77777777" w:rsidR="006A3930" w:rsidRPr="00BB4082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 xml:space="preserve">Для рівня значущості α=0,05, </w:t>
      </w:r>
      <w:proofErr w:type="spellStart"/>
      <w:r w:rsidRPr="00BB4082">
        <w:rPr>
          <w:rFonts w:ascii="Times New Roman" w:hAnsi="Times New Roman" w:cs="Times New Roman"/>
          <w:sz w:val="28"/>
          <w:szCs w:val="28"/>
          <w:lang w:val="uk-UA"/>
        </w:rPr>
        <w:t>Sкр</w:t>
      </w:r>
      <w:proofErr w:type="spellEnd"/>
      <w:r w:rsidRPr="00BB4082">
        <w:rPr>
          <w:rFonts w:ascii="Times New Roman" w:hAnsi="Times New Roman" w:cs="Times New Roman"/>
          <w:sz w:val="28"/>
          <w:szCs w:val="28"/>
          <w:lang w:val="uk-UA"/>
        </w:rPr>
        <w:t>=1,36</w:t>
      </w:r>
    </w:p>
    <w:p w14:paraId="2923AB1F" w14:textId="0EAB844A" w:rsidR="006A3930" w:rsidRPr="00BB4082" w:rsidRDefault="006A3930" w:rsidP="006A393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position w:val="-34"/>
          <w:sz w:val="28"/>
          <w:szCs w:val="28"/>
        </w:rPr>
        <w:object w:dxaOrig="4459" w:dyaOrig="900" w14:anchorId="3400683C">
          <v:shape id="_x0000_i1126" type="#_x0000_t75" style="width:222.7pt;height:45.1pt" o:ole="">
            <v:imagedata r:id="rId204" o:title=""/>
          </v:shape>
          <o:OLEObject Type="Embed" ProgID="Equation.DSMT4" ShapeID="_x0000_i1126" DrawAspect="Content" ObjectID="_1709370761" r:id="rId205"/>
        </w:object>
      </w:r>
    </w:p>
    <w:p w14:paraId="7BD2922E" w14:textId="77777777" w:rsidR="006A3930" w:rsidRPr="00BB4082" w:rsidRDefault="006A3930" w:rsidP="006A3930">
      <w:pPr>
        <w:pStyle w:val="a3"/>
        <w:numPr>
          <w:ilvl w:val="0"/>
          <w:numId w:val="6"/>
        </w:numPr>
        <w:ind w:left="0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B4082">
        <w:rPr>
          <w:rFonts w:ascii="Times New Roman" w:hAnsi="Times New Roman" w:cs="Times New Roman"/>
          <w:sz w:val="28"/>
          <w:szCs w:val="28"/>
          <w:lang w:val="uk-UA"/>
        </w:rPr>
        <w:t>Гіпотезу приймаємо</w:t>
      </w:r>
    </w:p>
    <w:p w14:paraId="713CF1EA" w14:textId="501DD663" w:rsidR="00BC1155" w:rsidRPr="00BC1155" w:rsidRDefault="00BC1155" w:rsidP="006A3930">
      <w:pPr>
        <w:pStyle w:val="a3"/>
        <w:ind w:left="0"/>
        <w:rPr>
          <w:sz w:val="32"/>
          <w:szCs w:val="32"/>
          <w:lang w:val="uk-UA"/>
        </w:rPr>
      </w:pPr>
    </w:p>
    <w:sectPr w:rsidR="00BC1155" w:rsidRPr="00BC1155" w:rsidSect="00E50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1FBA"/>
    <w:multiLevelType w:val="hybridMultilevel"/>
    <w:tmpl w:val="CAA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082D"/>
    <w:multiLevelType w:val="hybridMultilevel"/>
    <w:tmpl w:val="C6D0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83C4D"/>
    <w:multiLevelType w:val="hybridMultilevel"/>
    <w:tmpl w:val="45540C50"/>
    <w:lvl w:ilvl="0" w:tplc="AB14A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8A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67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88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AA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AF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20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85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8B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946996"/>
    <w:multiLevelType w:val="hybridMultilevel"/>
    <w:tmpl w:val="000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340EF"/>
    <w:multiLevelType w:val="hybridMultilevel"/>
    <w:tmpl w:val="AFCE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F1142"/>
    <w:multiLevelType w:val="hybridMultilevel"/>
    <w:tmpl w:val="71486C90"/>
    <w:lvl w:ilvl="0" w:tplc="3E6AF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82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4F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84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CE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4E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29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B6E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0B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60"/>
    <w:rsid w:val="00015CD7"/>
    <w:rsid w:val="000310B8"/>
    <w:rsid w:val="000539AB"/>
    <w:rsid w:val="00071FC4"/>
    <w:rsid w:val="0019233F"/>
    <w:rsid w:val="00194F8E"/>
    <w:rsid w:val="001E1AC7"/>
    <w:rsid w:val="001F1B2A"/>
    <w:rsid w:val="001F2EDA"/>
    <w:rsid w:val="00250119"/>
    <w:rsid w:val="002C6595"/>
    <w:rsid w:val="00314B87"/>
    <w:rsid w:val="00330139"/>
    <w:rsid w:val="003514D8"/>
    <w:rsid w:val="003D30B5"/>
    <w:rsid w:val="003F607F"/>
    <w:rsid w:val="00454222"/>
    <w:rsid w:val="005A0C42"/>
    <w:rsid w:val="005F02B7"/>
    <w:rsid w:val="005F65F0"/>
    <w:rsid w:val="00614A5F"/>
    <w:rsid w:val="006A3930"/>
    <w:rsid w:val="006C66BE"/>
    <w:rsid w:val="0070469B"/>
    <w:rsid w:val="007B4B9A"/>
    <w:rsid w:val="007E639B"/>
    <w:rsid w:val="007F7DE1"/>
    <w:rsid w:val="00800454"/>
    <w:rsid w:val="00876CAE"/>
    <w:rsid w:val="008C6C92"/>
    <w:rsid w:val="008D48C1"/>
    <w:rsid w:val="008E2C06"/>
    <w:rsid w:val="00927D8D"/>
    <w:rsid w:val="00960B60"/>
    <w:rsid w:val="00A3756A"/>
    <w:rsid w:val="00AD1DD7"/>
    <w:rsid w:val="00AD3FA1"/>
    <w:rsid w:val="00AE09D8"/>
    <w:rsid w:val="00B41A48"/>
    <w:rsid w:val="00B55181"/>
    <w:rsid w:val="00B56060"/>
    <w:rsid w:val="00B629CC"/>
    <w:rsid w:val="00BB2703"/>
    <w:rsid w:val="00BB4082"/>
    <w:rsid w:val="00BC1155"/>
    <w:rsid w:val="00C31E66"/>
    <w:rsid w:val="00C7701C"/>
    <w:rsid w:val="00D716FA"/>
    <w:rsid w:val="00DB5737"/>
    <w:rsid w:val="00DF23E9"/>
    <w:rsid w:val="00E50455"/>
    <w:rsid w:val="00E9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DBA6"/>
  <w15:chartTrackingRefBased/>
  <w15:docId w15:val="{9F889C4E-3E1B-4957-A88C-869E0720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B270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C6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3"/>
    <w:next w:val="a"/>
    <w:link w:val="MTDisplayEquation0"/>
    <w:rsid w:val="00BB4082"/>
    <w:pPr>
      <w:tabs>
        <w:tab w:val="center" w:pos="4680"/>
        <w:tab w:val="right" w:pos="9360"/>
      </w:tabs>
      <w:ind w:left="0"/>
      <w:jc w:val="both"/>
    </w:pPr>
    <w:rPr>
      <w:rFonts w:ascii="Times New Roman" w:hAnsi="Times New Roman" w:cs="Times New Roman"/>
      <w:sz w:val="28"/>
      <w:szCs w:val="28"/>
      <w:lang w:val="el-GR"/>
    </w:rPr>
  </w:style>
  <w:style w:type="character" w:customStyle="1" w:styleId="a4">
    <w:name w:val="Абзац списку Знак"/>
    <w:basedOn w:val="a0"/>
    <w:link w:val="a3"/>
    <w:uiPriority w:val="34"/>
    <w:rsid w:val="00BB4082"/>
  </w:style>
  <w:style w:type="character" w:customStyle="1" w:styleId="MTDisplayEquation0">
    <w:name w:val="MTDisplayEquation Знак"/>
    <w:basedOn w:val="a4"/>
    <w:link w:val="MTDisplayEquation"/>
    <w:rsid w:val="00BB4082"/>
    <w:rPr>
      <w:rFonts w:ascii="Times New Roman" w:hAnsi="Times New Roman" w:cs="Times New Roman"/>
      <w:sz w:val="28"/>
      <w:szCs w:val="2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2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7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7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7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3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5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4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4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8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4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8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3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0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7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4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8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3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3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0.bin"/><Relationship Id="rId186" Type="http://schemas.openxmlformats.org/officeDocument/2006/relationships/image" Target="media/image89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5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8.bin"/><Relationship Id="rId206" Type="http://schemas.openxmlformats.org/officeDocument/2006/relationships/fontTable" Target="fontTable.xml"/><Relationship Id="rId201" Type="http://schemas.openxmlformats.org/officeDocument/2006/relationships/oleObject" Target="embeddings/oleObject10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80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6.bin"/><Relationship Id="rId202" Type="http://schemas.openxmlformats.org/officeDocument/2006/relationships/image" Target="media/image97.wmf"/><Relationship Id="rId207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90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6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4.wmf"/><Relationship Id="rId200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B3BB3-33CB-4908-BF25-4EE8886A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6965</Words>
  <Characters>3971</Characters>
  <Application>Microsoft Office Word</Application>
  <DocSecurity>0</DocSecurity>
  <Lines>33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Микола</cp:lastModifiedBy>
  <cp:revision>20</cp:revision>
  <dcterms:created xsi:type="dcterms:W3CDTF">2021-11-24T18:17:00Z</dcterms:created>
  <dcterms:modified xsi:type="dcterms:W3CDTF">2022-03-21T10:21:00Z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