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Стрес тестування (Concurrency Thread Group)</w:t>
      </w:r>
    </w:p>
    <w:p w:rsidR="00000000" w:rsidDel="00000000" w:rsidP="00000000" w:rsidRDefault="00000000" w:rsidRPr="00000000" w14:paraId="00000002">
      <w:pPr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numPr>
          <w:ilvl w:val="0"/>
          <w:numId w:val="2"/>
        </w:numPr>
        <w:ind w:left="720" w:hanging="360"/>
        <w:rPr>
          <w:rFonts w:ascii="Times New Roman" w:cs="Times New Roman" w:eastAsia="Times New Roman" w:hAnsi="Times New Roman"/>
          <w:b w:val="1"/>
          <w:bCs w:val="1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Тестування на 3000 Threads</w:t>
      </w:r>
    </w:p>
    <w:p w:rsidR="00000000" w:rsidDel="00000000" w:rsidP="00000000" w:rsidRDefault="00000000" w:rsidRPr="00000000" w14:paraId="0000000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</w:rPr>
        <w:drawing>
          <wp:inline distB="114300" distT="114300" distL="114300" distR="114300">
            <wp:extent cx="5731200" cy="2895600"/>
            <wp:effectExtent b="0" l="0" r="0" t="0"/>
            <wp:docPr id="9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895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Фактичні результати 3000 threads</w:t>
      </w:r>
    </w:p>
    <w:p w:rsidR="00000000" w:rsidDel="00000000" w:rsidP="00000000" w:rsidRDefault="00000000" w:rsidRPr="00000000" w14:paraId="0000000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</w:rPr>
        <w:drawing>
          <wp:inline distB="114300" distT="114300" distL="114300" distR="114300">
            <wp:extent cx="5731200" cy="3873500"/>
            <wp:effectExtent b="0" l="0" r="0" t="0"/>
            <wp:docPr id="1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873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</w:rPr>
        <w:drawing>
          <wp:inline distB="114300" distT="114300" distL="114300" distR="114300">
            <wp:extent cx="5731200" cy="3873500"/>
            <wp:effectExtent b="0" l="0" r="0" t="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873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</w:rPr>
        <w:drawing>
          <wp:inline distB="114300" distT="114300" distL="114300" distR="114300">
            <wp:extent cx="5731200" cy="3873500"/>
            <wp:effectExtent b="0" l="0" r="0" t="0"/>
            <wp:docPr id="10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873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</w:rPr>
        <w:drawing>
          <wp:inline distB="114300" distT="114300" distL="114300" distR="114300">
            <wp:extent cx="5731200" cy="3873500"/>
            <wp:effectExtent b="0" l="0" r="0" t="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873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numPr>
          <w:ilvl w:val="0"/>
          <w:numId w:val="2"/>
        </w:numPr>
        <w:ind w:left="720" w:hanging="360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Тестування на 5000 threads</w:t>
      </w:r>
    </w:p>
    <w:p w:rsidR="00000000" w:rsidDel="00000000" w:rsidP="00000000" w:rsidRDefault="00000000" w:rsidRPr="00000000" w14:paraId="0000001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</w:rPr>
        <w:drawing>
          <wp:inline distB="114300" distT="114300" distL="114300" distR="114300">
            <wp:extent cx="5731200" cy="2882900"/>
            <wp:effectExtent b="0" l="0" r="0" t="0"/>
            <wp:docPr id="4" name="image11.png"/>
            <a:graphic>
              <a:graphicData uri="http://schemas.openxmlformats.org/drawingml/2006/picture">
                <pic:pic>
                  <pic:nvPicPr>
                    <pic:cNvPr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882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</w:rPr>
        <w:drawing>
          <wp:inline distB="114300" distT="114300" distL="114300" distR="114300">
            <wp:extent cx="5731200" cy="2946400"/>
            <wp:effectExtent b="0" l="0" r="0" t="0"/>
            <wp:docPr id="1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946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</w:rPr>
        <w:drawing>
          <wp:inline distB="114300" distT="114300" distL="114300" distR="114300">
            <wp:extent cx="5731200" cy="4229100"/>
            <wp:effectExtent b="0" l="0" r="0" t="0"/>
            <wp:docPr id="6" name="image12.png"/>
            <a:graphic>
              <a:graphicData uri="http://schemas.openxmlformats.org/drawingml/2006/picture">
                <pic:pic>
                  <pic:nvPicPr>
                    <pic:cNvPr id="0" name="image1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229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</w:rPr>
        <w:drawing>
          <wp:inline distB="114300" distT="114300" distL="114300" distR="114300">
            <wp:extent cx="5731200" cy="4267200"/>
            <wp:effectExtent b="0" l="0" r="0" t="0"/>
            <wp:docPr id="3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267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</w:rPr>
        <w:drawing>
          <wp:inline distB="114300" distT="114300" distL="114300" distR="114300">
            <wp:extent cx="5731200" cy="4267200"/>
            <wp:effectExtent b="0" l="0" r="0" t="0"/>
            <wp:docPr id="13" name="image10.png"/>
            <a:graphic>
              <a:graphicData uri="http://schemas.openxmlformats.org/drawingml/2006/picture">
                <pic:pic>
                  <pic:nvPicPr>
                    <pic:cNvPr id="0" name="image10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267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Е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ндпоінт “Get all heroes”  є найслабшою ланкою системи, оскільки саме в цього запиту найгірші результати по часу затримки, відсотку помилок. При збільшенні кількості потоків ці показники збільшуються.</w:t>
      </w:r>
    </w:p>
    <w:p w:rsidR="00000000" w:rsidDel="00000000" w:rsidP="00000000" w:rsidRDefault="00000000" w:rsidRPr="00000000" w14:paraId="00000019">
      <w:pPr>
        <w:numPr>
          <w:ilvl w:val="0"/>
          <w:numId w:val="3"/>
        </w:numPr>
        <w:spacing w:after="0" w:afterAutospacing="0" w:before="240" w:lineRule="auto"/>
        <w:ind w:left="72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Висока затримка: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У випадку 3000 потоків 90% користувачів чекали відповіді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7.8 сек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(90% Line), у випадку 5000 —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15 сек (фактично система непрацездатна для користувача, браузери та сервери можуть розірвати з’єднання).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numPr>
          <w:ilvl w:val="0"/>
          <w:numId w:val="3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Високий відсоток помилок: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Рівень помилок становить для 3000 потоків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6.49%,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для 5000 - 13.16 %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.</w:t>
      </w:r>
    </w:p>
    <w:p w:rsidR="00000000" w:rsidDel="00000000" w:rsidP="00000000" w:rsidRDefault="00000000" w:rsidRPr="00000000" w14:paraId="0000001B">
      <w:pPr>
        <w:numPr>
          <w:ilvl w:val="0"/>
          <w:numId w:val="3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Тайм-аути: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Максимальний час відповіді (для 3000 потоків -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96 сек, для 5000 - 168 сек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вказує на те, що база даних або сервер "зависають" під навантаженням.</w:t>
      </w:r>
    </w:p>
    <w:p w:rsidR="00000000" w:rsidDel="00000000" w:rsidP="00000000" w:rsidRDefault="00000000" w:rsidRPr="00000000" w14:paraId="0000001C">
      <w:pPr>
        <w:numPr>
          <w:ilvl w:val="0"/>
          <w:numId w:val="3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Стандартне відхилення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: високе значення(більше 5000) говорить про те, що система працює “ривками” (тобто час виконання різних запитів сильно відрізняється від середнього значення)</w:t>
      </w:r>
    </w:p>
    <w:p w:rsidR="00000000" w:rsidDel="00000000" w:rsidP="00000000" w:rsidRDefault="00000000" w:rsidRPr="00000000" w14:paraId="0000001D">
      <w:pPr>
        <w:pStyle w:val="Heading3"/>
        <w:keepNext w:val="0"/>
        <w:keepLines w:val="0"/>
        <w:spacing w:before="280" w:lineRule="auto"/>
        <w:rPr/>
      </w:pPr>
      <w:bookmarkStart w:colFirst="0" w:colLast="0" w:name="_x9lxal1zma4w" w:id="0"/>
      <w:bookmarkEnd w:id="0"/>
      <w:r w:rsidDel="00000000" w:rsidR="00000000" w:rsidRPr="00000000">
        <w:rPr>
          <w:rFonts w:ascii="Times New Roman" w:cs="Times New Roman" w:eastAsia="Times New Roman" w:hAnsi="Times New Roman"/>
          <w:color w:val="000000"/>
          <w:sz w:val="22"/>
          <w:szCs w:val="22"/>
          <w:rtl w:val="0"/>
        </w:rPr>
        <w:t xml:space="preserve">Також проблемним є  запит “Get hero by id”. Спостерігається розрив між середнім показником та реальним досвідом користувача. 90 % line становить 15 мс, що є показником швидкої відповіді, але середній показник(average) - 244 мс. Приймаючи до уваги високе стандартне відхилення та те, що максимальна швидкість запиту 84 сек, частина запитів виконується повільно, що і впливає на середній показник.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pStyle w:val="Heading3"/>
        <w:keepNext w:val="0"/>
        <w:keepLines w:val="0"/>
        <w:spacing w:before="280" w:lineRule="auto"/>
        <w:rPr>
          <w:rFonts w:ascii="Times New Roman" w:cs="Times New Roman" w:eastAsia="Times New Roman" w:hAnsi="Times New Roman"/>
          <w:sz w:val="22"/>
          <w:szCs w:val="22"/>
        </w:rPr>
      </w:pPr>
      <w:bookmarkStart w:colFirst="0" w:colLast="0" w:name="_p2x2aof4a424" w:id="1"/>
      <w:bookmarkEnd w:id="1"/>
      <w:r w:rsidDel="00000000" w:rsidR="00000000" w:rsidRPr="00000000">
        <w:rPr>
          <w:rFonts w:ascii="Times New Roman" w:cs="Times New Roman" w:eastAsia="Times New Roman" w:hAnsi="Times New Roman"/>
          <w:color w:val="000000"/>
          <w:sz w:val="22"/>
          <w:szCs w:val="22"/>
          <w:rtl w:val="0"/>
        </w:rPr>
        <w:t xml:space="preserve">Запити CRUD (Create, Change, Delete) працюють стабільно і досить швидко.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spacing w:after="0" w:afterAutospacing="0" w:before="240" w:lineRule="auto"/>
        <w:ind w:left="72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Середній час відповіді коливається незначно.</w:t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spacing w:after="240" w:before="0" w:beforeAutospacing="0" w:lineRule="auto"/>
        <w:ind w:left="72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Відсоток помилок мінімальний.</w:t>
      </w:r>
    </w:p>
    <w:p w:rsidR="00000000" w:rsidDel="00000000" w:rsidP="00000000" w:rsidRDefault="00000000" w:rsidRPr="00000000" w14:paraId="00000021">
      <w:pPr>
        <w:spacing w:after="240" w:before="240" w:lineRule="auto"/>
        <w:ind w:left="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Це говорить про те, що загальна проблема продуктивності не в мережі чи загальній потужності сервера, а саме в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читанні великих обсягів даних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(SELECT запити для  “Get all heroes” або “Get hero by id”).  Тому рекомендація полягає у оптимізації селектів для проблемних запитів. </w:t>
      </w:r>
    </w:p>
    <w:p w:rsidR="00000000" w:rsidDel="00000000" w:rsidP="00000000" w:rsidRDefault="00000000" w:rsidRPr="00000000" w14:paraId="0000002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Після отримання даних Peak Testing (точка деградації навантаження приблизно 1500 - 2000 потоків) вирішила зробити ще тест на 1500 потоків з Concurrency Thread Group. Загальний процент помилок зменшився до 0.49 %, але з графіку Response times over time  бачимо, що певна кількість запитів “запізнюється”, тобто все ж черга запитів частково допрацьовує після того, як час виконання тесту вийшов.</w:t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/>
        <w:drawing>
          <wp:inline distB="114300" distT="114300" distL="114300" distR="114300">
            <wp:extent cx="5355431" cy="3656283"/>
            <wp:effectExtent b="0" l="0" r="0" t="0"/>
            <wp:docPr id="2" name="image15.png"/>
            <a:graphic>
              <a:graphicData uri="http://schemas.openxmlformats.org/drawingml/2006/picture">
                <pic:pic>
                  <pic:nvPicPr>
                    <pic:cNvPr id="0" name="image1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355431" cy="365628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/>
        <w:drawing>
          <wp:inline distB="114300" distT="114300" distL="114300" distR="114300">
            <wp:extent cx="5388751" cy="3679031"/>
            <wp:effectExtent b="0" l="0" r="0" t="0"/>
            <wp:docPr id="1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388751" cy="3679031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</w:rPr>
        <w:drawing>
          <wp:inline distB="114300" distT="114300" distL="114300" distR="114300">
            <wp:extent cx="5731200" cy="3911600"/>
            <wp:effectExtent b="0" l="0" r="0" t="0"/>
            <wp:docPr id="15" name="image14.png"/>
            <a:graphic>
              <a:graphicData uri="http://schemas.openxmlformats.org/drawingml/2006/picture">
                <pic:pic>
                  <pic:nvPicPr>
                    <pic:cNvPr id="0" name="image14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911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На 2000 потоків результати, очікувано, гірші, але загальний процент помилок все ж менше 1%, показник процентилю 90% теж прийнятний.</w:t>
      </w:r>
      <w:r w:rsidDel="00000000" w:rsidR="00000000" w:rsidRPr="00000000">
        <w:rPr>
          <w:rFonts w:ascii="Times New Roman" w:cs="Times New Roman" w:eastAsia="Times New Roman" w:hAnsi="Times New Roman"/>
        </w:rPr>
        <w:drawing>
          <wp:inline distB="114300" distT="114300" distL="114300" distR="114300">
            <wp:extent cx="5731200" cy="3911600"/>
            <wp:effectExtent b="0" l="0" r="0" t="0"/>
            <wp:docPr id="8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911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</w:rPr>
        <w:drawing>
          <wp:inline distB="114300" distT="114300" distL="114300" distR="114300">
            <wp:extent cx="5731200" cy="3911600"/>
            <wp:effectExtent b="0" l="0" r="0" t="0"/>
            <wp:docPr id="7" name="image13.png"/>
            <a:graphic>
              <a:graphicData uri="http://schemas.openxmlformats.org/drawingml/2006/picture">
                <pic:pic>
                  <pic:nvPicPr>
                    <pic:cNvPr id="0" name="image13.png"/>
                    <pic:cNvPicPr preferRelativeResize="0"/>
                  </pic:nvPicPr>
                  <pic:blipFill>
                    <a:blip r:embed="rId2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911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uk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3.png"/><Relationship Id="rId11" Type="http://schemas.openxmlformats.org/officeDocument/2006/relationships/image" Target="media/image11.png"/><Relationship Id="rId10" Type="http://schemas.openxmlformats.org/officeDocument/2006/relationships/image" Target="media/image3.png"/><Relationship Id="rId13" Type="http://schemas.openxmlformats.org/officeDocument/2006/relationships/image" Target="media/image12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10.png"/><Relationship Id="rId14" Type="http://schemas.openxmlformats.org/officeDocument/2006/relationships/image" Target="media/image9.png"/><Relationship Id="rId17" Type="http://schemas.openxmlformats.org/officeDocument/2006/relationships/image" Target="media/image6.png"/><Relationship Id="rId16" Type="http://schemas.openxmlformats.org/officeDocument/2006/relationships/image" Target="media/image15.png"/><Relationship Id="rId5" Type="http://schemas.openxmlformats.org/officeDocument/2006/relationships/styles" Target="styles.xml"/><Relationship Id="rId19" Type="http://schemas.openxmlformats.org/officeDocument/2006/relationships/image" Target="media/image2.png"/><Relationship Id="rId6" Type="http://schemas.openxmlformats.org/officeDocument/2006/relationships/image" Target="media/image4.png"/><Relationship Id="rId18" Type="http://schemas.openxmlformats.org/officeDocument/2006/relationships/image" Target="media/image14.png"/><Relationship Id="rId7" Type="http://schemas.openxmlformats.org/officeDocument/2006/relationships/image" Target="media/image5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