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759" w:rsidRDefault="00623952" w:rsidP="00623952">
      <w:pPr>
        <w:pStyle w:val="Title"/>
      </w:pPr>
      <w:r>
        <w:t>Assignment 3 report</w:t>
      </w:r>
    </w:p>
    <w:p w:rsidR="00623952" w:rsidRDefault="00623952" w:rsidP="00B775C0">
      <w:pPr>
        <w:pStyle w:val="Subtitle"/>
      </w:pPr>
      <w:r>
        <w:t xml:space="preserve">DAT630 – Group: </w:t>
      </w:r>
      <w:r w:rsidRPr="00623952">
        <w:t>1337zmbi</w:t>
      </w:r>
    </w:p>
    <w:p w:rsidR="00623952" w:rsidRPr="00623952" w:rsidRDefault="00623952" w:rsidP="00CE258E">
      <w:pPr>
        <w:pStyle w:val="Heading1"/>
        <w:rPr>
          <w:rFonts w:eastAsia="Times New Roman"/>
        </w:rPr>
      </w:pPr>
      <w:r w:rsidRPr="00623952">
        <w:rPr>
          <w:rFonts w:eastAsia="Times New Roman"/>
        </w:rPr>
        <w:t>Collection and query processing</w:t>
      </w:r>
    </w:p>
    <w:p w:rsidR="00621DAD" w:rsidRDefault="00621DAD" w:rsidP="001B0EEA">
      <w:pPr>
        <w:pStyle w:val="Heading2"/>
        <w:numPr>
          <w:ilvl w:val="0"/>
          <w:numId w:val="3"/>
        </w:numPr>
        <w:rPr>
          <w:rFonts w:eastAsia="Times New Roman"/>
        </w:rPr>
      </w:pPr>
      <w:r>
        <w:rPr>
          <w:rFonts w:eastAsia="Times New Roman"/>
        </w:rPr>
        <w:t>Document processing</w:t>
      </w:r>
    </w:p>
    <w:p w:rsidR="00E402DA" w:rsidRPr="00420D5C" w:rsidRDefault="00E402DA" w:rsidP="00420D5C">
      <w:pPr>
        <w:spacing w:before="100" w:beforeAutospacing="1" w:after="100" w:afterAutospacing="1" w:line="276" w:lineRule="auto"/>
        <w:rPr>
          <w:rFonts w:eastAsia="Times New Roman" w:cs="Helvetica"/>
          <w:color w:val="333333"/>
          <w:szCs w:val="24"/>
        </w:rPr>
      </w:pPr>
      <w:proofErr w:type="gramStart"/>
      <w:r w:rsidRPr="00420D5C">
        <w:rPr>
          <w:rFonts w:eastAsia="Times New Roman" w:cs="Helvetica"/>
          <w:color w:val="333333"/>
          <w:szCs w:val="24"/>
        </w:rPr>
        <w:t>First</w:t>
      </w:r>
      <w:proofErr w:type="gramEnd"/>
      <w:r w:rsidRPr="00420D5C">
        <w:rPr>
          <w:rFonts w:eastAsia="Times New Roman" w:cs="Helvetica"/>
          <w:color w:val="333333"/>
          <w:szCs w:val="24"/>
        </w:rPr>
        <w:t xml:space="preserve"> we create a new index with whoosh</w:t>
      </w:r>
      <w:r w:rsidR="00621DAD" w:rsidRPr="00420D5C">
        <w:rPr>
          <w:rFonts w:eastAsia="Times New Roman" w:cs="Helvetica"/>
          <w:color w:val="333333"/>
          <w:szCs w:val="24"/>
        </w:rPr>
        <w:t xml:space="preserve">. In the Schema file we then defined that the content </w:t>
      </w:r>
      <w:proofErr w:type="gramStart"/>
      <w:r w:rsidR="00621DAD" w:rsidRPr="00420D5C">
        <w:rPr>
          <w:rFonts w:eastAsia="Times New Roman" w:cs="Helvetica"/>
          <w:color w:val="333333"/>
          <w:szCs w:val="24"/>
        </w:rPr>
        <w:t>should be analyzed</w:t>
      </w:r>
      <w:proofErr w:type="gramEnd"/>
      <w:r w:rsidR="00621DAD" w:rsidRPr="00420D5C">
        <w:rPr>
          <w:rFonts w:eastAsia="Times New Roman" w:cs="Helvetica"/>
          <w:color w:val="333333"/>
          <w:szCs w:val="24"/>
        </w:rPr>
        <w:t xml:space="preserve"> using the </w:t>
      </w:r>
      <w:proofErr w:type="spellStart"/>
      <w:r w:rsidR="00621DAD" w:rsidRPr="00420D5C">
        <w:rPr>
          <w:rFonts w:eastAsia="Times New Roman" w:cs="Helvetica"/>
          <w:color w:val="333333"/>
          <w:szCs w:val="24"/>
        </w:rPr>
        <w:t>StemmingAnalyzer</w:t>
      </w:r>
      <w:proofErr w:type="spellEnd"/>
      <w:r w:rsidR="00621DAD" w:rsidRPr="00420D5C">
        <w:rPr>
          <w:rFonts w:eastAsia="Times New Roman" w:cs="Helvetica"/>
          <w:color w:val="333333"/>
          <w:szCs w:val="24"/>
        </w:rPr>
        <w:t xml:space="preserve"> in Whoosh.</w:t>
      </w:r>
    </w:p>
    <w:p w:rsidR="00621DAD" w:rsidRPr="00420D5C" w:rsidRDefault="00621DAD" w:rsidP="00420D5C">
      <w:pPr>
        <w:spacing w:before="100" w:beforeAutospacing="1" w:after="100" w:afterAutospacing="1" w:line="276" w:lineRule="auto"/>
        <w:rPr>
          <w:rFonts w:eastAsia="Times New Roman" w:cs="Helvetica"/>
          <w:color w:val="333333"/>
          <w:szCs w:val="24"/>
        </w:rPr>
      </w:pPr>
      <w:proofErr w:type="gramStart"/>
      <w:r w:rsidRPr="00420D5C">
        <w:rPr>
          <w:rFonts w:eastAsia="Times New Roman" w:cs="Helvetica"/>
          <w:color w:val="333333"/>
          <w:szCs w:val="24"/>
        </w:rPr>
        <w:t>Next</w:t>
      </w:r>
      <w:proofErr w:type="gramEnd"/>
      <w:r w:rsidR="000A67C7" w:rsidRPr="00420D5C">
        <w:rPr>
          <w:rFonts w:eastAsia="Times New Roman" w:cs="Helvetica"/>
          <w:color w:val="333333"/>
          <w:szCs w:val="24"/>
        </w:rPr>
        <w:t xml:space="preserve"> we get the files in the corpus directory then go through each file and parse it. This </w:t>
      </w:r>
      <w:proofErr w:type="gramStart"/>
      <w:r w:rsidR="000A67C7" w:rsidRPr="00420D5C">
        <w:rPr>
          <w:rFonts w:eastAsia="Times New Roman" w:cs="Helvetica"/>
          <w:color w:val="333333"/>
          <w:szCs w:val="24"/>
        </w:rPr>
        <w:t>is done</w:t>
      </w:r>
      <w:proofErr w:type="gramEnd"/>
      <w:r w:rsidR="000A67C7" w:rsidRPr="00420D5C">
        <w:rPr>
          <w:rFonts w:eastAsia="Times New Roman" w:cs="Helvetica"/>
          <w:color w:val="333333"/>
          <w:szCs w:val="24"/>
        </w:rPr>
        <w:t xml:space="preserve"> by opening and reading the file content </w:t>
      </w:r>
      <w:r w:rsidR="00E402DA" w:rsidRPr="00420D5C">
        <w:rPr>
          <w:rFonts w:eastAsia="Times New Roman" w:cs="Helvetica"/>
          <w:color w:val="333333"/>
          <w:szCs w:val="24"/>
        </w:rPr>
        <w:t xml:space="preserve">(ignoring any text that is not Unicode) </w:t>
      </w:r>
      <w:r w:rsidR="000A67C7" w:rsidRPr="00420D5C">
        <w:rPr>
          <w:rFonts w:eastAsia="Times New Roman" w:cs="Helvetica"/>
          <w:color w:val="333333"/>
          <w:szCs w:val="24"/>
        </w:rPr>
        <w:t>then splitting the content line for line to go through in a loop. Then the text between the "&lt;DOCNO&gt;" and "&lt;</w:t>
      </w:r>
      <w:proofErr w:type="gramStart"/>
      <w:r w:rsidR="000A67C7" w:rsidRPr="00420D5C">
        <w:rPr>
          <w:rFonts w:eastAsia="Times New Roman" w:cs="Helvetica"/>
          <w:color w:val="333333"/>
          <w:szCs w:val="24"/>
        </w:rPr>
        <w:t>/DOC</w:t>
      </w:r>
      <w:proofErr w:type="gramEnd"/>
      <w:r w:rsidR="000A67C7" w:rsidRPr="00420D5C">
        <w:rPr>
          <w:rFonts w:eastAsia="Times New Roman" w:cs="Helvetica"/>
          <w:color w:val="333333"/>
          <w:szCs w:val="24"/>
        </w:rPr>
        <w:t xml:space="preserve">&gt;" is parsed with </w:t>
      </w:r>
      <w:proofErr w:type="spellStart"/>
      <w:r w:rsidR="000A67C7" w:rsidRPr="00420D5C">
        <w:rPr>
          <w:rFonts w:eastAsia="Times New Roman" w:cs="Helvetica"/>
          <w:color w:val="333333"/>
          <w:szCs w:val="24"/>
        </w:rPr>
        <w:t>BeautifulSoups</w:t>
      </w:r>
      <w:proofErr w:type="spellEnd"/>
      <w:r w:rsidR="000A67C7" w:rsidRPr="00420D5C">
        <w:rPr>
          <w:rFonts w:eastAsia="Times New Roman" w:cs="Helvetica"/>
          <w:color w:val="333333"/>
          <w:szCs w:val="24"/>
        </w:rPr>
        <w:t xml:space="preserve"> html parser. The title was also extracted, parsed and included in the index in case it </w:t>
      </w:r>
      <w:proofErr w:type="gramStart"/>
      <w:r w:rsidR="000A67C7" w:rsidRPr="00420D5C">
        <w:rPr>
          <w:rFonts w:eastAsia="Times New Roman" w:cs="Helvetica"/>
          <w:color w:val="333333"/>
          <w:szCs w:val="24"/>
        </w:rPr>
        <w:t>would be needed</w:t>
      </w:r>
      <w:proofErr w:type="gramEnd"/>
      <w:r w:rsidR="000A67C7" w:rsidRPr="00420D5C">
        <w:rPr>
          <w:rFonts w:eastAsia="Times New Roman" w:cs="Helvetica"/>
          <w:color w:val="333333"/>
          <w:szCs w:val="24"/>
        </w:rPr>
        <w:t xml:space="preserve">. For each </w:t>
      </w:r>
      <w:proofErr w:type="gramStart"/>
      <w:r w:rsidR="000A67C7" w:rsidRPr="00420D5C">
        <w:rPr>
          <w:rFonts w:eastAsia="Times New Roman" w:cs="Helvetica"/>
          <w:color w:val="333333"/>
          <w:szCs w:val="24"/>
        </w:rPr>
        <w:t>file</w:t>
      </w:r>
      <w:proofErr w:type="gramEnd"/>
      <w:r w:rsidR="000A67C7" w:rsidRPr="00420D5C">
        <w:rPr>
          <w:rFonts w:eastAsia="Times New Roman" w:cs="Helvetica"/>
          <w:color w:val="333333"/>
          <w:szCs w:val="24"/>
        </w:rPr>
        <w:t xml:space="preserve"> the information is written to the index. Without doing </w:t>
      </w:r>
      <w:proofErr w:type="gramStart"/>
      <w:r w:rsidR="000A67C7" w:rsidRPr="00420D5C">
        <w:rPr>
          <w:rFonts w:eastAsia="Times New Roman" w:cs="Helvetica"/>
          <w:color w:val="333333"/>
          <w:szCs w:val="24"/>
        </w:rPr>
        <w:t>this</w:t>
      </w:r>
      <w:proofErr w:type="gramEnd"/>
      <w:r w:rsidR="000A67C7" w:rsidRPr="00420D5C">
        <w:rPr>
          <w:rFonts w:eastAsia="Times New Roman" w:cs="Helvetica"/>
          <w:color w:val="333333"/>
          <w:szCs w:val="24"/>
        </w:rPr>
        <w:t xml:space="preserve"> the script crashed due to memory overload.</w:t>
      </w:r>
    </w:p>
    <w:p w:rsidR="00E402DA" w:rsidRPr="00420D5C" w:rsidRDefault="00621DAD" w:rsidP="00420D5C">
      <w:pPr>
        <w:spacing w:before="100" w:beforeAutospacing="1" w:after="100" w:afterAutospacing="1" w:line="276" w:lineRule="auto"/>
        <w:rPr>
          <w:rFonts w:eastAsia="Times New Roman" w:cs="Helvetica"/>
          <w:color w:val="333333"/>
          <w:szCs w:val="24"/>
        </w:rPr>
      </w:pPr>
      <w:r w:rsidRPr="00420D5C">
        <w:rPr>
          <w:rFonts w:eastAsia="Times New Roman" w:cs="Helvetica"/>
          <w:color w:val="333333"/>
          <w:szCs w:val="24"/>
        </w:rPr>
        <w:t xml:space="preserve">To prevent Whoosh from merging segments during a commit, </w:t>
      </w:r>
      <w:r w:rsidRPr="00420D5C">
        <w:rPr>
          <w:rFonts w:eastAsia="Times New Roman" w:cs="Helvetica"/>
          <w:color w:val="333333"/>
          <w:szCs w:val="24"/>
        </w:rPr>
        <w:t xml:space="preserve">we set the merge keyword argument </w:t>
      </w:r>
      <w:proofErr w:type="gramStart"/>
      <w:r w:rsidRPr="00420D5C">
        <w:rPr>
          <w:rFonts w:eastAsia="Times New Roman" w:cs="Helvetica"/>
          <w:color w:val="333333"/>
          <w:szCs w:val="24"/>
        </w:rPr>
        <w:t>to</w:t>
      </w:r>
      <w:proofErr w:type="gramEnd"/>
      <w:r w:rsidRPr="00420D5C">
        <w:rPr>
          <w:rFonts w:eastAsia="Times New Roman" w:cs="Helvetica"/>
          <w:color w:val="333333"/>
          <w:szCs w:val="24"/>
        </w:rPr>
        <w:t xml:space="preserve"> false in the </w:t>
      </w:r>
      <w:proofErr w:type="spellStart"/>
      <w:r w:rsidRPr="00420D5C">
        <w:rPr>
          <w:rFonts w:eastAsia="Times New Roman" w:cs="Helvetica"/>
          <w:color w:val="333333"/>
          <w:szCs w:val="24"/>
        </w:rPr>
        <w:t>writer.commit</w:t>
      </w:r>
      <w:proofErr w:type="spellEnd"/>
      <w:r w:rsidRPr="00420D5C">
        <w:rPr>
          <w:rFonts w:eastAsia="Times New Roman" w:cs="Helvetica"/>
          <w:color w:val="333333"/>
          <w:szCs w:val="24"/>
        </w:rPr>
        <w:t xml:space="preserve"> function. Then in the end we </w:t>
      </w:r>
      <w:r w:rsidRPr="00420D5C">
        <w:rPr>
          <w:rFonts w:eastAsia="Times New Roman" w:cs="Helvetica"/>
          <w:color w:val="333333"/>
          <w:szCs w:val="24"/>
        </w:rPr>
        <w:t>merge all segments together, optimizing the index into a single segment</w:t>
      </w:r>
      <w:r w:rsidRPr="00420D5C">
        <w:rPr>
          <w:rFonts w:eastAsia="Times New Roman" w:cs="Helvetica"/>
          <w:color w:val="333333"/>
          <w:szCs w:val="24"/>
        </w:rPr>
        <w:t xml:space="preserve"> by calling the </w:t>
      </w:r>
      <w:proofErr w:type="spellStart"/>
      <w:r w:rsidRPr="00420D5C">
        <w:rPr>
          <w:rFonts w:eastAsia="Times New Roman" w:cs="Helvetica"/>
          <w:color w:val="333333"/>
          <w:szCs w:val="24"/>
        </w:rPr>
        <w:t>writer.commit</w:t>
      </w:r>
      <w:proofErr w:type="spellEnd"/>
      <w:r w:rsidRPr="00420D5C">
        <w:rPr>
          <w:rFonts w:eastAsia="Times New Roman" w:cs="Helvetica"/>
          <w:color w:val="333333"/>
          <w:szCs w:val="24"/>
        </w:rPr>
        <w:t xml:space="preserve"> function again the </w:t>
      </w:r>
      <w:r w:rsidRPr="00420D5C">
        <w:rPr>
          <w:rFonts w:eastAsia="Times New Roman" w:cs="Helvetica"/>
          <w:color w:val="333333"/>
          <w:szCs w:val="24"/>
        </w:rPr>
        <w:t>optimize keyword argument</w:t>
      </w:r>
      <w:r w:rsidRPr="00420D5C">
        <w:rPr>
          <w:rFonts w:eastAsia="Times New Roman" w:cs="Helvetica"/>
          <w:color w:val="333333"/>
          <w:szCs w:val="24"/>
        </w:rPr>
        <w:t xml:space="preserve"> as True. “Since optimizing rewrites all the information in the index, it can be slow on a large index. It is generally better to rely on Whoosh’s merging algorithm than to optimize all the time.”</w:t>
      </w:r>
      <w:r w:rsidRPr="00420D5C">
        <w:rPr>
          <w:rStyle w:val="FootnoteReference"/>
          <w:rFonts w:eastAsia="Times New Roman" w:cs="Helvetica"/>
          <w:color w:val="333333"/>
          <w:szCs w:val="24"/>
        </w:rPr>
        <w:footnoteReference w:id="1"/>
      </w:r>
    </w:p>
    <w:p w:rsidR="00621DAD" w:rsidRDefault="00621DAD" w:rsidP="001B0EEA">
      <w:pPr>
        <w:pStyle w:val="Heading2"/>
        <w:numPr>
          <w:ilvl w:val="0"/>
          <w:numId w:val="3"/>
        </w:numPr>
        <w:rPr>
          <w:rFonts w:eastAsia="Times New Roman"/>
        </w:rPr>
      </w:pPr>
      <w:r>
        <w:rPr>
          <w:rFonts w:eastAsia="Times New Roman"/>
        </w:rPr>
        <w:t>Query processing</w:t>
      </w:r>
    </w:p>
    <w:p w:rsidR="00621DAD" w:rsidRPr="00420D5C" w:rsidRDefault="00621DAD" w:rsidP="00420D5C">
      <w:pPr>
        <w:spacing w:line="276" w:lineRule="auto"/>
        <w:rPr>
          <w:rFonts w:eastAsia="Times New Roman" w:cs="Helvetica"/>
          <w:color w:val="333333"/>
        </w:rPr>
      </w:pPr>
      <w:r w:rsidRPr="00420D5C">
        <w:rPr>
          <w:rFonts w:eastAsia="Times New Roman" w:cs="Helvetica"/>
          <w:color w:val="333333"/>
        </w:rPr>
        <w:t xml:space="preserve">To import the queries we used the </w:t>
      </w:r>
      <w:proofErr w:type="spellStart"/>
      <w:r w:rsidRPr="00420D5C">
        <w:rPr>
          <w:rFonts w:eastAsia="Times New Roman" w:cs="Helvetica"/>
          <w:color w:val="333333"/>
        </w:rPr>
        <w:t>xml.dom</w:t>
      </w:r>
      <w:proofErr w:type="spellEnd"/>
      <w:r w:rsidRPr="00420D5C">
        <w:rPr>
          <w:rFonts w:eastAsia="Times New Roman" w:cs="Helvetica"/>
          <w:color w:val="333333"/>
        </w:rPr>
        <w:t xml:space="preserve"> package to read the id and query into a list of dictionaries.</w:t>
      </w:r>
      <w:r w:rsidR="001B0EEA" w:rsidRPr="00420D5C">
        <w:rPr>
          <w:rFonts w:eastAsia="Times New Roman" w:cs="Helvetica"/>
          <w:color w:val="333333"/>
        </w:rPr>
        <w:t xml:space="preserve"> Then we used this in a whoosh index searcher, created a query parser that searches the content field. This query parser will parse the query text and the resulting parsed query will be the input to the searcher. The result from the searcher </w:t>
      </w:r>
      <w:proofErr w:type="gramStart"/>
      <w:r w:rsidR="001B0EEA" w:rsidRPr="00420D5C">
        <w:rPr>
          <w:rFonts w:eastAsia="Times New Roman" w:cs="Helvetica"/>
          <w:color w:val="333333"/>
        </w:rPr>
        <w:t>is written</w:t>
      </w:r>
      <w:proofErr w:type="gramEnd"/>
      <w:r w:rsidR="001B0EEA" w:rsidRPr="00420D5C">
        <w:rPr>
          <w:rFonts w:eastAsia="Times New Roman" w:cs="Helvetica"/>
          <w:color w:val="333333"/>
        </w:rPr>
        <w:t xml:space="preserve"> to the output file.</w:t>
      </w:r>
    </w:p>
    <w:p w:rsidR="00623952" w:rsidRPr="00623952" w:rsidRDefault="00623952" w:rsidP="00CE258E">
      <w:pPr>
        <w:pStyle w:val="Heading1"/>
        <w:rPr>
          <w:rFonts w:eastAsia="Times New Roman"/>
        </w:rPr>
      </w:pPr>
      <w:r w:rsidRPr="00623952">
        <w:rPr>
          <w:rFonts w:eastAsia="Times New Roman"/>
        </w:rPr>
        <w:t>Baseline and improved retrieval systems:</w:t>
      </w:r>
    </w:p>
    <w:p w:rsidR="00CE258E" w:rsidRPr="00420D5C" w:rsidRDefault="001B0EEA" w:rsidP="00420D5C">
      <w:pPr>
        <w:spacing w:before="100" w:beforeAutospacing="1" w:after="100" w:afterAutospacing="1" w:line="276" w:lineRule="auto"/>
        <w:rPr>
          <w:rFonts w:eastAsia="Times New Roman" w:cs="Helvetica"/>
          <w:color w:val="333333"/>
        </w:rPr>
      </w:pPr>
      <w:r w:rsidRPr="00420D5C">
        <w:rPr>
          <w:rFonts w:eastAsia="Times New Roman" w:cs="Helvetica"/>
          <w:color w:val="333333"/>
        </w:rPr>
        <w:t>The baseline system is a Vector Space model with TF-IDF weighting. We have used the Whoosh implementation with default settings. We tried to implement our own version of this model, but then the NDCG@10 score was considerably lower than the whoosh implementation at 0,121.</w:t>
      </w:r>
    </w:p>
    <w:p w:rsidR="00420D5C" w:rsidRPr="00420D5C" w:rsidRDefault="001B0EEA" w:rsidP="00420D5C">
      <w:pPr>
        <w:spacing w:before="100" w:beforeAutospacing="1" w:after="100" w:afterAutospacing="1" w:line="276" w:lineRule="auto"/>
        <w:rPr>
          <w:rFonts w:eastAsia="Times New Roman" w:cs="Helvetica"/>
          <w:color w:val="333333"/>
        </w:rPr>
      </w:pPr>
      <w:r w:rsidRPr="00420D5C">
        <w:rPr>
          <w:rFonts w:eastAsia="Times New Roman" w:cs="Helvetica"/>
          <w:color w:val="333333"/>
        </w:rPr>
        <w:t xml:space="preserve">For the improved </w:t>
      </w:r>
      <w:proofErr w:type="gramStart"/>
      <w:r w:rsidRPr="00420D5C">
        <w:rPr>
          <w:rFonts w:eastAsia="Times New Roman" w:cs="Helvetica"/>
          <w:color w:val="333333"/>
        </w:rPr>
        <w:t>system</w:t>
      </w:r>
      <w:proofErr w:type="gramEnd"/>
      <w:r w:rsidRPr="00420D5C">
        <w:rPr>
          <w:rFonts w:eastAsia="Times New Roman" w:cs="Helvetica"/>
          <w:color w:val="333333"/>
        </w:rPr>
        <w:t xml:space="preserve"> we used the BM25</w:t>
      </w:r>
      <w:r w:rsidR="0030169D" w:rsidRPr="00420D5C">
        <w:rPr>
          <w:rFonts w:eastAsia="Times New Roman" w:cs="Helvetica"/>
          <w:color w:val="333333"/>
        </w:rPr>
        <w:t>F</w:t>
      </w:r>
      <w:r w:rsidRPr="00420D5C">
        <w:rPr>
          <w:rFonts w:eastAsia="Times New Roman" w:cs="Helvetica"/>
          <w:color w:val="333333"/>
        </w:rPr>
        <w:t xml:space="preserve"> model from Whoosh. </w:t>
      </w:r>
      <w:proofErr w:type="gramStart"/>
      <w:r w:rsidR="00420D5C" w:rsidRPr="00420D5C">
        <w:rPr>
          <w:rFonts w:eastAsia="Times New Roman" w:cs="Helvetica"/>
          <w:color w:val="333333"/>
        </w:rPr>
        <w:t>There are two parameters that</w:t>
      </w:r>
      <w:proofErr w:type="gramEnd"/>
      <w:r w:rsidR="00420D5C" w:rsidRPr="00420D5C">
        <w:rPr>
          <w:rFonts w:eastAsia="Times New Roman" w:cs="Helvetica"/>
          <w:color w:val="333333"/>
        </w:rPr>
        <w:t xml:space="preserve"> can be adjusted for the BM25 model. One is calibrating term frequency scaling (k1) where 0 corresponds to a binary model and a large value correspond to using raw term frequencies. For K1 we used the typical </w:t>
      </w:r>
      <w:proofErr w:type="gramStart"/>
      <w:r w:rsidR="00420D5C" w:rsidRPr="00420D5C">
        <w:rPr>
          <w:rFonts w:eastAsia="Times New Roman" w:cs="Helvetica"/>
          <w:color w:val="333333"/>
        </w:rPr>
        <w:t>value which</w:t>
      </w:r>
      <w:proofErr w:type="gramEnd"/>
      <w:r w:rsidR="00420D5C" w:rsidRPr="00420D5C">
        <w:rPr>
          <w:rFonts w:eastAsia="Times New Roman" w:cs="Helvetica"/>
          <w:color w:val="333333"/>
        </w:rPr>
        <w:t xml:space="preserve"> is 1.2. The other parameter is document length normalization (b) which can be set between </w:t>
      </w:r>
      <w:r w:rsidR="00420D5C" w:rsidRPr="00420D5C">
        <w:rPr>
          <w:rFonts w:eastAsia="Times New Roman" w:cs="Helvetica"/>
          <w:color w:val="333333"/>
        </w:rPr>
        <w:lastRenderedPageBreak/>
        <w:t>0 meaning no normalization and 1, which is full-length normalization.  We also used the typical value for b, which is 0.75.</w:t>
      </w:r>
    </w:p>
    <w:p w:rsidR="0030169D" w:rsidRPr="00420D5C" w:rsidRDefault="001B0EEA" w:rsidP="00420D5C">
      <w:pPr>
        <w:spacing w:before="100" w:beforeAutospacing="1" w:after="100" w:afterAutospacing="1" w:line="276" w:lineRule="auto"/>
        <w:rPr>
          <w:rFonts w:eastAsia="Times New Roman" w:cs="Helvetica"/>
          <w:color w:val="333333"/>
        </w:rPr>
      </w:pPr>
      <w:r w:rsidRPr="00420D5C">
        <w:rPr>
          <w:rFonts w:eastAsia="Times New Roman" w:cs="Helvetica"/>
          <w:color w:val="333333"/>
        </w:rPr>
        <w:t xml:space="preserve">The main difference between the two models is the way the score is calculated. </w:t>
      </w:r>
      <w:r w:rsidR="00420D5C">
        <w:rPr>
          <w:rFonts w:eastAsia="Times New Roman" w:cs="Helvetica"/>
          <w:color w:val="333333"/>
        </w:rPr>
        <w:t xml:space="preserve">While TF-IDF is a term scoring method with a similarity measure such as cosine, BM25 is a method for scoring documents with relation to a query. BM25 </w:t>
      </w:r>
      <w:proofErr w:type="gramStart"/>
      <w:r w:rsidR="00420D5C">
        <w:rPr>
          <w:rFonts w:eastAsia="Times New Roman" w:cs="Helvetica"/>
          <w:color w:val="333333"/>
        </w:rPr>
        <w:t>is said</w:t>
      </w:r>
      <w:proofErr w:type="gramEnd"/>
      <w:r w:rsidR="00420D5C">
        <w:rPr>
          <w:rFonts w:eastAsia="Times New Roman" w:cs="Helvetica"/>
          <w:color w:val="333333"/>
        </w:rPr>
        <w:t xml:space="preserve"> to have a better probabilistic interpretation and gives better relevance for short (or long) documents compared to the baseline method.</w:t>
      </w:r>
    </w:p>
    <w:p w:rsidR="00623952" w:rsidRPr="00623952" w:rsidRDefault="00623952" w:rsidP="00CE258E">
      <w:pPr>
        <w:pStyle w:val="Heading1"/>
        <w:rPr>
          <w:rFonts w:eastAsia="Times New Roman"/>
        </w:rPr>
      </w:pPr>
      <w:r w:rsidRPr="00623952">
        <w:rPr>
          <w:rFonts w:eastAsia="Times New Roman"/>
        </w:rPr>
        <w:t>Results</w:t>
      </w:r>
    </w:p>
    <w:tbl>
      <w:tblPr>
        <w:tblW w:w="9669" w:type="dxa"/>
        <w:tblCellMar>
          <w:top w:w="15" w:type="dxa"/>
          <w:left w:w="15" w:type="dxa"/>
          <w:bottom w:w="15" w:type="dxa"/>
          <w:right w:w="15" w:type="dxa"/>
        </w:tblCellMar>
        <w:tblLook w:val="04A0" w:firstRow="1" w:lastRow="0" w:firstColumn="1" w:lastColumn="0" w:noHBand="0" w:noVBand="1"/>
      </w:tblPr>
      <w:tblGrid>
        <w:gridCol w:w="2749"/>
        <w:gridCol w:w="1245"/>
        <w:gridCol w:w="1297"/>
        <w:gridCol w:w="1245"/>
        <w:gridCol w:w="1245"/>
        <w:gridCol w:w="1888"/>
      </w:tblGrid>
      <w:tr w:rsidR="00623952" w:rsidRPr="00B775C0" w:rsidTr="00B775C0">
        <w:trPr>
          <w:trHeight w:val="436"/>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623952" w:rsidP="00B775C0">
            <w:pPr>
              <w:spacing w:after="240" w:line="240" w:lineRule="auto"/>
              <w:jc w:val="center"/>
              <w:rPr>
                <w:rFonts w:eastAsia="Times New Roman" w:cs="Helvetica"/>
                <w:b/>
                <w:bCs/>
                <w:color w:val="333333"/>
              </w:rPr>
            </w:pPr>
            <w:r w:rsidRPr="00B775C0">
              <w:rPr>
                <w:rFonts w:eastAsia="Times New Roman" w:cs="Helvetica"/>
                <w:b/>
                <w:bCs/>
                <w:color w:val="333333"/>
              </w:rPr>
              <w:t>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623952" w:rsidP="00B775C0">
            <w:pPr>
              <w:spacing w:after="240" w:line="240" w:lineRule="auto"/>
              <w:jc w:val="center"/>
              <w:rPr>
                <w:rFonts w:eastAsia="Times New Roman" w:cs="Helvetica"/>
                <w:b/>
                <w:bCs/>
                <w:color w:val="333333"/>
              </w:rPr>
            </w:pPr>
            <w:r w:rsidRPr="00B775C0">
              <w:rPr>
                <w:rFonts w:eastAsia="Times New Roman" w:cs="Helvetica"/>
                <w:b/>
                <w:bCs/>
                <w:color w:val="333333"/>
              </w:rPr>
              <w:t>P@5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623952" w:rsidP="00B775C0">
            <w:pPr>
              <w:spacing w:after="240" w:line="240" w:lineRule="auto"/>
              <w:jc w:val="center"/>
              <w:rPr>
                <w:rFonts w:eastAsia="Times New Roman" w:cs="Helvetica"/>
                <w:b/>
                <w:bCs/>
                <w:color w:val="333333"/>
              </w:rPr>
            </w:pPr>
            <w:r w:rsidRPr="00B775C0">
              <w:rPr>
                <w:rFonts w:eastAsia="Times New Roman" w:cs="Helvetica"/>
                <w:b/>
                <w:bCs/>
                <w:color w:val="333333"/>
              </w:rPr>
              <w:t>P@10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623952" w:rsidP="00B775C0">
            <w:pPr>
              <w:spacing w:after="240" w:line="240" w:lineRule="auto"/>
              <w:jc w:val="center"/>
              <w:rPr>
                <w:rFonts w:eastAsia="Times New Roman" w:cs="Helvetica"/>
                <w:b/>
                <w:bCs/>
                <w:color w:val="333333"/>
              </w:rPr>
            </w:pPr>
            <w:r w:rsidRPr="00B775C0">
              <w:rPr>
                <w:rFonts w:eastAsia="Times New Roman" w:cs="Helvetica"/>
                <w:b/>
                <w:bCs/>
                <w:color w:val="333333"/>
              </w:rPr>
              <w:t>MRR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623952" w:rsidP="00B775C0">
            <w:pPr>
              <w:spacing w:after="240" w:line="240" w:lineRule="auto"/>
              <w:jc w:val="center"/>
              <w:rPr>
                <w:rFonts w:eastAsia="Times New Roman" w:cs="Helvetica"/>
                <w:b/>
                <w:bCs/>
                <w:color w:val="333333"/>
              </w:rPr>
            </w:pPr>
            <w:r w:rsidRPr="00B775C0">
              <w:rPr>
                <w:rFonts w:eastAsia="Times New Roman" w:cs="Helvetica"/>
                <w:b/>
                <w:bCs/>
                <w:color w:val="333333"/>
              </w:rPr>
              <w:t>MAP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623952" w:rsidP="00B775C0">
            <w:pPr>
              <w:spacing w:after="240" w:line="240" w:lineRule="auto"/>
              <w:jc w:val="center"/>
              <w:rPr>
                <w:rFonts w:eastAsia="Times New Roman" w:cs="Helvetica"/>
                <w:b/>
                <w:bCs/>
                <w:color w:val="333333"/>
              </w:rPr>
            </w:pPr>
            <w:r w:rsidRPr="00B775C0">
              <w:rPr>
                <w:rFonts w:eastAsia="Times New Roman" w:cs="Helvetica"/>
                <w:b/>
                <w:bCs/>
                <w:color w:val="333333"/>
              </w:rPr>
              <w:t>NDCG@10</w:t>
            </w:r>
          </w:p>
        </w:tc>
      </w:tr>
      <w:tr w:rsidR="00623952" w:rsidRPr="00B775C0" w:rsidTr="00B775C0">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623952" w:rsidP="00B775C0">
            <w:pPr>
              <w:spacing w:after="240" w:line="240" w:lineRule="auto"/>
              <w:rPr>
                <w:rFonts w:eastAsia="Times New Roman" w:cs="Helvetica"/>
                <w:color w:val="333333"/>
              </w:rPr>
            </w:pPr>
            <w:r w:rsidRPr="00B775C0">
              <w:rPr>
                <w:rFonts w:eastAsia="Times New Roman" w:cs="Helvetica"/>
                <w:color w:val="333333"/>
              </w:rPr>
              <w:t>Baseline</w:t>
            </w:r>
            <w:r w:rsidR="00E402DA" w:rsidRPr="00B775C0">
              <w:rPr>
                <w:rFonts w:eastAsia="Times New Roman" w:cs="Helvetica"/>
                <w:color w:val="333333"/>
              </w:rPr>
              <w:t xml:space="preserve"> (VSM)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Helvetica"/>
                <w:color w:val="333333"/>
              </w:rPr>
            </w:pPr>
            <w:r w:rsidRPr="00B775C0">
              <w:rPr>
                <w:rFonts w:eastAsia="Times New Roman" w:cs="Times New Roman"/>
              </w:rPr>
              <w:t>0,372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Times New Roman"/>
              </w:rPr>
            </w:pPr>
            <w:r w:rsidRPr="00B775C0">
              <w:rPr>
                <w:rFonts w:eastAsia="Times New Roman" w:cs="Times New Roman"/>
              </w:rPr>
              <w:t>0,39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Times New Roman"/>
              </w:rPr>
            </w:pPr>
            <w:r w:rsidRPr="00B775C0">
              <w:rPr>
                <w:rFonts w:eastAsia="Times New Roman" w:cs="Times New Roman"/>
              </w:rPr>
              <w:t>0,050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Times New Roman"/>
              </w:rPr>
            </w:pPr>
            <w:r w:rsidRPr="00B775C0">
              <w:rPr>
                <w:rFonts w:eastAsia="Times New Roman" w:cs="Times New Roman"/>
              </w:rPr>
              <w:t>0,470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Times New Roman"/>
              </w:rPr>
            </w:pPr>
            <w:r w:rsidRPr="00B775C0">
              <w:rPr>
                <w:rFonts w:eastAsia="Times New Roman" w:cs="Times New Roman"/>
              </w:rPr>
              <w:t>0,327</w:t>
            </w:r>
          </w:p>
        </w:tc>
      </w:tr>
      <w:tr w:rsidR="00623952" w:rsidRPr="00B775C0" w:rsidTr="00B775C0">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23952" w:rsidRPr="00B775C0" w:rsidRDefault="00623952" w:rsidP="00B775C0">
            <w:pPr>
              <w:spacing w:after="240" w:line="240" w:lineRule="auto"/>
              <w:rPr>
                <w:rFonts w:eastAsia="Times New Roman" w:cs="Helvetica"/>
                <w:color w:val="333333"/>
              </w:rPr>
            </w:pPr>
            <w:r w:rsidRPr="00B775C0">
              <w:rPr>
                <w:rFonts w:eastAsia="Times New Roman" w:cs="Helvetica"/>
                <w:color w:val="333333"/>
              </w:rPr>
              <w:t>Improved</w:t>
            </w:r>
            <w:r w:rsidR="00E402DA" w:rsidRPr="00B775C0">
              <w:rPr>
                <w:rFonts w:eastAsia="Times New Roman" w:cs="Helvetica"/>
                <w:color w:val="333333"/>
              </w:rPr>
              <w:t xml:space="preserve"> (BM25)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Helvetica"/>
                <w:color w:val="333333"/>
              </w:rPr>
            </w:pPr>
            <w:r w:rsidRPr="00B775C0">
              <w:rPr>
                <w:rFonts w:eastAsia="Times New Roman" w:cs="Times New Roman"/>
              </w:rPr>
              <w:t>0,744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Times New Roman"/>
              </w:rPr>
            </w:pPr>
            <w:r w:rsidRPr="00B775C0">
              <w:rPr>
                <w:rFonts w:eastAsia="Times New Roman" w:cs="Times New Roman"/>
              </w:rPr>
              <w:t>0,708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Times New Roman"/>
              </w:rPr>
            </w:pPr>
            <w:r w:rsidRPr="00B775C0">
              <w:rPr>
                <w:rFonts w:eastAsia="Times New Roman" w:cs="Times New Roman"/>
              </w:rPr>
              <w:t>0,091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Times New Roman"/>
              </w:rPr>
            </w:pPr>
            <w:r w:rsidRPr="00B775C0">
              <w:rPr>
                <w:rFonts w:eastAsia="Times New Roman" w:cs="Times New Roman"/>
              </w:rPr>
              <w:t>0,875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23952" w:rsidRPr="00B775C0" w:rsidRDefault="00AB786A" w:rsidP="00B775C0">
            <w:pPr>
              <w:spacing w:after="240" w:line="240" w:lineRule="auto"/>
              <w:rPr>
                <w:rFonts w:eastAsia="Times New Roman" w:cs="Times New Roman"/>
              </w:rPr>
            </w:pPr>
            <w:r w:rsidRPr="00B775C0">
              <w:rPr>
                <w:rFonts w:eastAsia="Times New Roman" w:cs="Times New Roman"/>
              </w:rPr>
              <w:t>0,659</w:t>
            </w:r>
          </w:p>
        </w:tc>
      </w:tr>
      <w:tr w:rsidR="00E402DA" w:rsidRPr="00B775C0" w:rsidTr="00B775C0">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AB786A" w:rsidRPr="00B775C0" w:rsidRDefault="00E402DA" w:rsidP="00B775C0">
            <w:pPr>
              <w:spacing w:after="240" w:line="240" w:lineRule="auto"/>
              <w:rPr>
                <w:rFonts w:eastAsia="Times New Roman" w:cs="Helvetica"/>
                <w:color w:val="A6A6A6" w:themeColor="background1" w:themeShade="A6"/>
              </w:rPr>
            </w:pPr>
            <w:r w:rsidRPr="00B775C0">
              <w:rPr>
                <w:rFonts w:eastAsia="Times New Roman" w:cs="Helvetica"/>
                <w:color w:val="A6A6A6" w:themeColor="background1" w:themeShade="A6"/>
              </w:rPr>
              <w:t>BM25</w:t>
            </w:r>
            <w:r w:rsidR="00AB786A" w:rsidRPr="00B775C0">
              <w:rPr>
                <w:rFonts w:eastAsia="Times New Roman" w:cs="Helvetica"/>
                <w:color w:val="A6A6A6" w:themeColor="background1" w:themeShade="A6"/>
              </w:rPr>
              <w:t xml:space="preserve"> with Title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AB786A" w:rsidRPr="00B775C0" w:rsidRDefault="00AB786A" w:rsidP="00B775C0">
            <w:pPr>
              <w:spacing w:after="240" w:line="240" w:lineRule="auto"/>
              <w:rPr>
                <w:rFonts w:eastAsia="Times New Roman" w:cs="Helvetica"/>
                <w:color w:val="A6A6A6" w:themeColor="background1" w:themeShade="A6"/>
              </w:rPr>
            </w:pPr>
            <w:r w:rsidRPr="00B775C0">
              <w:rPr>
                <w:rFonts w:eastAsia="Times New Roman" w:cs="Times New Roman"/>
                <w:color w:val="A6A6A6" w:themeColor="background1" w:themeShade="A6"/>
              </w:rPr>
              <w:t>0,68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AB786A" w:rsidRPr="00B775C0" w:rsidRDefault="00AB786A" w:rsidP="00B775C0">
            <w:pPr>
              <w:spacing w:after="240" w:line="240" w:lineRule="auto"/>
              <w:rPr>
                <w:rFonts w:eastAsia="Times New Roman" w:cs="Times New Roman"/>
                <w:color w:val="A6A6A6" w:themeColor="background1" w:themeShade="A6"/>
              </w:rPr>
            </w:pPr>
            <w:r w:rsidRPr="00B775C0">
              <w:rPr>
                <w:rFonts w:eastAsia="Times New Roman" w:cs="Times New Roman"/>
                <w:color w:val="A6A6A6" w:themeColor="background1" w:themeShade="A6"/>
              </w:rPr>
              <w:t>0,641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AB786A" w:rsidRPr="00B775C0" w:rsidRDefault="00AB786A" w:rsidP="00B775C0">
            <w:pPr>
              <w:spacing w:after="240" w:line="240" w:lineRule="auto"/>
              <w:rPr>
                <w:rFonts w:eastAsia="Times New Roman" w:cs="Times New Roman"/>
                <w:color w:val="A6A6A6" w:themeColor="background1" w:themeShade="A6"/>
              </w:rPr>
            </w:pPr>
            <w:r w:rsidRPr="00B775C0">
              <w:rPr>
                <w:rFonts w:eastAsia="Times New Roman" w:cs="Times New Roman"/>
                <w:color w:val="A6A6A6" w:themeColor="background1" w:themeShade="A6"/>
              </w:rPr>
              <w:t>0,080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AB786A" w:rsidRPr="00B775C0" w:rsidRDefault="00AB786A" w:rsidP="00B775C0">
            <w:pPr>
              <w:spacing w:after="240" w:line="240" w:lineRule="auto"/>
              <w:rPr>
                <w:rFonts w:eastAsia="Times New Roman" w:cs="Times New Roman"/>
                <w:color w:val="A6A6A6" w:themeColor="background1" w:themeShade="A6"/>
              </w:rPr>
            </w:pPr>
            <w:r w:rsidRPr="00B775C0">
              <w:rPr>
                <w:rFonts w:eastAsia="Times New Roman" w:cs="Times New Roman"/>
                <w:color w:val="A6A6A6" w:themeColor="background1" w:themeShade="A6"/>
              </w:rPr>
              <w:t>0,843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AB786A" w:rsidRPr="00B775C0" w:rsidRDefault="00AB786A" w:rsidP="00B775C0">
            <w:pPr>
              <w:spacing w:after="240" w:line="240" w:lineRule="auto"/>
              <w:rPr>
                <w:rFonts w:eastAsia="Times New Roman" w:cs="Times New Roman"/>
                <w:color w:val="A6A6A6" w:themeColor="background1" w:themeShade="A6"/>
              </w:rPr>
            </w:pPr>
            <w:r w:rsidRPr="00B775C0">
              <w:rPr>
                <w:rFonts w:eastAsia="Times New Roman" w:cs="Times New Roman"/>
                <w:color w:val="A6A6A6" w:themeColor="background1" w:themeShade="A6"/>
              </w:rPr>
              <w:t>0,596</w:t>
            </w:r>
          </w:p>
        </w:tc>
      </w:tr>
    </w:tbl>
    <w:p w:rsidR="00623952" w:rsidRPr="00623952" w:rsidRDefault="00623952" w:rsidP="00CE258E">
      <w:pPr>
        <w:pStyle w:val="Heading1"/>
        <w:rPr>
          <w:rFonts w:eastAsia="Times New Roman"/>
        </w:rPr>
      </w:pPr>
      <w:r w:rsidRPr="00623952">
        <w:rPr>
          <w:rFonts w:eastAsia="Times New Roman"/>
        </w:rPr>
        <w:t>Analysis</w:t>
      </w:r>
    </w:p>
    <w:p w:rsidR="00E402DA" w:rsidRPr="00420D5C" w:rsidRDefault="00E402DA" w:rsidP="00B775C0">
      <w:pPr>
        <w:pStyle w:val="Heading2"/>
        <w:rPr>
          <w:rFonts w:eastAsia="Times New Roman"/>
        </w:rPr>
      </w:pPr>
      <w:r w:rsidRPr="00420D5C">
        <w:rPr>
          <w:rFonts w:eastAsia="Times New Roman"/>
        </w:rPr>
        <w:t xml:space="preserve">Top </w:t>
      </w:r>
      <w:proofErr w:type="gramStart"/>
      <w:r w:rsidRPr="00420D5C">
        <w:rPr>
          <w:rFonts w:eastAsia="Times New Roman"/>
        </w:rPr>
        <w:t>2</w:t>
      </w:r>
      <w:proofErr w:type="gramEnd"/>
      <w:r w:rsidRPr="00420D5C">
        <w:rPr>
          <w:rFonts w:eastAsia="Times New Roman"/>
        </w:rPr>
        <w:t xml:space="preserve"> improved queries:</w:t>
      </w:r>
    </w:p>
    <w:tbl>
      <w:tblPr>
        <w:tblStyle w:val="TableGrid"/>
        <w:tblW w:w="0" w:type="auto"/>
        <w:tblLook w:val="04A0" w:firstRow="1" w:lastRow="0" w:firstColumn="1" w:lastColumn="0" w:noHBand="0" w:noVBand="1"/>
      </w:tblPr>
      <w:tblGrid>
        <w:gridCol w:w="4675"/>
        <w:gridCol w:w="4675"/>
      </w:tblGrid>
      <w:tr w:rsidR="00E402DA" w:rsidRPr="00B775C0" w:rsidTr="00E402DA">
        <w:tc>
          <w:tcPr>
            <w:tcW w:w="4675" w:type="dxa"/>
          </w:tcPr>
          <w:p w:rsidR="00E402DA" w:rsidRPr="00B775C0" w:rsidRDefault="00E402DA" w:rsidP="00DF1C82">
            <w:pPr>
              <w:spacing w:before="100" w:beforeAutospacing="1" w:after="100" w:afterAutospacing="1" w:line="384" w:lineRule="atLeast"/>
              <w:rPr>
                <w:rFonts w:eastAsia="Times New Roman" w:cs="Helvetica"/>
                <w:b/>
                <w:color w:val="333333"/>
              </w:rPr>
            </w:pPr>
            <w:proofErr w:type="spellStart"/>
            <w:r w:rsidRPr="00B775C0">
              <w:rPr>
                <w:rFonts w:eastAsia="Times New Roman" w:cs="Helvetica"/>
                <w:b/>
                <w:color w:val="333333"/>
              </w:rPr>
              <w:t>QueryID</w:t>
            </w:r>
            <w:proofErr w:type="spellEnd"/>
          </w:p>
        </w:tc>
        <w:tc>
          <w:tcPr>
            <w:tcW w:w="4675" w:type="dxa"/>
          </w:tcPr>
          <w:p w:rsidR="00E402DA" w:rsidRPr="00B775C0" w:rsidRDefault="00E402DA" w:rsidP="00DF1C82">
            <w:pPr>
              <w:spacing w:before="100" w:beforeAutospacing="1" w:after="100" w:afterAutospacing="1" w:line="384" w:lineRule="atLeast"/>
              <w:rPr>
                <w:rFonts w:eastAsia="Times New Roman" w:cs="Helvetica"/>
                <w:b/>
                <w:color w:val="333333"/>
              </w:rPr>
            </w:pPr>
            <w:r w:rsidRPr="00B775C0">
              <w:rPr>
                <w:rFonts w:eastAsia="Times New Roman" w:cs="Helvetica"/>
                <w:b/>
                <w:color w:val="333333"/>
              </w:rPr>
              <w:t>Query content</w:t>
            </w:r>
          </w:p>
        </w:tc>
      </w:tr>
      <w:tr w:rsidR="00E402DA" w:rsidRPr="00B775C0" w:rsidTr="00E402DA">
        <w:tc>
          <w:tcPr>
            <w:tcW w:w="4675" w:type="dxa"/>
          </w:tcPr>
          <w:p w:rsidR="00E402DA" w:rsidRPr="00B775C0" w:rsidRDefault="00E402DA" w:rsidP="00DF1C82">
            <w:pPr>
              <w:spacing w:before="100" w:beforeAutospacing="1" w:after="100" w:afterAutospacing="1" w:line="384" w:lineRule="atLeast"/>
              <w:rPr>
                <w:rFonts w:eastAsia="Times New Roman" w:cs="Helvetica"/>
                <w:color w:val="333333"/>
              </w:rPr>
            </w:pPr>
            <w:r w:rsidRPr="00B775C0">
              <w:rPr>
                <w:rFonts w:eastAsia="Times New Roman" w:cs="Helvetica"/>
                <w:color w:val="333333"/>
              </w:rPr>
              <w:t>41</w:t>
            </w:r>
          </w:p>
        </w:tc>
        <w:tc>
          <w:tcPr>
            <w:tcW w:w="4675" w:type="dxa"/>
          </w:tcPr>
          <w:p w:rsidR="00E402DA" w:rsidRPr="00B775C0" w:rsidRDefault="00E402DA" w:rsidP="00DF1C82">
            <w:pPr>
              <w:spacing w:before="100" w:beforeAutospacing="1" w:after="100" w:afterAutospacing="1" w:line="384" w:lineRule="atLeast"/>
              <w:rPr>
                <w:rFonts w:eastAsia="Times New Roman" w:cs="Helvetica"/>
                <w:color w:val="333333"/>
              </w:rPr>
            </w:pPr>
            <w:r w:rsidRPr="00B775C0">
              <w:rPr>
                <w:rFonts w:eastAsia="Times New Roman" w:cs="Helvetica"/>
                <w:color w:val="333333"/>
              </w:rPr>
              <w:t>solar energy</w:t>
            </w:r>
          </w:p>
        </w:tc>
      </w:tr>
      <w:tr w:rsidR="00E402DA" w:rsidRPr="00B775C0" w:rsidTr="00E402DA">
        <w:tc>
          <w:tcPr>
            <w:tcW w:w="4675" w:type="dxa"/>
          </w:tcPr>
          <w:p w:rsidR="00E402DA" w:rsidRPr="00B775C0" w:rsidRDefault="00E402DA" w:rsidP="00DF1C82">
            <w:pPr>
              <w:spacing w:before="100" w:beforeAutospacing="1" w:after="100" w:afterAutospacing="1" w:line="384" w:lineRule="atLeast"/>
              <w:rPr>
                <w:rFonts w:eastAsia="Times New Roman" w:cs="Helvetica"/>
                <w:color w:val="333333"/>
              </w:rPr>
            </w:pPr>
            <w:r w:rsidRPr="00B775C0">
              <w:rPr>
                <w:rFonts w:eastAsia="Times New Roman" w:cs="Helvetica"/>
                <w:color w:val="333333"/>
              </w:rPr>
              <w:t>37</w:t>
            </w:r>
          </w:p>
        </w:tc>
        <w:tc>
          <w:tcPr>
            <w:tcW w:w="4675" w:type="dxa"/>
          </w:tcPr>
          <w:p w:rsidR="00E402DA" w:rsidRPr="00B775C0" w:rsidRDefault="00E402DA" w:rsidP="00DF1C82">
            <w:pPr>
              <w:spacing w:before="100" w:beforeAutospacing="1" w:after="100" w:afterAutospacing="1" w:line="384" w:lineRule="atLeast"/>
              <w:rPr>
                <w:rFonts w:eastAsia="Times New Roman" w:cs="Helvetica"/>
                <w:color w:val="333333"/>
              </w:rPr>
            </w:pPr>
            <w:r w:rsidRPr="00B775C0">
              <w:rPr>
                <w:rFonts w:eastAsia="Times New Roman" w:cs="Helvetica"/>
                <w:color w:val="333333"/>
              </w:rPr>
              <w:t>river Murray</w:t>
            </w:r>
          </w:p>
        </w:tc>
      </w:tr>
    </w:tbl>
    <w:p w:rsidR="00E402DA" w:rsidRPr="00B775C0" w:rsidRDefault="00E402DA" w:rsidP="00B775C0">
      <w:pPr>
        <w:pStyle w:val="Heading2"/>
        <w:rPr>
          <w:rFonts w:asciiTheme="minorHAnsi" w:eastAsia="Times New Roman" w:hAnsiTheme="minorHAnsi"/>
          <w:sz w:val="22"/>
          <w:szCs w:val="22"/>
        </w:rPr>
      </w:pPr>
      <w:r w:rsidRPr="00B775C0">
        <w:rPr>
          <w:rFonts w:asciiTheme="minorHAnsi" w:eastAsia="Times New Roman" w:hAnsiTheme="minorHAnsi"/>
          <w:sz w:val="22"/>
          <w:szCs w:val="22"/>
        </w:rPr>
        <w:t xml:space="preserve">Top </w:t>
      </w:r>
      <w:proofErr w:type="gramStart"/>
      <w:r w:rsidRPr="00B775C0">
        <w:rPr>
          <w:rFonts w:asciiTheme="minorHAnsi" w:eastAsia="Times New Roman" w:hAnsiTheme="minorHAnsi"/>
          <w:sz w:val="22"/>
          <w:szCs w:val="22"/>
        </w:rPr>
        <w:t>2</w:t>
      </w:r>
      <w:proofErr w:type="gramEnd"/>
      <w:r w:rsidRPr="00B775C0">
        <w:rPr>
          <w:rFonts w:asciiTheme="minorHAnsi" w:eastAsia="Times New Roman" w:hAnsiTheme="minorHAnsi"/>
          <w:sz w:val="22"/>
          <w:szCs w:val="22"/>
        </w:rPr>
        <w:t xml:space="preserve"> </w:t>
      </w:r>
      <w:r w:rsidRPr="00B775C0">
        <w:rPr>
          <w:rFonts w:asciiTheme="minorHAnsi" w:eastAsia="Times New Roman" w:hAnsiTheme="minorHAnsi"/>
          <w:sz w:val="22"/>
          <w:szCs w:val="22"/>
        </w:rPr>
        <w:t>degraded</w:t>
      </w:r>
      <w:r w:rsidRPr="00B775C0">
        <w:rPr>
          <w:rFonts w:asciiTheme="minorHAnsi" w:eastAsia="Times New Roman" w:hAnsiTheme="minorHAnsi"/>
          <w:sz w:val="22"/>
          <w:szCs w:val="22"/>
        </w:rPr>
        <w:t xml:space="preserve"> queries</w:t>
      </w:r>
      <w:r w:rsidRPr="00B775C0">
        <w:rPr>
          <w:rFonts w:asciiTheme="minorHAnsi" w:eastAsia="Times New Roman" w:hAnsiTheme="minorHAnsi"/>
          <w:sz w:val="22"/>
          <w:szCs w:val="22"/>
        </w:rPr>
        <w:t>:</w:t>
      </w:r>
    </w:p>
    <w:tbl>
      <w:tblPr>
        <w:tblStyle w:val="TableGrid"/>
        <w:tblW w:w="0" w:type="auto"/>
        <w:tblLook w:val="04A0" w:firstRow="1" w:lastRow="0" w:firstColumn="1" w:lastColumn="0" w:noHBand="0" w:noVBand="1"/>
      </w:tblPr>
      <w:tblGrid>
        <w:gridCol w:w="4675"/>
        <w:gridCol w:w="4675"/>
      </w:tblGrid>
      <w:tr w:rsidR="00E402DA" w:rsidRPr="00B775C0" w:rsidTr="002E778D">
        <w:tc>
          <w:tcPr>
            <w:tcW w:w="4675" w:type="dxa"/>
          </w:tcPr>
          <w:p w:rsidR="00E402DA" w:rsidRPr="00B775C0" w:rsidRDefault="00E402DA" w:rsidP="002E778D">
            <w:pPr>
              <w:spacing w:before="100" w:beforeAutospacing="1" w:after="100" w:afterAutospacing="1" w:line="384" w:lineRule="atLeast"/>
              <w:rPr>
                <w:rFonts w:eastAsia="Times New Roman" w:cs="Helvetica"/>
                <w:b/>
                <w:color w:val="333333"/>
              </w:rPr>
            </w:pPr>
            <w:proofErr w:type="spellStart"/>
            <w:r w:rsidRPr="00B775C0">
              <w:rPr>
                <w:rFonts w:eastAsia="Times New Roman" w:cs="Helvetica"/>
                <w:b/>
                <w:color w:val="333333"/>
              </w:rPr>
              <w:t>QueryID</w:t>
            </w:r>
            <w:proofErr w:type="spellEnd"/>
          </w:p>
        </w:tc>
        <w:tc>
          <w:tcPr>
            <w:tcW w:w="4675" w:type="dxa"/>
          </w:tcPr>
          <w:p w:rsidR="00E402DA" w:rsidRPr="00B775C0" w:rsidRDefault="00E402DA" w:rsidP="002E778D">
            <w:pPr>
              <w:spacing w:before="100" w:beforeAutospacing="1" w:after="100" w:afterAutospacing="1" w:line="384" w:lineRule="atLeast"/>
              <w:rPr>
                <w:rFonts w:eastAsia="Times New Roman" w:cs="Helvetica"/>
                <w:b/>
                <w:color w:val="333333"/>
              </w:rPr>
            </w:pPr>
            <w:r w:rsidRPr="00B775C0">
              <w:rPr>
                <w:rFonts w:eastAsia="Times New Roman" w:cs="Helvetica"/>
                <w:b/>
                <w:color w:val="333333"/>
              </w:rPr>
              <w:t>Query content</w:t>
            </w:r>
          </w:p>
        </w:tc>
      </w:tr>
      <w:tr w:rsidR="00E402DA" w:rsidRPr="00B775C0" w:rsidTr="002E778D">
        <w:tc>
          <w:tcPr>
            <w:tcW w:w="4675" w:type="dxa"/>
          </w:tcPr>
          <w:p w:rsidR="00E402DA" w:rsidRPr="00B775C0" w:rsidRDefault="00E402DA" w:rsidP="002E778D">
            <w:pPr>
              <w:spacing w:before="100" w:beforeAutospacing="1" w:after="100" w:afterAutospacing="1" w:line="384" w:lineRule="atLeast"/>
              <w:rPr>
                <w:rFonts w:eastAsia="Times New Roman" w:cs="Helvetica"/>
                <w:color w:val="333333"/>
              </w:rPr>
            </w:pPr>
            <w:r w:rsidRPr="00B775C0">
              <w:rPr>
                <w:rFonts w:eastAsia="Times New Roman" w:cs="Helvetica"/>
                <w:color w:val="333333"/>
              </w:rPr>
              <w:t>4</w:t>
            </w:r>
          </w:p>
        </w:tc>
        <w:tc>
          <w:tcPr>
            <w:tcW w:w="4675" w:type="dxa"/>
          </w:tcPr>
          <w:p w:rsidR="00E402DA" w:rsidRPr="00B775C0" w:rsidRDefault="00E402DA" w:rsidP="002E778D">
            <w:pPr>
              <w:spacing w:before="100" w:beforeAutospacing="1" w:after="100" w:afterAutospacing="1" w:line="384" w:lineRule="atLeast"/>
              <w:rPr>
                <w:rFonts w:eastAsia="Times New Roman" w:cs="Helvetica"/>
                <w:color w:val="333333"/>
              </w:rPr>
            </w:pPr>
            <w:r w:rsidRPr="00B775C0">
              <w:rPr>
                <w:rFonts w:eastAsia="Times New Roman" w:cs="Helvetica"/>
                <w:color w:val="333333"/>
              </w:rPr>
              <w:t>climate change</w:t>
            </w:r>
          </w:p>
        </w:tc>
      </w:tr>
      <w:tr w:rsidR="00E402DA" w:rsidRPr="00B775C0" w:rsidTr="002E778D">
        <w:tc>
          <w:tcPr>
            <w:tcW w:w="4675" w:type="dxa"/>
          </w:tcPr>
          <w:p w:rsidR="00E402DA" w:rsidRPr="00B775C0" w:rsidRDefault="00E402DA" w:rsidP="002E778D">
            <w:pPr>
              <w:spacing w:before="100" w:beforeAutospacing="1" w:after="100" w:afterAutospacing="1" w:line="384" w:lineRule="atLeast"/>
              <w:rPr>
                <w:rFonts w:eastAsia="Times New Roman" w:cs="Helvetica"/>
                <w:color w:val="333333"/>
              </w:rPr>
            </w:pPr>
            <w:r w:rsidRPr="00B775C0">
              <w:rPr>
                <w:rFonts w:eastAsia="Times New Roman" w:cs="Helvetica"/>
                <w:color w:val="333333"/>
              </w:rPr>
              <w:t>44</w:t>
            </w:r>
          </w:p>
        </w:tc>
        <w:tc>
          <w:tcPr>
            <w:tcW w:w="4675" w:type="dxa"/>
          </w:tcPr>
          <w:p w:rsidR="00E402DA" w:rsidRPr="00B775C0" w:rsidRDefault="00E402DA" w:rsidP="002E778D">
            <w:pPr>
              <w:spacing w:before="100" w:beforeAutospacing="1" w:after="100" w:afterAutospacing="1" w:line="384" w:lineRule="atLeast"/>
              <w:rPr>
                <w:rFonts w:eastAsia="Times New Roman" w:cs="Helvetica"/>
                <w:color w:val="333333"/>
              </w:rPr>
            </w:pPr>
            <w:r w:rsidRPr="00B775C0">
              <w:rPr>
                <w:rFonts w:eastAsia="Times New Roman" w:cs="Helvetica"/>
                <w:color w:val="333333"/>
              </w:rPr>
              <w:t>rabbits</w:t>
            </w:r>
          </w:p>
        </w:tc>
      </w:tr>
    </w:tbl>
    <w:p w:rsidR="00B775C0" w:rsidRDefault="00B775C0" w:rsidP="00B775C0"/>
    <w:p w:rsidR="00B775C0" w:rsidRDefault="000A67C7" w:rsidP="00B775C0">
      <w:pPr>
        <w:keepNext/>
        <w:spacing w:before="100" w:beforeAutospacing="1" w:after="100" w:afterAutospacing="1" w:line="384" w:lineRule="atLeast"/>
      </w:pPr>
      <w:r>
        <w:rPr>
          <w:rFonts w:ascii="Helvetica" w:eastAsia="Times New Roman" w:hAnsi="Helvetica" w:cs="Helvetica"/>
          <w:noProof/>
          <w:color w:val="333333"/>
          <w:sz w:val="24"/>
          <w:szCs w:val="24"/>
        </w:rPr>
        <w:drawing>
          <wp:inline distT="0" distB="0" distL="0" distR="0" wp14:anchorId="42B9B883" wp14:editId="69E85D3E">
            <wp:extent cx="5106010" cy="1488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7257" cy="1511832"/>
                    </a:xfrm>
                    <a:prstGeom prst="rect">
                      <a:avLst/>
                    </a:prstGeom>
                    <a:noFill/>
                  </pic:spPr>
                </pic:pic>
              </a:graphicData>
            </a:graphic>
          </wp:inline>
        </w:drawing>
      </w:r>
      <w:bookmarkStart w:id="0" w:name="_GoBack"/>
      <w:bookmarkEnd w:id="0"/>
    </w:p>
    <w:p w:rsidR="00623952" w:rsidRPr="00B775C0" w:rsidRDefault="00B775C0" w:rsidP="00B775C0">
      <w:pPr>
        <w:pStyle w:val="Caption"/>
        <w:rPr>
          <w:rFonts w:ascii="Helvetica" w:eastAsia="Times New Roman" w:hAnsi="Helvetica" w:cs="Helvetica"/>
          <w:color w:val="333333"/>
          <w:sz w:val="22"/>
          <w:szCs w:val="24"/>
        </w:rPr>
      </w:pPr>
      <w:r w:rsidRPr="00B775C0">
        <w:rPr>
          <w:sz w:val="16"/>
        </w:rPr>
        <w:t xml:space="preserve">Figure </w:t>
      </w:r>
      <w:r w:rsidRPr="00B775C0">
        <w:rPr>
          <w:sz w:val="16"/>
        </w:rPr>
        <w:fldChar w:fldCharType="begin"/>
      </w:r>
      <w:r w:rsidRPr="00B775C0">
        <w:rPr>
          <w:sz w:val="16"/>
        </w:rPr>
        <w:instrText xml:space="preserve"> SEQ Figure \* ARABIC </w:instrText>
      </w:r>
      <w:r w:rsidRPr="00B775C0">
        <w:rPr>
          <w:sz w:val="16"/>
        </w:rPr>
        <w:fldChar w:fldCharType="separate"/>
      </w:r>
      <w:r w:rsidRPr="00B775C0">
        <w:rPr>
          <w:noProof/>
          <w:sz w:val="16"/>
        </w:rPr>
        <w:t>1</w:t>
      </w:r>
      <w:r w:rsidRPr="00B775C0">
        <w:rPr>
          <w:sz w:val="16"/>
        </w:rPr>
        <w:fldChar w:fldCharType="end"/>
      </w:r>
      <w:r w:rsidRPr="00B775C0">
        <w:rPr>
          <w:sz w:val="16"/>
        </w:rPr>
        <w:t>- Graph below illustrates the difference in scores on a query level between the baseline and improved system.</w:t>
      </w:r>
    </w:p>
    <w:sectPr w:rsidR="00623952" w:rsidRPr="00B775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5EF" w:rsidRDefault="004D55EF" w:rsidP="00621DAD">
      <w:pPr>
        <w:spacing w:after="0" w:line="240" w:lineRule="auto"/>
      </w:pPr>
      <w:r>
        <w:separator/>
      </w:r>
    </w:p>
  </w:endnote>
  <w:endnote w:type="continuationSeparator" w:id="0">
    <w:p w:rsidR="004D55EF" w:rsidRDefault="004D55EF" w:rsidP="0062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808604"/>
      <w:docPartObj>
        <w:docPartGallery w:val="Page Numbers (Bottom of Page)"/>
        <w:docPartUnique/>
      </w:docPartObj>
    </w:sdtPr>
    <w:sdtEndPr>
      <w:rPr>
        <w:noProof/>
        <w:sz w:val="16"/>
        <w:szCs w:val="16"/>
      </w:rPr>
    </w:sdtEndPr>
    <w:sdtContent>
      <w:p w:rsidR="00420D5C" w:rsidRPr="00420D5C" w:rsidRDefault="00420D5C">
        <w:pPr>
          <w:pStyle w:val="Footer"/>
          <w:jc w:val="center"/>
          <w:rPr>
            <w:sz w:val="16"/>
            <w:szCs w:val="16"/>
          </w:rPr>
        </w:pPr>
        <w:r w:rsidRPr="00420D5C">
          <w:rPr>
            <w:sz w:val="16"/>
            <w:szCs w:val="16"/>
          </w:rPr>
          <w:fldChar w:fldCharType="begin"/>
        </w:r>
        <w:r w:rsidRPr="00420D5C">
          <w:rPr>
            <w:sz w:val="16"/>
            <w:szCs w:val="16"/>
          </w:rPr>
          <w:instrText xml:space="preserve"> PAGE   \* MERGEFORMAT </w:instrText>
        </w:r>
        <w:r w:rsidRPr="00420D5C">
          <w:rPr>
            <w:sz w:val="16"/>
            <w:szCs w:val="16"/>
          </w:rPr>
          <w:fldChar w:fldCharType="separate"/>
        </w:r>
        <w:r w:rsidR="00B775C0">
          <w:rPr>
            <w:noProof/>
            <w:sz w:val="16"/>
            <w:szCs w:val="16"/>
          </w:rPr>
          <w:t>1</w:t>
        </w:r>
        <w:r w:rsidRPr="00420D5C">
          <w:rPr>
            <w:noProof/>
            <w:sz w:val="16"/>
            <w:szCs w:val="16"/>
          </w:rPr>
          <w:fldChar w:fldCharType="end"/>
        </w:r>
      </w:p>
    </w:sdtContent>
  </w:sdt>
  <w:p w:rsidR="00420D5C" w:rsidRDefault="00420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5EF" w:rsidRDefault="004D55EF" w:rsidP="00621DAD">
      <w:pPr>
        <w:spacing w:after="0" w:line="240" w:lineRule="auto"/>
      </w:pPr>
      <w:r>
        <w:separator/>
      </w:r>
    </w:p>
  </w:footnote>
  <w:footnote w:type="continuationSeparator" w:id="0">
    <w:p w:rsidR="004D55EF" w:rsidRDefault="004D55EF" w:rsidP="00621DAD">
      <w:pPr>
        <w:spacing w:after="0" w:line="240" w:lineRule="auto"/>
      </w:pPr>
      <w:r>
        <w:continuationSeparator/>
      </w:r>
    </w:p>
  </w:footnote>
  <w:footnote w:id="1">
    <w:p w:rsidR="00621DAD" w:rsidRPr="00621DAD" w:rsidRDefault="00621DAD">
      <w:pPr>
        <w:pStyle w:val="FootnoteText"/>
        <w:rPr>
          <w:lang w:val="nb-NO"/>
        </w:rPr>
      </w:pPr>
      <w:r>
        <w:rPr>
          <w:rStyle w:val="FootnoteReference"/>
        </w:rPr>
        <w:footnoteRef/>
      </w:r>
      <w:r>
        <w:t xml:space="preserve"> </w:t>
      </w:r>
      <w:r w:rsidRPr="00621DAD">
        <w:t>https://pythonhosted.org/Whoosh/indexing.html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14ECD"/>
    <w:multiLevelType w:val="hybridMultilevel"/>
    <w:tmpl w:val="0E74C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B41517"/>
    <w:multiLevelType w:val="multilevel"/>
    <w:tmpl w:val="A5043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DD1296"/>
    <w:multiLevelType w:val="multilevel"/>
    <w:tmpl w:val="67A6A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52"/>
    <w:rsid w:val="000A67C7"/>
    <w:rsid w:val="001B0EEA"/>
    <w:rsid w:val="0030169D"/>
    <w:rsid w:val="00420D5C"/>
    <w:rsid w:val="004D55EF"/>
    <w:rsid w:val="00621DAD"/>
    <w:rsid w:val="00623952"/>
    <w:rsid w:val="008B2344"/>
    <w:rsid w:val="00AB786A"/>
    <w:rsid w:val="00B775C0"/>
    <w:rsid w:val="00CE258E"/>
    <w:rsid w:val="00DF1C82"/>
    <w:rsid w:val="00E07BA0"/>
    <w:rsid w:val="00E402DA"/>
    <w:rsid w:val="00E7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E2087-7D4A-45F6-856C-C30FC0C6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2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9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3952"/>
    <w:rPr>
      <w:rFonts w:eastAsiaTheme="minorEastAsia"/>
      <w:color w:val="5A5A5A" w:themeColor="text1" w:themeTint="A5"/>
      <w:spacing w:val="15"/>
    </w:rPr>
  </w:style>
  <w:style w:type="character" w:styleId="Strong">
    <w:name w:val="Strong"/>
    <w:basedOn w:val="DefaultParagraphFont"/>
    <w:uiPriority w:val="22"/>
    <w:qFormat/>
    <w:rsid w:val="00623952"/>
    <w:rPr>
      <w:b/>
      <w:bCs/>
    </w:rPr>
  </w:style>
  <w:style w:type="paragraph" w:styleId="NormalWeb">
    <w:name w:val="Normal (Web)"/>
    <w:basedOn w:val="Normal"/>
    <w:uiPriority w:val="99"/>
    <w:semiHidden/>
    <w:unhideWhenUsed/>
    <w:rsid w:val="006239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3952"/>
  </w:style>
  <w:style w:type="character" w:styleId="HTMLCode">
    <w:name w:val="HTML Code"/>
    <w:basedOn w:val="DefaultParagraphFont"/>
    <w:uiPriority w:val="99"/>
    <w:semiHidden/>
    <w:unhideWhenUsed/>
    <w:rsid w:val="006239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258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E258E"/>
    <w:pPr>
      <w:spacing w:after="0" w:line="240" w:lineRule="auto"/>
    </w:pPr>
  </w:style>
  <w:style w:type="table" w:styleId="TableGrid">
    <w:name w:val="Table Grid"/>
    <w:basedOn w:val="TableNormal"/>
    <w:uiPriority w:val="39"/>
    <w:rsid w:val="00E40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21D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DAD"/>
    <w:rPr>
      <w:sz w:val="20"/>
      <w:szCs w:val="20"/>
    </w:rPr>
  </w:style>
  <w:style w:type="character" w:styleId="FootnoteReference">
    <w:name w:val="footnote reference"/>
    <w:basedOn w:val="DefaultParagraphFont"/>
    <w:uiPriority w:val="99"/>
    <w:semiHidden/>
    <w:unhideWhenUsed/>
    <w:rsid w:val="00621DAD"/>
    <w:rPr>
      <w:vertAlign w:val="superscript"/>
    </w:rPr>
  </w:style>
  <w:style w:type="character" w:customStyle="1" w:styleId="Heading2Char">
    <w:name w:val="Heading 2 Char"/>
    <w:basedOn w:val="DefaultParagraphFont"/>
    <w:link w:val="Heading2"/>
    <w:uiPriority w:val="9"/>
    <w:rsid w:val="00621DA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20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D5C"/>
  </w:style>
  <w:style w:type="paragraph" w:styleId="Footer">
    <w:name w:val="footer"/>
    <w:basedOn w:val="Normal"/>
    <w:link w:val="FooterChar"/>
    <w:uiPriority w:val="99"/>
    <w:unhideWhenUsed/>
    <w:rsid w:val="00420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D5C"/>
  </w:style>
  <w:style w:type="paragraph" w:styleId="Caption">
    <w:name w:val="caption"/>
    <w:basedOn w:val="Normal"/>
    <w:next w:val="Normal"/>
    <w:uiPriority w:val="35"/>
    <w:unhideWhenUsed/>
    <w:qFormat/>
    <w:rsid w:val="00B775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7784">
      <w:bodyDiv w:val="1"/>
      <w:marLeft w:val="0"/>
      <w:marRight w:val="0"/>
      <w:marTop w:val="0"/>
      <w:marBottom w:val="0"/>
      <w:divBdr>
        <w:top w:val="none" w:sz="0" w:space="0" w:color="auto"/>
        <w:left w:val="none" w:sz="0" w:space="0" w:color="auto"/>
        <w:bottom w:val="none" w:sz="0" w:space="0" w:color="auto"/>
        <w:right w:val="none" w:sz="0" w:space="0" w:color="auto"/>
      </w:divBdr>
    </w:div>
    <w:div w:id="208537167">
      <w:bodyDiv w:val="1"/>
      <w:marLeft w:val="0"/>
      <w:marRight w:val="0"/>
      <w:marTop w:val="0"/>
      <w:marBottom w:val="0"/>
      <w:divBdr>
        <w:top w:val="none" w:sz="0" w:space="0" w:color="auto"/>
        <w:left w:val="none" w:sz="0" w:space="0" w:color="auto"/>
        <w:bottom w:val="none" w:sz="0" w:space="0" w:color="auto"/>
        <w:right w:val="none" w:sz="0" w:space="0" w:color="auto"/>
      </w:divBdr>
    </w:div>
    <w:div w:id="698822196">
      <w:bodyDiv w:val="1"/>
      <w:marLeft w:val="0"/>
      <w:marRight w:val="0"/>
      <w:marTop w:val="0"/>
      <w:marBottom w:val="0"/>
      <w:divBdr>
        <w:top w:val="none" w:sz="0" w:space="0" w:color="auto"/>
        <w:left w:val="none" w:sz="0" w:space="0" w:color="auto"/>
        <w:bottom w:val="none" w:sz="0" w:space="0" w:color="auto"/>
        <w:right w:val="none" w:sz="0" w:space="0" w:color="auto"/>
      </w:divBdr>
    </w:div>
    <w:div w:id="838427015">
      <w:bodyDiv w:val="1"/>
      <w:marLeft w:val="0"/>
      <w:marRight w:val="0"/>
      <w:marTop w:val="0"/>
      <w:marBottom w:val="0"/>
      <w:divBdr>
        <w:top w:val="none" w:sz="0" w:space="0" w:color="auto"/>
        <w:left w:val="none" w:sz="0" w:space="0" w:color="auto"/>
        <w:bottom w:val="none" w:sz="0" w:space="0" w:color="auto"/>
        <w:right w:val="none" w:sz="0" w:space="0" w:color="auto"/>
      </w:divBdr>
    </w:div>
    <w:div w:id="926496694">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643846157">
      <w:bodyDiv w:val="1"/>
      <w:marLeft w:val="0"/>
      <w:marRight w:val="0"/>
      <w:marTop w:val="0"/>
      <w:marBottom w:val="0"/>
      <w:divBdr>
        <w:top w:val="none" w:sz="0" w:space="0" w:color="auto"/>
        <w:left w:val="none" w:sz="0" w:space="0" w:color="auto"/>
        <w:bottom w:val="none" w:sz="0" w:space="0" w:color="auto"/>
        <w:right w:val="none" w:sz="0" w:space="0" w:color="auto"/>
      </w:divBdr>
    </w:div>
    <w:div w:id="213917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60303-7CBE-47E0-87B0-40C76AB0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Statoil</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Johannessen Bjorland</dc:creator>
  <cp:keywords/>
  <dc:description/>
  <cp:lastModifiedBy>Helge Johannessen Bjorland</cp:lastModifiedBy>
  <cp:revision>6</cp:revision>
  <dcterms:created xsi:type="dcterms:W3CDTF">2015-11-01T20:19:00Z</dcterms:created>
  <dcterms:modified xsi:type="dcterms:W3CDTF">2015-11-02T21:02:00Z</dcterms:modified>
</cp:coreProperties>
</file>