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Vertiefung: Der Knoten und die ent-fensterte Monade</w:t>
      </w:r>
    </w:p>
    <w:p>
      <w:pPr>
        <w:pStyle w:val="Heading3"/>
      </w:pPr>
      <w:r/>
      <w:r>
        <w:t>Die zwei Originalachsen der Ökonomie des Seins, ausgearbeitet</w:t>
      </w:r>
    </w:p>
    <w:p>
      <w:r>
        <w:rPr>
          <w:i/>
        </w:rPr>
        <w:t>Begleitpapier zu „Die wirtschaftsontologische Grundlegung: Ökonomie des Seins" (Teil 2). Vertieft die beiden Stränge, an denen die Synthese (Person ↔ Markt-Monade) wirklich geschieht: Teil IV (Maximierung/Optimierung vs. Fülle) und Teil VI (die ent-fensterte Monade).</w:t>
      </w:r>
    </w:p>
    <w:p>
      <w:pPr>
        <w:spacing w:after="40"/>
      </w:pPr>
    </w:p>
    <w:p>
      <w:pPr>
        <w:pStyle w:val="Heading2"/>
      </w:pPr>
      <w:r/>
      <w:r>
        <w:t>Vorbemerkung</w:t>
      </w:r>
    </w:p>
    <w:p>
      <w:r>
        <w:t xml:space="preserve">Das Hauptpapier (Teil 2) führt den vollen Bogen der Wirtschaftsontologie auf Orientierungshöhe. Dieses Begleitpapier nimmt die </w:t>
      </w:r>
      <w:r>
        <w:rPr>
          <w:b/>
        </w:rPr>
        <w:t>zwei Stellen heraus, an denen die eigentliche Eigenleistung sitzt</w:t>
      </w:r>
      <w:r>
        <w:t xml:space="preserve"> — den </w:t>
      </w:r>
      <w:r>
        <w:rPr>
          <w:i/>
        </w:rPr>
        <w:t>Knoten</w:t>
      </w:r>
      <w:r>
        <w:t xml:space="preserve"> (Teil IV) und die </w:t>
      </w:r>
      <w:r>
        <w:rPr>
          <w:i/>
        </w:rPr>
        <w:t>ent-fensterte Monade</w:t>
      </w:r>
      <w:r>
        <w:t xml:space="preserve"> (Teil VI) — und gibt ihnen den Raum, den sie auf Orientierungshöhe nicht hatten. Beide Stränge gehören zusammen: Der eine ist die </w:t>
      </w:r>
      <w:r>
        <w:rPr>
          <w:b/>
        </w:rPr>
        <w:t>theologische</w:t>
      </w:r>
      <w:r>
        <w:t xml:space="preserve">, der andere die </w:t>
      </w:r>
      <w:r>
        <w:rPr>
          <w:b/>
        </w:rPr>
        <w:t>anthropologische</w:t>
      </w:r>
      <w:r>
        <w:t xml:space="preserve"> Hälfte des Modus „benutzen-aber-korrigieren". Teil C zeigt, daß sie </w:t>
      </w:r>
      <w:r>
        <w:rPr>
          <w:b/>
        </w:rPr>
        <w:t>dieselbe Arbeit</w:t>
      </w:r>
      <w:r>
        <w:t xml:space="preserve"> verrichten.</w:t>
      </w:r>
    </w:p>
    <w:p>
      <w:r>
        <w:t xml:space="preserve">Zitierweise und Disziplin wie im Hauptpapier: </w:t>
      </w:r>
      <w:r>
        <w:rPr>
          <w:rFonts w:ascii="Consolas" w:hAnsi="Consolas"/>
        </w:rPr>
        <w:t>(OW, S. …)</w:t>
      </w:r>
      <w:r>
        <w:t xml:space="preserve"> = </w:t>
      </w:r>
      <w:r>
        <w:rPr>
          <w:i/>
        </w:rPr>
        <w:t>Die Ordnung der Wirtschaft</w:t>
      </w:r>
      <w:r>
        <w:t xml:space="preserve"> (1994); </w:t>
      </w:r>
      <w:r>
        <w:rPr>
          <w:rFonts w:ascii="Consolas" w:hAnsi="Consolas"/>
        </w:rPr>
        <w:t>(B2/B4, S. …)</w:t>
      </w:r>
      <w:r>
        <w:t xml:space="preserve"> = </w:t>
      </w:r>
      <w:r>
        <w:rPr>
          <w:i/>
        </w:rPr>
        <w:t>Philosophien der Offenbarung</w:t>
      </w:r>
      <w:r>
        <w:t xml:space="preserve"> Buch 2/4. </w:t>
      </w:r>
      <w:r>
        <w:rPr>
          <w:b/>
        </w:rPr>
        <w:t>Scheinzitat-Disziplin:</w:t>
      </w:r>
      <w:r>
        <w:t xml:space="preserve"> Koslowskis (bzw. Leibniz'/Baaders) Wortlaut ist als Zitat markiert; die interpretierende Verklammerung der beiden Ebenen ist als unsere Synthese gekennzeichnet. </w:t>
      </w:r>
      <w:r>
        <w:rPr>
          <w:b/>
        </w:rPr>
        <w:t>Caveat vorab:</w:t>
      </w:r>
      <w:r>
        <w:t xml:space="preserve"> „fensterlose Monade" und „prästabilierte Harmonie" sind </w:t>
      </w:r>
      <w:r>
        <w:rPr>
          <w:b/>
        </w:rPr>
        <w:t>Leibniz-Standardterminologie</w:t>
      </w:r>
      <w:r>
        <w:t xml:space="preserve"> (Monadologie §§ 7, 51 ff.), die Koslowski in OW </w:t>
      </w:r>
      <w:r>
        <w:rPr>
          <w:b/>
        </w:rPr>
        <w:t>nicht eigens</w:t>
      </w:r>
      <w:r>
        <w:t xml:space="preserve"> zitiert; ihre Anwendung auf die Markt-Ontologie ist daher durchgehend unsere Lesart — eine Lesart freilich, die der Text trägt und die Koslowski an der Türschwelle selbst beginnt (s. B.4).</w:t>
      </w:r>
    </w:p>
    <w:p>
      <w:pPr>
        <w:spacing w:after="40"/>
      </w:pPr>
    </w:p>
    <w:p>
      <w:pPr>
        <w:pStyle w:val="Heading1"/>
      </w:pPr>
      <w:r/>
      <w:r>
        <w:t xml:space="preserve">A. Der Knoten vertieft: Maximierung / Optimierung </w:t>
      </w:r>
      <w:r>
        <w:rPr>
          <w:i/>
        </w:rPr>
        <w:t>vs.</w:t>
      </w:r>
      <w:r>
        <w:t xml:space="preserve"> Fülle</w:t>
      </w:r>
    </w:p>
    <w:p>
      <w:pPr>
        <w:pStyle w:val="Heading2"/>
      </w:pPr>
      <w:r/>
      <w:r>
        <w:t>A.1 Warum der Knoten echt ist — der Schelling-Verdacht</w:t>
      </w:r>
    </w:p>
    <w:p>
      <w:r>
        <w:t>Der Knoten ist kein Scheinproblem. Leibniz' Gott ist „</w:t>
      </w:r>
      <w:r>
        <w:rPr>
          <w:b/>
        </w:rPr>
        <w:t>das Subjekt der Maximierung</w:t>
      </w:r>
      <w:r>
        <w:t>" (OW, S. 119); er „</w:t>
      </w:r>
      <w:r>
        <w:rPr>
          <w:b/>
        </w:rPr>
        <w:t>muß</w:t>
      </w:r>
      <w:r>
        <w:t xml:space="preserve"> das Beste erwählen". Dieses „muß" klingt zunächst exakt nach dem, was Teil 1 an Hegel und Schelling verworfen hat: ein </w:t>
      </w:r>
      <w:r>
        <w:rPr>
          <w:b/>
        </w:rPr>
        <w:t>gebundenes</w:t>
      </w:r>
      <w:r>
        <w:t>, einem Gesetz unterworfenes Absolutes. Die schärfste Gestalt dieses Verdachts liefert Koslowskis eigene Baader↔Schelling-Antithese aus Teil 1:</w:t>
      </w:r>
    </w:p>
    <w:p>
      <w:pPr>
        <w:spacing w:before="80" w:after="80"/>
        <w:ind w:left="576" w:right="576"/>
      </w:pPr>
      <w:r>
        <w:rPr>
          <w:i/>
        </w:rPr>
        <w:t xml:space="preserve">„Schelling rühmt sich, daß … nicht der Überfluß, sondern der </w:t>
      </w:r>
      <w:r>
        <w:rPr>
          <w:b/>
        </w:rPr>
        <w:t>Mangel</w:t>
      </w:r>
      <w:r>
        <w:rPr>
          <w:i/>
        </w:rPr>
        <w:t xml:space="preserve"> die Welt hervorgebracht hat, </w:t>
      </w:r>
      <w:r>
        <w:rPr>
          <w:b/>
        </w:rPr>
        <w:t>der Mangel an Sein auch in Gott</w:t>
      </w:r>
      <w:r>
        <w:rPr>
          <w:i/>
        </w:rPr>
        <w:t>." (B4, S. 858)</w:t>
      </w:r>
    </w:p>
    <w:p>
      <w:r>
        <w:t xml:space="preserve">Die Frage des Knotens ist also präzise: </w:t>
      </w:r>
      <w:r>
        <w:rPr>
          <w:b/>
        </w:rPr>
        <w:t>Steht Leibniz' optimierender Gott auf der Schelling-Seite (Mangel, Bindung, Werden) oder auf der Baader-Seite (Überfluß, Freiheit, Vollkommenheit)?</w:t>
      </w:r>
      <w:r>
        <w:t xml:space="preserve"> Ein Gott, der optimieren </w:t>
      </w:r>
      <w:r>
        <w:rPr>
          <w:i/>
        </w:rPr>
        <w:t>muß</w:t>
      </w:r>
      <w:r>
        <w:t xml:space="preserve">, wäre ein Gott, dem das Optimum als Norm vorausläge — ein bedürftiger, an ein Außer-sich gebundener Gott. Das wäre die ökonomische Wiederkehr des „fortschreitend sich verwirklichenden Gottes", der „kein Gott" ist (B2, S. 350). Der Knoten ist gelöst, sobald gezeigt ist, daß Leibniz' „muß" </w:t>
      </w:r>
      <w:r>
        <w:rPr>
          <w:b/>
        </w:rPr>
        <w:t>kein</w:t>
      </w:r>
      <w:r>
        <w:t xml:space="preserve"> solches Müssen ist.</w:t>
      </w:r>
    </w:p>
    <w:p>
      <w:pPr>
        <w:pStyle w:val="Heading2"/>
      </w:pPr>
      <w:r/>
      <w:r>
        <w:t>A.2 Moralische statt metaphysischer Notwendigkeit — Leibniz' eigener Riegel</w:t>
      </w:r>
    </w:p>
    <w:p>
      <w:r>
        <w:t>Die Auflösung liegt in einem einzigen, von Koslowski zitierten Leibniz-Satz, der die ganze Last trägt:</w:t>
      </w:r>
    </w:p>
    <w:p>
      <w:pPr>
        <w:spacing w:before="80" w:after="80"/>
        <w:ind w:left="576" w:right="576"/>
      </w:pPr>
      <w:r>
        <w:rPr>
          <w:i/>
        </w:rPr>
        <w:t xml:space="preserve">„… da Gott es gerade so erschaffen </w:t>
      </w:r>
      <w:r>
        <w:rPr>
          <w:i/>
        </w:rPr>
        <w:t>mußte</w:t>
      </w:r>
      <w:r>
        <w:rPr>
          <w:i/>
        </w:rPr>
        <w:t xml:space="preserve">. Indessen ist diese Notwendigkeit eine </w:t>
      </w:r>
      <w:r>
        <w:rPr>
          <w:b/>
        </w:rPr>
        <w:t>moralische</w:t>
      </w:r>
      <w:r>
        <w:rPr>
          <w:i/>
        </w:rPr>
        <w:t xml:space="preserve"> [keine metaphysische, Anm. d. Verf.]. … Gott kann, </w:t>
      </w:r>
      <w:r>
        <w:rPr>
          <w:b/>
        </w:rPr>
        <w:t>metaphysisch gesprochen, zur Erschaffung der Welt unmöglich gezwungen</w:t>
      </w:r>
      <w:r>
        <w:rPr>
          <w:i/>
        </w:rPr>
        <w:t xml:space="preserve"> worden sein." (OW, S. 122; Leibniz, </w:t>
      </w:r>
      <w:r>
        <w:rPr>
          <w:i/>
        </w:rPr>
        <w:t>Theodizee</w:t>
      </w:r>
      <w:r>
        <w:rPr>
          <w:i/>
        </w:rPr>
        <w:t xml:space="preserve"> §§ 201, 242)</w:t>
      </w:r>
    </w:p>
    <w:p>
      <w:r>
        <w:t xml:space="preserve">Die Unterscheidung ist technisch und entscheidend. </w:t>
      </w:r>
      <w:r>
        <w:rPr>
          <w:b/>
        </w:rPr>
        <w:t>Metaphysische</w:t>
      </w:r>
      <w:r>
        <w:t xml:space="preserve"> (geometrische, logische) Notwendigkeit wäre Zwang: Das Gegenteil ist unmöglich, widerspruchsvoll. </w:t>
      </w:r>
      <w:r>
        <w:rPr>
          <w:b/>
        </w:rPr>
        <w:t>Moralische</w:t>
      </w:r>
      <w:r>
        <w:t xml:space="preserve"> Notwendigkeit ist die Notwendigkeit der </w:t>
      </w:r>
      <w:r>
        <w:rPr>
          <w:b/>
        </w:rPr>
        <w:t>Weisheit und Güte</w:t>
      </w:r>
      <w:r>
        <w:t xml:space="preserve">: Gott wählt das Beste nicht, weil das Gegenteil logisch unmöglich wäre, sondern weil er </w:t>
      </w:r>
      <w:r>
        <w:rPr>
          <w:b/>
        </w:rPr>
        <w:t>vollkommen weise und gut ist</w:t>
      </w:r>
      <w:r>
        <w:t xml:space="preserve">. Das Gegenteil ist </w:t>
      </w:r>
      <w:r>
        <w:rPr>
          <w:i/>
        </w:rPr>
        <w:t>möglich</w:t>
      </w:r>
      <w:r>
        <w:t xml:space="preserve"> (kein Widerspruch), nur eines vollkommenen Wesens </w:t>
      </w:r>
      <w:r>
        <w:rPr>
          <w:i/>
        </w:rPr>
        <w:t>unwürdig</w:t>
      </w:r>
      <w:r>
        <w:t xml:space="preserve">. Leibniz' Gott ist also </w:t>
      </w:r>
      <w:r>
        <w:rPr>
          <w:b/>
        </w:rPr>
        <w:t>frei</w:t>
      </w:r>
      <w:r>
        <w:t xml:space="preserve"> — er handelt aus seinem Wesen, nicht unter einem äußeren Gesetz.</w:t>
      </w:r>
    </w:p>
    <w:p>
      <w:pPr>
        <w:spacing w:before="80" w:after="80"/>
        <w:ind w:left="576" w:right="576"/>
      </w:pPr>
      <w:r>
        <w:rPr>
          <w:b/>
        </w:rPr>
        <w:t>Philosophiegeschichtliche Verortung (interpretierend, nicht aus OW):</w:t>
      </w:r>
      <w:r>
        <w:rPr>
          <w:i/>
        </w:rPr>
        <w:t xml:space="preserve"> Genau mit dieser Unterscheidung hat Leibniz lebenslang gegen </w:t>
      </w:r>
      <w:r>
        <w:rPr>
          <w:b/>
        </w:rPr>
        <w:t>Spinoza</w:t>
      </w:r>
      <w:r>
        <w:rPr>
          <w:i/>
        </w:rPr>
        <w:t xml:space="preserve"> gekämpft. Spinozas Gott bringt die Welt mit </w:t>
      </w:r>
      <w:r>
        <w:rPr>
          <w:i/>
        </w:rPr>
        <w:t>geometrischer</w:t>
      </w:r>
      <w:r>
        <w:rPr>
          <w:i/>
        </w:rPr>
        <w:t xml:space="preserve"> Notwendigkeit hervor (Deus sive natura, alles folgt aus der göttlichen Natur, wie aus dem Wesen des Dreiecks seine Eigenschaften). Das ist der </w:t>
      </w:r>
      <w:r>
        <w:rPr>
          <w:b/>
        </w:rPr>
        <w:t>necessitaristische</w:t>
      </w:r>
      <w:r>
        <w:rPr>
          <w:i/>
        </w:rPr>
        <w:t xml:space="preserve"> Gott — und er ist der ferne Ahn von Hegels und Schellings </w:t>
      </w:r>
      <w:r>
        <w:rPr>
          <w:i/>
        </w:rPr>
        <w:t>notwendig</w:t>
      </w:r>
      <w:r>
        <w:rPr>
          <w:i/>
        </w:rPr>
        <w:t xml:space="preserve"> sich entfaltendem Absolutem. Leibniz' „moralische Notwendigkeit" ist sein ausdrücklicher Riegel gegen den Spinozismus. — Damit fällt Leibniz auf die </w:t>
      </w:r>
      <w:r>
        <w:rPr>
          <w:b/>
        </w:rPr>
        <w:t>Baader-Seite</w:t>
      </w:r>
      <w:r>
        <w:rPr>
          <w:i/>
        </w:rPr>
        <w:t xml:space="preserve">: Sein Gott schafft, wie Baaders Gott, „nicht aus Not, Sucht oder Begierde, sondern </w:t>
      </w:r>
      <w:r>
        <w:rPr>
          <w:b/>
        </w:rPr>
        <w:t>aus Überfluß und Fülle</w:t>
      </w:r>
      <w:r>
        <w:rPr>
          <w:i/>
        </w:rPr>
        <w:t>" (B2, S. 347). Der „Kampf der Möglichkeiten" um die Wirklichkeit „kann nur ideal gewesen sein" (OW, S. 122) — er findet im vollkommenen Verstand statt, nicht in einem werdenden, ringenden Gott.</w:t>
      </w:r>
    </w:p>
    <w:p>
      <w:r>
        <w:t xml:space="preserve">Der Schelling-Verdacht (A.1) ist damit widerlegt: Leibniz' „muß" ist das </w:t>
      </w:r>
      <w:r>
        <w:rPr>
          <w:b/>
        </w:rPr>
        <w:t>moralische</w:t>
      </w:r>
      <w:r>
        <w:t xml:space="preserve"> Müssen der Güte, nicht das </w:t>
      </w:r>
      <w:r>
        <w:rPr>
          <w:b/>
        </w:rPr>
        <w:t>metaphysische</w:t>
      </w:r>
      <w:r>
        <w:t xml:space="preserve"> Müssen des Mangels. In der Grundprämisse, die Teil 1 als „entscheidenden Differenzpunkt" identifiziert hat — „</w:t>
      </w:r>
      <w:r>
        <w:rPr>
          <w:b/>
        </w:rPr>
        <w:t>Vollkommenheit Gottes</w:t>
      </w:r>
      <w:r>
        <w:t xml:space="preserve"> oder das </w:t>
      </w:r>
      <w:r>
        <w:rPr>
          <w:b/>
        </w:rPr>
        <w:t>Werden Gottes</w:t>
      </w:r>
      <w:r>
        <w:t xml:space="preserve"> als die Urprämisse" (B4, S. 858) —, steht Leibniz bei der </w:t>
      </w:r>
      <w:r>
        <w:rPr>
          <w:b/>
        </w:rPr>
        <w:t>Vollkommenheit</w:t>
      </w:r>
      <w:r>
        <w:t>, also bei Baader.</w:t>
      </w:r>
    </w:p>
    <w:p>
      <w:pPr>
        <w:pStyle w:val="Heading2"/>
      </w:pPr>
      <w:r/>
      <w:r>
        <w:t>A.3 Ökonomie der Mittel im Dienst der Fülle — gegen die Knappheits-Lesart</w:t>
      </w:r>
    </w:p>
    <w:p>
      <w:r>
        <w:t xml:space="preserve">Der zweite Strang des Knotens betrifft das Verhältnis von </w:t>
      </w:r>
      <w:r>
        <w:rPr>
          <w:b/>
        </w:rPr>
        <w:t>Minimierung</w:t>
      </w:r>
      <w:r>
        <w:t xml:space="preserve"> und </w:t>
      </w:r>
      <w:r>
        <w:rPr>
          <w:b/>
        </w:rPr>
        <w:t>Maximierung</w:t>
      </w:r>
      <w:r>
        <w:t xml:space="preserve"> — und er korrigiert ein verbreitetes Mißverständnis der Ökonomie selbst. Leibniz' Formel lautet: „</w:t>
      </w:r>
      <w:r>
        <w:rPr>
          <w:b/>
        </w:rPr>
        <w:t>Maximum an Essenzen bei einem Minimum an Kraft</w:t>
      </w:r>
      <w:r>
        <w:t>" (OW, S. 120). Was wird minimiert, was maximiert?</w:t>
      </w:r>
    </w:p>
    <w:p>
      <w:pPr>
        <w:pStyle w:val="ListBullet"/>
      </w:pPr>
      <w:r>
        <w:rPr>
          <w:b/>
        </w:rPr>
        <w:t>Minimiert</w:t>
      </w:r>
      <w:r>
        <w:t xml:space="preserve"> werden die </w:t>
      </w:r>
      <w:r>
        <w:rPr>
          <w:b/>
        </w:rPr>
        <w:t>Mittel</w:t>
      </w:r>
      <w:r>
        <w:t xml:space="preserve">: die Kraft, die Gesetze, der „Verbrauch". Gott sucht „einfache Gesetze" — und zwar, wie Leibniz im Brief an Malebranche sagt, </w:t>
      </w:r>
      <w:r>
        <w:rPr>
          <w:b/>
        </w:rPr>
        <w:t>gerade um der Fülle willen</w:t>
      </w:r>
      <w:r>
        <w:t>: „afin de trouver place pour tout autant de choses qu'il est possible de placer ensemble" (OW, S. 122, Fn.). Einfachheit der Gesetze ist das Mittel, möglichst viel unterzubringen.</w:t>
      </w:r>
    </w:p>
    <w:p>
      <w:pPr>
        <w:pStyle w:val="ListBullet"/>
      </w:pPr>
      <w:r>
        <w:rPr>
          <w:b/>
        </w:rPr>
        <w:t>Maximiert</w:t>
      </w:r>
      <w:r>
        <w:t xml:space="preserve"> wird das </w:t>
      </w:r>
      <w:r>
        <w:rPr>
          <w:b/>
        </w:rPr>
        <w:t>Ziel</w:t>
      </w:r>
      <w:r>
        <w:t xml:space="preserve">: „ein Maximum an </w:t>
      </w:r>
      <w:r>
        <w:rPr>
          <w:b/>
        </w:rPr>
        <w:t>Wesentlichkeit, Determination, Perfektion und Harmonie des Seins</w:t>
      </w:r>
      <w:r>
        <w:t xml:space="preserve">" (OW, S. 120) — also </w:t>
      </w:r>
      <w:r>
        <w:rPr>
          <w:b/>
        </w:rPr>
        <w:t>Fülle</w:t>
      </w:r>
      <w:r>
        <w:t>, Vollkommenheit, Realität.</w:t>
      </w:r>
    </w:p>
    <w:p>
      <w:pPr>
        <w:spacing w:before="80" w:after="80"/>
        <w:ind w:left="576" w:right="576"/>
      </w:pPr>
      <w:r>
        <w:rPr>
          <w:b/>
        </w:rPr>
        <w:t>Synthese-These (unsere Verklammerung):</w:t>
      </w:r>
      <w:r>
        <w:rPr>
          <w:i/>
        </w:rPr>
        <w:t xml:space="preserve"> Daraus folgt eine Korrektur am Selbstverständnis der Ökonomie. Eine Ökonomie, die nur die </w:t>
      </w:r>
      <w:r>
        <w:rPr>
          <w:b/>
        </w:rPr>
        <w:t>Minimierung</w:t>
      </w:r>
      <w:r>
        <w:rPr>
          <w:i/>
        </w:rPr>
        <w:t xml:space="preserve"> sieht (Sparsamkeit, Knappheit, Austerität), nimmt das </w:t>
      </w:r>
      <w:r>
        <w:rPr>
          <w:b/>
        </w:rPr>
        <w:t>Mittel</w:t>
      </w:r>
      <w:r>
        <w:rPr>
          <w:i/>
        </w:rPr>
        <w:t xml:space="preserve"> für das </w:t>
      </w:r>
      <w:r>
        <w:rPr>
          <w:b/>
        </w:rPr>
        <w:t>Ziel</w:t>
      </w:r>
      <w:r>
        <w:rPr>
          <w:i/>
        </w:rPr>
        <w:t xml:space="preserve">. Leibniz' „Ökonomie des Seins" ist keine Knappheits-, sondern eine </w:t>
      </w:r>
      <w:r>
        <w:rPr>
          <w:b/>
        </w:rPr>
        <w:t>Fülle-Ökonomie</w:t>
      </w:r>
      <w:r>
        <w:rPr>
          <w:i/>
        </w:rPr>
        <w:t xml:space="preserve">: Sparsamkeit der Mittel ist die </w:t>
      </w:r>
      <w:r>
        <w:rPr>
          <w:i/>
        </w:rPr>
        <w:t>Form</w:t>
      </w:r>
      <w:r>
        <w:rPr>
          <w:i/>
        </w:rPr>
        <w:t xml:space="preserve">, Maximum der Vollkommenheit der </w:t>
      </w:r>
      <w:r>
        <w:rPr>
          <w:i/>
        </w:rPr>
        <w:t>Zweck</w:t>
      </w:r>
      <w:r>
        <w:rPr>
          <w:i/>
        </w:rPr>
        <w:t xml:space="preserve">. Das ökonomische Prinzip „gegebene Zwecke mit den geringstmöglichen Mitteln zu verwirklichen" (OW, S. 4) ist instrumentell — es sagt nichts über die </w:t>
      </w:r>
      <w:r>
        <w:rPr>
          <w:i/>
        </w:rPr>
        <w:t>Zwecke</w:t>
      </w:r>
      <w:r>
        <w:rPr>
          <w:i/>
        </w:rPr>
        <w:t xml:space="preserve">. Die Zwecke kommen von der Fülle her. Dies ist der ontologische Grund von Koslowskis späterer Pointe (Teil 2, VI), die Wirtschaft müsse „bei der </w:t>
      </w:r>
      <w:r>
        <w:rPr>
          <w:b/>
        </w:rPr>
        <w:t>Produktionsfreiheit</w:t>
      </w:r>
      <w:r>
        <w:rPr>
          <w:i/>
        </w:rPr>
        <w:t>" beginnen (OW, S. 129): Produktion ist Fülle-Erzeugung (Hervorbringen, Poiesis), nicht bloße Mangel-Verwaltung. Die Knappheit ist real (s. A.5), aber sie ist nicht das Telos; sie ist der Constraint, innerhalb dessen Fülle entsteht.</w:t>
      </w:r>
    </w:p>
    <w:p>
      <w:r>
        <w:t xml:space="preserve">Damit ist auch die zweite Hälfte des Knotens gelöst: „Minimum" und „Maximum" widersprechen sich nicht, weil sie sich auf Verschiedenes beziehen (Mittel vs. Ziel). Die Ökonomie des Seins ist Maximierung </w:t>
      </w:r>
      <w:r>
        <w:rPr>
          <w:b/>
        </w:rPr>
        <w:t>durch</w:t>
      </w:r>
      <w:r>
        <w:t xml:space="preserve"> Sparsamkeit, nicht Maximierung </w:t>
      </w:r>
      <w:r>
        <w:rPr>
          <w:b/>
        </w:rPr>
        <w:t>gegen</w:t>
      </w:r>
      <w:r>
        <w:t xml:space="preserve"> Fülle.</w:t>
      </w:r>
    </w:p>
    <w:p>
      <w:pPr>
        <w:pStyle w:val="Heading2"/>
      </w:pPr>
      <w:r/>
      <w:r>
        <w:t>A.4 Leibniz anti-gnostisch — die Theodizee gegen die Devolution</w:t>
      </w:r>
    </w:p>
    <w:p>
      <w:r>
        <w:t xml:space="preserve">Der dritte Strang ist die genuine Verzahnung mit Teil 1, und er ist der überraschendste. Teil 1 hat </w:t>
      </w:r>
      <w:r>
        <w:rPr>
          <w:b/>
        </w:rPr>
        <w:t>Hegel als gnostisch</w:t>
      </w:r>
      <w:r>
        <w:t xml:space="preserve"> entlarvt: die Welt als „Abfall der Idee von sich" (B4, S. 830 f.), das „monistische </w:t>
      </w:r>
      <w:r>
        <w:rPr>
          <w:b/>
        </w:rPr>
        <w:t>Devolutionssystem</w:t>
      </w:r>
      <w:r>
        <w:t xml:space="preserve">", das „über den Abfall Gottes von sich … erzählt". Der Gnostizismus denkt „die Gottheit als </w:t>
      </w:r>
      <w:r>
        <w:rPr>
          <w:b/>
        </w:rPr>
        <w:t>werdend und leidend</w:t>
      </w:r>
      <w:r>
        <w:t>" (B4, S. 836) und „vergleichgültigt" die Welt.</w:t>
      </w:r>
    </w:p>
    <w:p>
      <w:r>
        <w:t xml:space="preserve">Leibniz' Theodizee ist das </w:t>
      </w:r>
      <w:r>
        <w:rPr>
          <w:b/>
        </w:rPr>
        <w:t>exakte Gegenteil</w:t>
      </w:r>
      <w:r>
        <w:t xml:space="preserve">. Koslowski zitiert dafür zustimmend Odo Marquard, der Leibniz' Optimierungs-Theodizee als die </w:t>
      </w:r>
      <w:r>
        <w:rPr>
          <w:b/>
        </w:rPr>
        <w:t>moderne Überwindung des gnostischen Rezidivs</w:t>
      </w:r>
      <w:r>
        <w:t xml:space="preserve"> liest:</w:t>
      </w:r>
    </w:p>
    <w:p>
      <w:pPr>
        <w:spacing w:before="80" w:after="80"/>
        <w:ind w:left="576" w:right="576"/>
      </w:pPr>
      <w:r>
        <w:rPr>
          <w:i/>
        </w:rPr>
        <w:t xml:space="preserve">„Gott ist nicht böse, aber er ist auch nicht einer, der es weltfremd gut nur meint, sondern er ist </w:t>
      </w:r>
      <w:r>
        <w:rPr>
          <w:b/>
        </w:rPr>
        <w:t>weltklug der bestmögliche Gott der bestmöglichen Welt</w:t>
      </w:r>
      <w:r>
        <w:rPr>
          <w:i/>
        </w:rPr>
        <w:t xml:space="preserve">. … wie ein </w:t>
      </w:r>
      <w:r>
        <w:rPr>
          <w:b/>
        </w:rPr>
        <w:t>weltkluger Verantwortungsschöpfer</w:t>
      </w:r>
      <w:r>
        <w:rPr>
          <w:i/>
        </w:rPr>
        <w:t>, der — auf Kompossibilitäten achtend — bestrebt ist, ‚to make the best of it'." (OW, S. 124, Fn. 6; Marquard, „Das gnostische Rezidiv als Gegenneuzeit")</w:t>
      </w:r>
    </w:p>
    <w:p>
      <w:r>
        <w:t xml:space="preserve">Die Theodizee ist, ihrem Wesen nach, eine </w:t>
      </w:r>
      <w:r>
        <w:rPr>
          <w:b/>
        </w:rPr>
        <w:t>Rechtfertigung der Welt als gut</w:t>
      </w:r>
      <w:r>
        <w:t xml:space="preserve">: Sie weist nach, „daß die bestehende Welt die beste aller möglichen Welten ist, … angesichts des Übels in der Welt" (OW, S. 121). Eine Welt, die zu rechtfertigen ist, ist eine </w:t>
      </w:r>
      <w:r>
        <w:rPr>
          <w:b/>
        </w:rPr>
        <w:t>bejahte</w:t>
      </w:r>
      <w:r>
        <w:t xml:space="preserve"> Welt — keine gefallene, vergleichgültigte gnostische Welt.</w:t>
      </w:r>
    </w:p>
    <w:p>
      <w:pPr>
        <w:spacing w:before="80" w:after="80"/>
        <w:ind w:left="576" w:right="576"/>
      </w:pPr>
      <w:r>
        <w:rPr>
          <w:b/>
        </w:rPr>
        <w:t>Pointe der Verzahnung:</w:t>
      </w:r>
      <w:r>
        <w:rPr>
          <w:i/>
        </w:rPr>
        <w:t xml:space="preserve"> Leibniz und Baader sind in der </w:t>
      </w:r>
      <w:r>
        <w:rPr>
          <w:b/>
        </w:rPr>
        <w:t>Weltbejahung Verbündete gegen Hegel</w:t>
      </w:r>
      <w:r>
        <w:rPr>
          <w:i/>
        </w:rPr>
        <w:t xml:space="preserve">. Baaders theosophische Gnosis ist „nicht weltablehnend, sondern in hohem Maße </w:t>
      </w:r>
      <w:r>
        <w:rPr>
          <w:b/>
        </w:rPr>
        <w:t>weltbejahend</w:t>
      </w:r>
      <w:r>
        <w:rPr>
          <w:i/>
        </w:rPr>
        <w:t xml:space="preserve">" (B4, S. 840) und hält an „der Würde der Erde" fest (B4, S. 849); Leibniz' Theodizee rechtfertigt die Welt als die beste. Beide stehen damit gegen den idealistischen Gnostizismus, der die Natur „zum Abfall der Idee" herabsetzt. </w:t>
      </w:r>
      <w:r>
        <w:rPr>
          <w:b/>
        </w:rPr>
        <w:t>Die Ökonomie des Seins ist anti-gnostisch</w:t>
      </w:r>
      <w:r>
        <w:rPr>
          <w:i/>
        </w:rPr>
        <w:t xml:space="preserve"> — und das ist ihr stärkstes Band zu Teil 1: Sie nimmt die geschaffene, materielle, ökonomische Welt </w:t>
      </w:r>
      <w:r>
        <w:rPr>
          <w:b/>
        </w:rPr>
        <w:t>ernst und positiv</w:t>
      </w:r>
      <w:r>
        <w:rPr>
          <w:i/>
        </w:rPr>
        <w:t xml:space="preserve">, statt sie als Durchgangsstadium eines werdenden Geistes zu entwerten. (Genau darum konnte Teil 2, I. den Primat der Ontologie anti-monistisch fassen: Die Wirtschaft ist ein </w:t>
      </w:r>
      <w:r>
        <w:rPr>
          <w:b/>
        </w:rPr>
        <w:t>eigener Seinsbereich von Würde</w:t>
      </w:r>
      <w:r>
        <w:rPr>
          <w:i/>
        </w:rPr>
        <w:t>, nicht ein Epiphänomen.)</w:t>
      </w:r>
    </w:p>
    <w:p>
      <w:pPr>
        <w:pStyle w:val="Heading2"/>
      </w:pPr>
      <w:r/>
      <w:r>
        <w:t xml:space="preserve">A.5 Die eschatologische Korrektur — optimal </w:t>
      </w:r>
      <w:r>
        <w:rPr>
          <w:i/>
        </w:rPr>
        <w:t>vs.</w:t>
      </w:r>
      <w:r>
        <w:t xml:space="preserve"> perfektibel</w:t>
      </w:r>
    </w:p>
    <w:p>
      <w:r>
        <w:t xml:space="preserve">Bis hierher ist der Knoten </w:t>
      </w:r>
      <w:r>
        <w:rPr>
          <w:b/>
        </w:rPr>
        <w:t>zugunsten</w:t>
      </w:r>
      <w:r>
        <w:t xml:space="preserve"> Leibniz' gelöst: freier Gott (A.2), Fülle statt Mangel (A.3), Weltbejahung (A.4). Es bleibt </w:t>
      </w:r>
      <w:r>
        <w:rPr>
          <w:b/>
        </w:rPr>
        <w:t>eine</w:t>
      </w:r>
      <w:r>
        <w:t xml:space="preserve"> echte Differenz — und hier, und nur hier, korrigiert Baader Leibniz wirklich.</w:t>
      </w:r>
    </w:p>
    <w:p>
      <w:r>
        <w:t>Leibniz' Welt ist die „</w:t>
      </w:r>
      <w:r>
        <w:rPr>
          <w:b/>
        </w:rPr>
        <w:t>beste aller möglichen Welten</w:t>
      </w:r>
      <w:r>
        <w:t xml:space="preserve">" — mit Marquard: „so gut, wie sie sein kann". Das birgt eine theologische Schlagseite: Es droht, die Welt für </w:t>
      </w:r>
      <w:r>
        <w:rPr>
          <w:b/>
        </w:rPr>
        <w:t>schon vollendet</w:t>
      </w:r>
      <w:r>
        <w:t xml:space="preserve"> (optimal eingerichtet) zu erklären. Baaders Gott dagegen ist ewig vollendet — </w:t>
      </w:r>
      <w:r>
        <w:rPr>
          <w:b/>
        </w:rPr>
        <w:t>aber die Welt ist es nicht</w:t>
      </w:r>
      <w:r>
        <w:t>:</w:t>
      </w:r>
    </w:p>
    <w:p>
      <w:pPr>
        <w:spacing w:before="80" w:after="80"/>
        <w:ind w:left="576" w:right="576"/>
      </w:pPr>
      <w:r>
        <w:rPr>
          <w:i/>
        </w:rPr>
        <w:t xml:space="preserve">„Das Sein Gottes ist ewig vollendet, und die Erlösung des Menschen und der Welt im Werden. </w:t>
      </w:r>
      <w:r>
        <w:rPr>
          <w:b/>
        </w:rPr>
        <w:t>Die Vollendung von Mensch und Natur — nicht diejenige Gottes — steht noch aus.</w:t>
      </w:r>
      <w:r>
        <w:rPr>
          <w:i/>
        </w:rPr>
        <w:t>" (B2, S. 554 f.)</w:t>
      </w:r>
    </w:p>
    <w:p>
      <w:pPr>
        <w:spacing w:before="80" w:after="80"/>
        <w:ind w:left="576" w:right="576"/>
      </w:pPr>
      <w:r>
        <w:rPr>
          <w:b/>
        </w:rPr>
        <w:t>Die Korrektur (unsere Synthese, präzise gefasst):</w:t>
      </w:r>
      <w:r>
        <w:rPr>
          <w:i/>
        </w:rPr>
        <w:t xml:space="preserve"> Der Unterschied ist der zwischen </w:t>
      </w:r>
      <w:r>
        <w:rPr>
          <w:b/>
        </w:rPr>
        <w:t>optimal</w:t>
      </w:r>
      <w:r>
        <w:rPr>
          <w:i/>
        </w:rPr>
        <w:t xml:space="preserve"> und </w:t>
      </w:r>
      <w:r>
        <w:rPr>
          <w:b/>
        </w:rPr>
        <w:t>perfektibel</w:t>
      </w:r>
      <w:r>
        <w:rPr>
          <w:i/>
        </w:rPr>
        <w:t xml:space="preserve">. Leibniz' „beste Welt" ist statisch-optimal: das beste </w:t>
      </w:r>
      <w:r>
        <w:rPr>
          <w:i/>
        </w:rPr>
        <w:t>gegebene</w:t>
      </w:r>
      <w:r>
        <w:rPr>
          <w:i/>
        </w:rPr>
        <w:t xml:space="preserve"> Arrangement. Baaders Welt ist dynamisch-perfektibel: gut geschaffen, aber </w:t>
      </w:r>
      <w:r>
        <w:rPr>
          <w:b/>
        </w:rPr>
        <w:t>noch nicht vollendet</w:t>
      </w:r>
      <w:r>
        <w:rPr>
          <w:i/>
        </w:rPr>
        <w:t xml:space="preserve">, auf dem Weg, </w:t>
      </w:r>
      <w:r>
        <w:rPr>
          <w:b/>
        </w:rPr>
        <w:t>erlösungsbedürftig</w:t>
      </w:r>
      <w:r>
        <w:rPr>
          <w:i/>
        </w:rPr>
        <w:t xml:space="preserve">. Das ist </w:t>
      </w:r>
      <w:r>
        <w:rPr>
          <w:i/>
        </w:rPr>
        <w:t>kein</w:t>
      </w:r>
      <w:r>
        <w:rPr>
          <w:i/>
        </w:rPr>
        <w:t xml:space="preserve"> Rückfall in Pessimismus (die Welt bleibt gut — darin behält Leibniz/die Theodizee recht, A.4) und </w:t>
      </w:r>
      <w:r>
        <w:rPr>
          <w:i/>
        </w:rPr>
        <w:t>kein</w:t>
      </w:r>
      <w:r>
        <w:rPr>
          <w:i/>
        </w:rPr>
        <w:t xml:space="preserve"> Rückfall in die Gnosis (die Welt ist nicht gefallen-böse). Es ist die </w:t>
      </w:r>
      <w:r>
        <w:rPr>
          <w:b/>
        </w:rPr>
        <w:t>eschatologische Reserve</w:t>
      </w:r>
      <w:r>
        <w:rPr>
          <w:i/>
        </w:rPr>
        <w:t xml:space="preserve">: Die Ökonomie des Seins operiert in einer </w:t>
      </w:r>
      <w:r>
        <w:rPr>
          <w:b/>
        </w:rPr>
        <w:t>gefallen-erlösbaren</w:t>
      </w:r>
      <w:r>
        <w:rPr>
          <w:i/>
        </w:rPr>
        <w:t>, geschichtlich offenen Welt.</w:t>
      </w:r>
    </w:p>
    <w:p>
      <w:r>
        <w:t xml:space="preserve">Diese Korrektur ist nicht bloß fromme Zutat — sie hat </w:t>
      </w:r>
      <w:r>
        <w:rPr>
          <w:b/>
        </w:rPr>
        <w:t>ökonomische Zähne</w:t>
      </w:r>
      <w:r>
        <w:t>, und genau das macht sie zur sachlich nötigen Korrektur:</w:t>
      </w:r>
    </w:p>
    <w:p>
      <w:pPr>
        <w:pStyle w:val="ListNumber"/>
      </w:pPr>
      <w:r>
        <w:rPr>
          <w:b/>
        </w:rPr>
        <w:t>Reale Knappheit.</w:t>
      </w:r>
      <w:r>
        <w:t xml:space="preserve"> In einer schon ans Optimum gebrachten Welt wäre Knappheit nur scheinbar (das Beste ist ja erreicht). Koslowski selbst notiert das Problem — am Beispiel von Physiokratie und Soziobiologie —, daß zu erklären sei, „warum die natürliche Ordnung </w:t>
      </w:r>
      <w:r>
        <w:rPr>
          <w:b/>
        </w:rPr>
        <w:t>nicht immer schon realisiert</w:t>
      </w:r>
      <w:r>
        <w:t xml:space="preserve"> ist, warum Verschwendung, Nicht-Ökonomie, vorkommt" (OW, S. 11). Eine perfektible (nicht schon optimale) Welt </w:t>
      </w:r>
      <w:r>
        <w:rPr>
          <w:b/>
        </w:rPr>
        <w:t>hat</w:t>
      </w:r>
      <w:r>
        <w:t xml:space="preserve"> echte Knappheit, echte Verschwendung, echtes Noch-nicht — das ist die ökonomische Grundtatsache. Die Eschatologie gibt der Knappheit ihren ontologischen Ort.</w:t>
      </w:r>
    </w:p>
    <w:p>
      <w:pPr>
        <w:pStyle w:val="ListNumber"/>
      </w:pPr>
      <w:r>
        <w:rPr>
          <w:b/>
        </w:rPr>
        <w:t>Reale Geschichte und Risiko.</w:t>
      </w:r>
      <w:r>
        <w:t xml:space="preserve"> Eine optimierte Welt wäre geschichtslos. Koslowskis Markt aber ist wesentlich </w:t>
      </w:r>
      <w:r>
        <w:rPr>
          <w:b/>
        </w:rPr>
        <w:t>irreversibel und riskant</w:t>
      </w:r>
      <w:r>
        <w:t xml:space="preserve">: Jeder Gleichgewichtspunkt ist „historisch unwiederholbar und … experimentell nicht reproduzierbar" (OW, S. 127); das Eigentum ist „historisch vermittelt" (OW, S. 12); unternehmerisches Handeln ist „riskant" und haftungsgebunden (OW, S. 12 f.). Diese Zeitlichkeit, Einmaligkeit und Fehlbarkeit setzt eine </w:t>
      </w:r>
      <w:r>
        <w:rPr>
          <w:b/>
        </w:rPr>
        <w:t>unfertige</w:t>
      </w:r>
      <w:r>
        <w:t xml:space="preserve"> Welt voraus — eine Welt, in der noch etwas auf dem Spiel steht. Leibniz' fertig-optimierte Welt kann das nicht tragen; Baaders perfektible Welt trägt es.</w:t>
      </w:r>
    </w:p>
    <w:p>
      <w:r>
        <w:t xml:space="preserve">Bezeichnend: Es ist genau diese Achse, auf der Baader </w:t>
      </w:r>
      <w:r>
        <w:rPr>
          <w:b/>
        </w:rPr>
        <w:t>auch im Ökonomie-Buch</w:t>
      </w:r>
      <w:r>
        <w:t xml:space="preserve"> erscheint. Baader (1836) bestimmt als „Ideologen" jene, „die die </w:t>
      </w:r>
      <w:r>
        <w:rPr>
          <w:b/>
        </w:rPr>
        <w:t>Erbsünde</w:t>
      </w:r>
      <w:r>
        <w:t xml:space="preserve"> … leugnen" und das Übel der Welt für einen bloßen „</w:t>
      </w:r>
      <w:r>
        <w:rPr>
          <w:b/>
        </w:rPr>
        <w:t>Organisationsfehler</w:t>
      </w:r>
      <w:r>
        <w:t xml:space="preserve">" halten (OW, S. 338 f.). Die Welt hat einen realen, moralisch-defizienten Zug (Erbsünde) — sie ist keine „beste Welt", die man nur richtig optimieren müßte. </w:t>
      </w:r>
      <w:r>
        <w:rPr>
          <w:b/>
        </w:rPr>
        <w:t>Koslowskis eigener Baader-Gebrauch in OW stützt also die eschatologische Korrektur:</w:t>
      </w:r>
      <w:r>
        <w:t xml:space="preserve"> Wer die Wirtschaft total zu optimieren glaubt, leugnet die Erbsünde — er hält die Welt für perfektibel durch Organisation, nicht durch Erlösung. (Damit ist A.5 zugleich der ontologische Grund der Anti-Totalmaximierung von Teil 2, VII.)</w:t>
      </w:r>
    </w:p>
    <w:p>
      <w:pPr>
        <w:pStyle w:val="Heading2"/>
      </w:pPr>
      <w:r/>
      <w:r>
        <w:t>A.6 Zimzum und Böhme — der selbstgesetzte Constraint</w:t>
      </w:r>
    </w:p>
    <w:p>
      <w:r>
        <w:t xml:space="preserve">Eine letzte, feinere Konvergenz, die als </w:t>
      </w:r>
      <w:r>
        <w:rPr>
          <w:b/>
        </w:rPr>
        <w:t>Konvergenz</w:t>
      </w:r>
      <w:r>
        <w:t xml:space="preserve"> (nicht als Identität) stehenbleibt. Koslowski notiert beiläufig, woher Leibniz' Raum-Constraint kommt:</w:t>
      </w:r>
    </w:p>
    <w:p>
      <w:pPr>
        <w:spacing w:before="80" w:after="80"/>
        <w:ind w:left="576" w:right="576"/>
      </w:pPr>
      <w:r>
        <w:rPr>
          <w:i/>
        </w:rPr>
        <w:t xml:space="preserve">„Der Raum bildet sich nach der Kabbala erst durch </w:t>
      </w:r>
      <w:r>
        <w:rPr>
          <w:b/>
        </w:rPr>
        <w:t>Kontraktion Gottes, durch das Zimzum</w:t>
      </w:r>
      <w:r>
        <w:rPr>
          <w:i/>
        </w:rPr>
        <w:t>" (OW, S. 121, Fn. 3).</w:t>
      </w:r>
    </w:p>
    <w:p>
      <w:r>
        <w:t xml:space="preserve">Das ist ein bemerkenswerter Befund. Die Grenze, innerhalb deren Leibniz' Fülle sich entfaltet (der Raum als „Fassungsvermögen der Welt"), ist </w:t>
      </w:r>
      <w:r>
        <w:rPr>
          <w:b/>
        </w:rPr>
        <w:t>kein von außen auferlegter Mangel</w:t>
      </w:r>
      <w:r>
        <w:t xml:space="preserve">, sondern eine </w:t>
      </w:r>
      <w:r>
        <w:rPr>
          <w:b/>
        </w:rPr>
        <w:t>Selbstbegrenzung Gottes</w:t>
      </w:r>
      <w:r>
        <w:t xml:space="preserve"> — Gott zieht sich zusammen (Zimzum), um der Welt Raum zu geben.</w:t>
      </w:r>
    </w:p>
    <w:p>
      <w:pPr>
        <w:spacing w:before="80" w:after="80"/>
        <w:ind w:left="576" w:right="576"/>
      </w:pPr>
      <w:r>
        <w:rPr>
          <w:b/>
        </w:rPr>
        <w:t>Die Konvergenz (interpretierend):</w:t>
      </w:r>
      <w:r>
        <w:rPr>
          <w:i/>
        </w:rPr>
        <w:t xml:space="preserve"> Das ist strukturell dieselbe Figur wie Baaders/Böhmes </w:t>
      </w:r>
      <w:r>
        <w:rPr>
          <w:b/>
        </w:rPr>
        <w:t>Selbstgeburt</w:t>
      </w:r>
      <w:r>
        <w:rPr>
          <w:i/>
        </w:rPr>
        <w:t xml:space="preserve"> und Selbstkontraktion Gottes (die „nichtzeitliche Sukzession, die in sich zurückkehrt", B2, S. 304). In beiden Fällen ist der Constraint </w:t>
      </w:r>
      <w:r>
        <w:rPr>
          <w:b/>
        </w:rPr>
        <w:t>selbstgesetzt aus Fülle</w:t>
      </w:r>
      <w:r>
        <w:rPr>
          <w:i/>
        </w:rPr>
        <w:t xml:space="preserve">, nicht </w:t>
      </w:r>
      <w:r>
        <w:rPr>
          <w:b/>
        </w:rPr>
        <w:t>auferlegt aus Mangel</w:t>
      </w:r>
      <w:r>
        <w:rPr>
          <w:i/>
        </w:rPr>
        <w:t xml:space="preserve">. Und damit trennt diese Figur Leibniz </w:t>
      </w:r>
      <w:r>
        <w:rPr>
          <w:i/>
        </w:rPr>
        <w:t>und</w:t>
      </w:r>
      <w:r>
        <w:rPr>
          <w:i/>
        </w:rPr>
        <w:t xml:space="preserve"> Baader gemeinsam von </w:t>
      </w:r>
      <w:r>
        <w:rPr>
          <w:b/>
        </w:rPr>
        <w:t>Schelling</w:t>
      </w:r>
      <w:r>
        <w:rPr>
          <w:i/>
        </w:rPr>
        <w:t xml:space="preserve">, für den „der </w:t>
      </w:r>
      <w:r>
        <w:rPr>
          <w:b/>
        </w:rPr>
        <w:t>Mangel</w:t>
      </w:r>
      <w:r>
        <w:rPr>
          <w:i/>
        </w:rPr>
        <w:t xml:space="preserve"> an Sein </w:t>
      </w:r>
      <w:r>
        <w:rPr>
          <w:b/>
        </w:rPr>
        <w:t>auch in Gott</w:t>
      </w:r>
      <w:r>
        <w:rPr>
          <w:i/>
        </w:rPr>
        <w:t xml:space="preserve">" die Welt hervorbringt (B4, S. 858). Bei Schelling ist die Grenze ein realer Mangel </w:t>
      </w:r>
      <w:r>
        <w:rPr>
          <w:i/>
        </w:rPr>
        <w:t>in</w:t>
      </w:r>
      <w:r>
        <w:rPr>
          <w:i/>
        </w:rPr>
        <w:t xml:space="preserve"> Gott; bei Leibniz (Zimzum) und Baader (Selbstkontraktion) ist sie eine freie Selbstbegrenzung </w:t>
      </w:r>
      <w:r>
        <w:rPr>
          <w:i/>
        </w:rPr>
        <w:t>aus</w:t>
      </w:r>
      <w:r>
        <w:rPr>
          <w:i/>
        </w:rPr>
        <w:t xml:space="preserve"> der Fülle. — Diese Konvergenz </w:t>
      </w:r>
      <w:r>
        <w:rPr>
          <w:b/>
        </w:rPr>
        <w:t>identifiziert</w:t>
      </w:r>
      <w:r>
        <w:rPr>
          <w:i/>
        </w:rPr>
        <w:t xml:space="preserve"> Leibniz' Kabbala-Spur und Baaders Böhme-Erbe nicht (das ginge über den Text hinaus); sie zeigt nur, daß beide auf derselben Seite der entscheidenden Differenz stehen: Selbstbegrenzung aus Überfluß, nicht Begrenzung durch Mangel.</w:t>
      </w:r>
    </w:p>
    <w:p>
      <w:r>
        <w:rPr>
          <w:b/>
        </w:rPr>
        <w:t>Bilanz A:</w:t>
      </w:r>
      <w:r>
        <w:t xml:space="preserve"> Der Knoten ist zu vier Fünfteln eine </w:t>
      </w:r>
      <w:r>
        <w:rPr>
          <w:b/>
        </w:rPr>
        <w:t>Bestätigung</w:t>
      </w:r>
      <w:r>
        <w:t xml:space="preserve"> Leibniz' als baaderianisch (freier Gott, Fülle, Weltbejahung, selbstgesetzter Constraint) und zu einem Fünftel eine </w:t>
      </w:r>
      <w:r>
        <w:rPr>
          <w:b/>
        </w:rPr>
        <w:t>Korrektur</w:t>
      </w:r>
      <w:r>
        <w:t xml:space="preserve"> (optimal → perfektibel, die gefallen-erlösbare Welt). Die Korrektur ist die kleinste mögliche — und genau die, die die Ökonomie des Seins anschlußfähig an die Personmetaphysik </w:t>
      </w:r>
      <w:r>
        <w:rPr>
          <w:i/>
        </w:rPr>
        <w:t>und</w:t>
      </w:r>
      <w:r>
        <w:t xml:space="preserve"> an die ökonomische Erfahrung (Knappheit, Geschichte, Risiko) macht.</w:t>
      </w:r>
    </w:p>
    <w:p>
      <w:pPr>
        <w:spacing w:after="40"/>
      </w:pPr>
    </w:p>
    <w:p>
      <w:pPr>
        <w:pStyle w:val="Heading1"/>
      </w:pPr>
      <w:r/>
      <w:r>
        <w:t>B. Die ent-fensterte Monade vertieft</w:t>
      </w:r>
    </w:p>
    <w:p>
      <w:pPr>
        <w:pStyle w:val="Heading2"/>
      </w:pPr>
      <w:r/>
      <w:r>
        <w:t>B.1 Die fensterlose Monade und das Koordinationsproblem</w:t>
      </w:r>
    </w:p>
    <w:p>
      <w:r>
        <w:t xml:space="preserve">Leibniz' Monade ist berühmt </w:t>
      </w:r>
      <w:r>
        <w:rPr>
          <w:b/>
        </w:rPr>
        <w:t>fensterlos</w:t>
      </w:r>
      <w:r>
        <w:t xml:space="preserve">: „Die Monaden haben keine Fenster, durch die etwas heraus- oder hineintreten könnte" (Monadologie § 7). Jede Monade spiegelt das ganze Universum aus ihrer Perspektive, aber sie hat keinen realen Verkehr mit den anderen; ihre Übereinstimmung ist von Gott </w:t>
      </w:r>
      <w:r>
        <w:rPr>
          <w:b/>
        </w:rPr>
        <w:t>prästabiliert</w:t>
      </w:r>
      <w:r>
        <w:t xml:space="preserve"> (prästabilierte Harmonie, Monadologie §§ 51 ff.). Die Monade ist ein vollständiges Innenzentrum — aber ein </w:t>
      </w:r>
      <w:r>
        <w:rPr>
          <w:b/>
        </w:rPr>
        <w:t>verschlossenes</w:t>
      </w:r>
      <w:r>
        <w:t>.</w:t>
      </w:r>
    </w:p>
    <w:p>
      <w:pPr>
        <w:spacing w:before="80" w:after="80"/>
        <w:ind w:left="576" w:right="576"/>
      </w:pPr>
      <w:r>
        <w:rPr>
          <w:b/>
        </w:rPr>
        <w:t>Das Problem für eine Sozial- und Wirtschaftsontologie (unsere Zuspitzung):</w:t>
      </w:r>
      <w:r>
        <w:rPr>
          <w:i/>
        </w:rPr>
        <w:t xml:space="preserve"> Eine fensterlose Monade kann nicht wirklich </w:t>
      </w:r>
      <w:r>
        <w:rPr>
          <w:b/>
        </w:rPr>
        <w:t>koordinieren</w:t>
      </w:r>
      <w:r>
        <w:rPr>
          <w:i/>
        </w:rPr>
        <w:t xml:space="preserve">. Koordination zwischen verschlossenen Innenzentren wäre nicht </w:t>
      </w:r>
      <w:r>
        <w:rPr>
          <w:i/>
        </w:rPr>
        <w:t>erreicht</w:t>
      </w:r>
      <w:r>
        <w:rPr>
          <w:i/>
        </w:rPr>
        <w:t xml:space="preserve">, sondern </w:t>
      </w:r>
      <w:r>
        <w:rPr>
          <w:i/>
        </w:rPr>
        <w:t>vorprogrammiert</w:t>
      </w:r>
      <w:r>
        <w:rPr>
          <w:i/>
        </w:rPr>
        <w:t xml:space="preserve"> — von Gott im voraus abgestimmt. Eine Ökonomie aus fensterlosen Monaden bräuchte einen göttlichen Vor-Abstimmer, der jede „Anpassung" schon eingerichtet hat. Das ist ökonomisch unbrauchbar: Der Markt lebt davon, daß Akteure einander </w:t>
      </w:r>
      <w:r>
        <w:rPr>
          <w:b/>
        </w:rPr>
        <w:t>tatsächlich</w:t>
      </w:r>
      <w:r>
        <w:rPr>
          <w:i/>
        </w:rPr>
        <w:t xml:space="preserve"> lesen, antizipieren, sich aneinander anpassen. Die fensterlose Monade liefert das Innenzentrum (gut: gegen das beziehungslose Atom, Teil 2, II.), aber sie liefert die </w:t>
      </w:r>
      <w:r>
        <w:rPr>
          <w:b/>
        </w:rPr>
        <w:t>Beziehung</w:t>
      </w:r>
      <w:r>
        <w:rPr>
          <w:i/>
        </w:rPr>
        <w:t xml:space="preserve"> nicht. Genau hier muß die Ontologie der Marktwirtschaft über Leibniz hinaus.</w:t>
      </w:r>
    </w:p>
    <w:p>
      <w:pPr>
        <w:pStyle w:val="Heading2"/>
      </w:pPr>
      <w:r/>
      <w:r>
        <w:t>B.2 Koslowskis Markt ent-fenstert die Monade selbst</w:t>
      </w:r>
    </w:p>
    <w:p>
      <w:r>
        <w:t xml:space="preserve">Der entscheidende Befund: Koslowskis Beschreibung des Marktes </w:t>
      </w:r>
      <w:r>
        <w:rPr>
          <w:b/>
        </w:rPr>
        <w:t>von innen</w:t>
      </w:r>
      <w:r>
        <w:t xml:space="preserve"> ist die Beschreibung einer Monade </w:t>
      </w:r>
      <w:r>
        <w:rPr>
          <w:b/>
        </w:rPr>
        <w:t>mit</w:t>
      </w:r>
      <w:r>
        <w:t xml:space="preserve"> Fenstern. Der Markt-Akteur ist gerade </w:t>
      </w:r>
      <w:r>
        <w:rPr>
          <w:b/>
        </w:rPr>
        <w:t>nicht</w:t>
      </w:r>
      <w:r>
        <w:t xml:space="preserve"> verschlossen:</w:t>
      </w:r>
    </w:p>
    <w:p>
      <w:pPr>
        <w:spacing w:before="80" w:after="80"/>
        <w:ind w:left="576" w:right="576"/>
      </w:pPr>
      <w:r>
        <w:rPr>
          <w:i/>
        </w:rPr>
        <w:t xml:space="preserve">„Zwischen dem ‚Ich' und dem anderen oszilliert ein steter </w:t>
      </w:r>
      <w:r>
        <w:rPr>
          <w:b/>
        </w:rPr>
        <w:t>Austausch und eine Wechselwirkung von Erwartungen, Antizipationen und Anpassungen</w:t>
      </w:r>
      <w:r>
        <w:rPr>
          <w:i/>
        </w:rPr>
        <w:t xml:space="preserve">. Diese Anpassung ist nicht nur eine mechanische Anpassung an äußere Kräfte, sondern an mentale Zustände </w:t>
      </w:r>
      <w:r>
        <w:rPr>
          <w:b/>
        </w:rPr>
        <w:t>durch Einfühlung</w:t>
      </w:r>
      <w:r>
        <w:rPr>
          <w:i/>
        </w:rPr>
        <w:t>." (OW, S. 126)</w:t>
      </w:r>
    </w:p>
    <w:p>
      <w:r>
        <w:t>Und schärfer noch, in einer Formel, die die Fensterlosigkeit ausdrücklich sprengt:</w:t>
      </w:r>
    </w:p>
    <w:p>
      <w:pPr>
        <w:spacing w:before="80" w:after="80"/>
        <w:ind w:left="576" w:right="576"/>
      </w:pPr>
      <w:r>
        <w:rPr>
          <w:i/>
        </w:rPr>
        <w:t xml:space="preserve">„Das antizipierende Subjekt ist </w:t>
      </w:r>
      <w:r>
        <w:rPr>
          <w:b/>
        </w:rPr>
        <w:t>zugleich bei sich selbst und dem anderen</w:t>
      </w:r>
      <w:r>
        <w:rPr>
          <w:i/>
        </w:rPr>
        <w:t xml:space="preserve">, wenn es versucht, das Verhalten des anderen zu verstehen. … Die </w:t>
      </w:r>
      <w:r>
        <w:rPr>
          <w:b/>
        </w:rPr>
        <w:t>Antizipation transzendiert das mechanistische Gesetz, daß ein Seiendes nur an einer Raum-Zeit-Stelle sein kann</w:t>
      </w:r>
      <w:r>
        <w:rPr>
          <w:i/>
        </w:rPr>
        <w:t>." (OW, S. 126)</w:t>
      </w:r>
    </w:p>
    <w:p>
      <w:r>
        <w:t xml:space="preserve">Das ist die genaue Negation der fensterlosen Monade. Die fensterlose Monade ist nur an </w:t>
      </w:r>
      <w:r>
        <w:rPr>
          <w:i/>
        </w:rPr>
        <w:t>ihrer</w:t>
      </w:r>
      <w:r>
        <w:t xml:space="preserve"> Stelle; Koslowskis Markt-Akteur ist „zugleich bei sich selbst und dem anderen" — er ist, im Antizipieren, </w:t>
      </w:r>
      <w:r>
        <w:rPr>
          <w:b/>
        </w:rPr>
        <w:t>an zwei Stellen</w:t>
      </w:r>
      <w:r>
        <w:t xml:space="preserve">. Dazu kommt das </w:t>
      </w:r>
      <w:r>
        <w:rPr>
          <w:b/>
        </w:rPr>
        <w:t>Lernen</w:t>
      </w:r>
      <w:r>
        <w:t xml:space="preserve">: Koslowski unterscheidet ausdrücklich „mentales </w:t>
      </w:r>
      <w:r>
        <w:rPr>
          <w:b/>
        </w:rPr>
        <w:t>lamarckistisches</w:t>
      </w:r>
      <w:r>
        <w:t xml:space="preserve"> Anpassen oder Lernen" von „</w:t>
      </w:r>
      <w:r>
        <w:rPr>
          <w:b/>
        </w:rPr>
        <w:t>darwinistischer</w:t>
      </w:r>
      <w:r>
        <w:t xml:space="preserve"> ‚Anpassung' und Selektion" (OW, S. 127). Die Markt-Monade </w:t>
      </w:r>
      <w:r>
        <w:rPr>
          <w:i/>
        </w:rPr>
        <w:t>lernt</w:t>
      </w:r>
      <w:r>
        <w:t xml:space="preserve"> — sie verändert sich durch den Verkehr mit den anderen. Eine fensterlose Monade kann nicht lernen; eine lernende Monade hat Fenster.</w:t>
      </w:r>
    </w:p>
    <w:p>
      <w:pPr>
        <w:spacing w:before="80" w:after="80"/>
        <w:ind w:left="576" w:right="576"/>
      </w:pPr>
      <w:r>
        <w:rPr>
          <w:b/>
        </w:rPr>
        <w:t>Die zentrale Synthese-These (unsere Verklammerung, nicht Koslowskis Wortlaut):</w:t>
      </w:r>
      <w:r>
        <w:rPr>
          <w:i/>
        </w:rPr>
        <w:t xml:space="preserve"> Koslowskis Markt-Monade ist </w:t>
      </w:r>
      <w:r>
        <w:rPr>
          <w:b/>
        </w:rPr>
        <w:t>keine fensterlose Leibniz-Monade mehr</w:t>
      </w:r>
      <w:r>
        <w:rPr>
          <w:i/>
        </w:rPr>
        <w:t xml:space="preserve">. „Wechselwirkung durch Einfühlung", „zugleich bei sich und dem anderen", „Lernen durch Antizipation" — das ist </w:t>
      </w:r>
      <w:r>
        <w:rPr>
          <w:b/>
        </w:rPr>
        <w:t>reale Intersubjektivität</w:t>
      </w:r>
      <w:r>
        <w:rPr>
          <w:i/>
        </w:rPr>
        <w:t xml:space="preserve">, nicht prästabilierte Spiegelung. An die Stelle der von Gott vor-abgestimmten Harmonie tritt die </w:t>
      </w:r>
      <w:r>
        <w:rPr>
          <w:b/>
        </w:rPr>
        <w:t>selbst erarbeitete, fehlbare</w:t>
      </w:r>
      <w:r>
        <w:rPr>
          <w:i/>
        </w:rPr>
        <w:t xml:space="preserve"> Abstimmung. Die Markt-Monade hat damit faktisch die Struktur der </w:t>
      </w:r>
      <w:r>
        <w:rPr>
          <w:b/>
        </w:rPr>
        <w:t>Baaderschen *cogitor*-Person</w:t>
      </w:r>
      <w:r>
        <w:rPr>
          <w:i/>
        </w:rPr>
        <w:t xml:space="preserve"> (B.4).</w:t>
      </w:r>
    </w:p>
    <w:p>
      <w:pPr>
        <w:pStyle w:val="Heading2"/>
      </w:pPr>
      <w:r/>
      <w:r>
        <w:t>B.3 Der strukturelle Ertrag: ohne Fenster braucht es Gott, mit Fenstern genügt der Markt</w:t>
      </w:r>
    </w:p>
    <w:p>
      <w:r>
        <w:t xml:space="preserve">Warum lohnt die De-Fensterung? Weil sie genau das ist, was den </w:t>
      </w:r>
      <w:r>
        <w:rPr>
          <w:b/>
        </w:rPr>
        <w:t>dezentralen</w:t>
      </w:r>
      <w:r>
        <w:t xml:space="preserve"> Markt erst möglich macht — und damit den Bogen zur Anti-Totalmaximierung (Teil 2, VII.) schließt.</w:t>
      </w:r>
    </w:p>
    <w:p>
      <w:r>
        <w:t>Koslowski führt, mit Hayek und Max Weber, die entscheidende Alternative ein:</w:t>
      </w:r>
    </w:p>
    <w:p>
      <w:pPr>
        <w:spacing w:before="80" w:after="80"/>
        <w:ind w:left="576" w:right="576"/>
      </w:pPr>
      <w:r>
        <w:rPr>
          <w:i/>
        </w:rPr>
        <w:t xml:space="preserve">Eine zentral optimierte Wirtschaft hieße, „die Katallaktik des Marktprozesses in eine ‚Wirtschaft' … im Sinne eines Haushalts zu transformieren" — „wir würden — in Max Webers Terminologie — eine </w:t>
      </w:r>
      <w:r>
        <w:rPr>
          <w:b/>
        </w:rPr>
        <w:t>autokephale</w:t>
      </w:r>
      <w:r>
        <w:rPr>
          <w:i/>
        </w:rPr>
        <w:t xml:space="preserve"> Ordnung durch eine </w:t>
      </w:r>
      <w:r>
        <w:rPr>
          <w:b/>
        </w:rPr>
        <w:t>hetero- oder monokephale</w:t>
      </w:r>
      <w:r>
        <w:rPr>
          <w:i/>
        </w:rPr>
        <w:t xml:space="preserve"> ersetzen." (OW, S. 128)</w:t>
      </w:r>
    </w:p>
    <w:p>
      <w:pPr>
        <w:spacing w:before="80" w:after="80"/>
        <w:ind w:left="576" w:right="576"/>
      </w:pPr>
      <w:r>
        <w:rPr>
          <w:b/>
        </w:rPr>
        <w:t>Der strukturelle Ertrag (unsere Synthese):</w:t>
      </w:r>
      <w:r>
        <w:rPr>
          <w:i/>
        </w:rPr>
        <w:t xml:space="preserve"> Hier verzahnen sich Monaden-Verfassung und Wirtschaftsverfassung exakt. - </w:t>
      </w:r>
      <w:r>
        <w:rPr>
          <w:b/>
        </w:rPr>
        <w:t>Fensterlose Monaden</w:t>
      </w:r>
      <w:r>
        <w:rPr>
          <w:i/>
        </w:rPr>
        <w:t xml:space="preserve"> ↔ </w:t>
      </w:r>
      <w:r>
        <w:rPr>
          <w:b/>
        </w:rPr>
        <w:t>monokephale Ordnung</w:t>
      </w:r>
      <w:r>
        <w:rPr>
          <w:i/>
        </w:rPr>
        <w:t xml:space="preserve">: Verschlossene Innenzentren können nur durch einen </w:t>
      </w:r>
      <w:r>
        <w:rPr>
          <w:b/>
        </w:rPr>
        <w:t>zentralen Abstimmer</w:t>
      </w:r>
      <w:r>
        <w:rPr>
          <w:i/>
        </w:rPr>
        <w:t xml:space="preserve"> (Gott bei Leibniz; der Planer in der Ökonomie) koordiniert werden, der ihre Harmonie vorab herstellt. Die fensterlose Monade ist die ontologische Voraussetzung der </w:t>
      </w:r>
      <w:r>
        <w:rPr>
          <w:b/>
        </w:rPr>
        <w:t>Zentralplanung</w:t>
      </w:r>
      <w:r>
        <w:rPr>
          <w:i/>
        </w:rPr>
        <w:t xml:space="preserve"> — und damit, in Teil-2-Sprache, der „Totalmaximierung", die „den Ökonomen an die Stelle Gottes stellt" (OW, S. 123). - </w:t>
      </w:r>
      <w:r>
        <w:rPr>
          <w:b/>
        </w:rPr>
        <w:t>Ent-fensterte (relationale) Monaden</w:t>
      </w:r>
      <w:r>
        <w:rPr>
          <w:i/>
        </w:rPr>
        <w:t xml:space="preserve"> ↔ </w:t>
      </w:r>
      <w:r>
        <w:rPr>
          <w:b/>
        </w:rPr>
        <w:t>autokephale Ordnung</w:t>
      </w:r>
      <w:r>
        <w:rPr>
          <w:i/>
        </w:rPr>
        <w:t xml:space="preserve">: Innenzentren, die einander lesen, antizipieren, sich anpassen, </w:t>
      </w:r>
      <w:r>
        <w:rPr>
          <w:b/>
        </w:rPr>
        <w:t>koordinieren sich selbst</w:t>
      </w:r>
      <w:r>
        <w:rPr>
          <w:i/>
        </w:rPr>
        <w:t xml:space="preserve"> — sie brauchen </w:t>
      </w:r>
      <w:r>
        <w:rPr>
          <w:b/>
        </w:rPr>
        <w:t>keinen</w:t>
      </w:r>
      <w:r>
        <w:rPr>
          <w:i/>
        </w:rPr>
        <w:t xml:space="preserve"> zentralen Kopf. Die relationale Person ist die ontologische Voraussetzung des </w:t>
      </w:r>
      <w:r>
        <w:rPr>
          <w:b/>
        </w:rPr>
        <w:t>dezentralen Marktes</w:t>
      </w:r>
      <w:r>
        <w:rPr>
          <w:i/>
        </w:rPr>
        <w:t xml:space="preserve"> (Katallaxie) und der </w:t>
      </w:r>
      <w:r>
        <w:rPr>
          <w:b/>
        </w:rPr>
        <w:t>Subsidiarität</w:t>
      </w:r>
      <w:r>
        <w:rPr>
          <w:i/>
        </w:rPr>
        <w:t>.</w:t>
      </w:r>
    </w:p>
    <w:p>
      <w:r>
        <w:t xml:space="preserve">Das ist der eigentliche Ertrag der anthropologischen Korrektur: </w:t>
      </w:r>
      <w:r>
        <w:rPr>
          <w:b/>
        </w:rPr>
        <w:t>Die De-Fensterung der Monade ist es, die die Anti-Totalmaximierung ontologisch begründet.</w:t>
      </w:r>
      <w:r>
        <w:t xml:space="preserve"> Wer den Markt-Akteur als fensterlose Monade denkt, braucht logisch einen Zentralplaner (den göttlichen Ökonomen — oder seinen menschlichen Usurpator). Wer ihn als relationale, antizipierende Person denkt, hat den dezentralen, subsidiären Markt. Teil VI (Monade) und Teil VII (Subsidiarität) sind damit </w:t>
      </w:r>
      <w:r>
        <w:rPr>
          <w:b/>
        </w:rPr>
        <w:t>ein</w:t>
      </w:r>
      <w:r>
        <w:t xml:space="preserve"> Gedanke: Die ent-fensterte Monade ist die freiheitliche, anti-totalitäre Monade.</w:t>
      </w:r>
    </w:p>
    <w:p>
      <w:pPr>
        <w:pStyle w:val="Heading2"/>
      </w:pPr>
      <w:r/>
      <w:r>
        <w:t xml:space="preserve">B.4 </w:t>
      </w:r>
      <w:r>
        <w:rPr>
          <w:i/>
        </w:rPr>
        <w:t>cogito</w:t>
      </w:r>
      <w:r>
        <w:t xml:space="preserve">-Monade </w:t>
      </w:r>
      <w:r>
        <w:rPr>
          <w:i/>
        </w:rPr>
        <w:t>vs.</w:t>
      </w:r>
      <w:r>
        <w:t xml:space="preserve"> </w:t>
      </w:r>
      <w:r>
        <w:rPr>
          <w:i/>
        </w:rPr>
        <w:t>cogitor</w:t>
      </w:r>
      <w:r>
        <w:t>-Person — und Koslowskis eigener Zug an der Türschwelle</w:t>
      </w:r>
    </w:p>
    <w:p>
      <w:r>
        <w:t xml:space="preserve">Die De-Fensterung hat einen Namen aus Teil 1. Die fensterlose, sich selbst genügende Monade ist die ökonomische Gestalt des </w:t>
      </w:r>
      <w:r>
        <w:rPr>
          <w:b/>
        </w:rPr>
        <w:t>cogito</w:t>
      </w:r>
      <w:r>
        <w:t xml:space="preserve">: des sich selbst setzenden, in sich geschlossenen Ich (Descartes, Fichte), das Teil 1 als die Signatur der modernen Subjektivität kritisiert hat. Die relationale, „im anderen bei sich" seiende Person ist die Gestalt des </w:t>
      </w:r>
      <w:r>
        <w:rPr>
          <w:b/>
        </w:rPr>
        <w:t>cogitor</w:t>
      </w:r>
      <w:r>
        <w:t>:</w:t>
      </w:r>
    </w:p>
    <w:p>
      <w:pPr>
        <w:spacing w:before="80" w:after="80"/>
        <w:ind w:left="576" w:right="576"/>
      </w:pPr>
      <w:r>
        <w:rPr>
          <w:i/>
        </w:rPr>
        <w:t>Baader: „</w:t>
      </w:r>
      <w:r>
        <w:rPr>
          <w:b/>
        </w:rPr>
        <w:t>Ich werde gedacht, also bin ich</w:t>
      </w:r>
      <w:r>
        <w:rPr>
          <w:i/>
        </w:rPr>
        <w:t>" — „theilhaftig, nicht Teil" (B2, S. 318/325).</w:t>
      </w:r>
    </w:p>
    <w:p>
      <w:r>
        <w:t xml:space="preserve">Der </w:t>
      </w:r>
      <w:r>
        <w:rPr>
          <w:i/>
        </w:rPr>
        <w:t>cogitor</w:t>
      </w:r>
      <w:r>
        <w:t xml:space="preserve"> ist das Selbst, das sich </w:t>
      </w:r>
      <w:r>
        <w:rPr>
          <w:b/>
        </w:rPr>
        <w:t>nicht selbst gründet</w:t>
      </w:r>
      <w:r>
        <w:t xml:space="preserve">, sondern von einem Anderen her empfängt und konstituiert wird — und das eben darum </w:t>
      </w:r>
      <w:r>
        <w:rPr>
          <w:b/>
        </w:rPr>
        <w:t>relational</w:t>
      </w:r>
      <w:r>
        <w:t xml:space="preserve"> ist, mit Fenstern. Die </w:t>
      </w:r>
      <w:r>
        <w:rPr>
          <w:i/>
        </w:rPr>
        <w:t>cogito</w:t>
      </w:r>
      <w:r>
        <w:t xml:space="preserve">-Monade glaubt, aus sich selbst zu bestehen (fensterlos); die </w:t>
      </w:r>
      <w:r>
        <w:rPr>
          <w:i/>
        </w:rPr>
        <w:t>cogitor</w:t>
      </w:r>
      <w:r>
        <w:t>-Person weiß sich aus dem Verhältnis (zu Gott, zu den anderen) konstituiert (gefenstert).</w:t>
      </w:r>
    </w:p>
    <w:p>
      <w:r>
        <w:rPr>
          <w:b/>
        </w:rPr>
        <w:t>Und nun der Befund, der die ganze anthropologische Korrektur aus der Vermutung in die Bestätigung hebt:</w:t>
      </w:r>
      <w:r>
        <w:t xml:space="preserve"> Koslowski </w:t>
      </w:r>
      <w:r>
        <w:rPr>
          <w:b/>
        </w:rPr>
        <w:t>selbst</w:t>
      </w:r>
      <w:r>
        <w:t xml:space="preserve"> vollzieht diesen Schritt — von der </w:t>
      </w:r>
      <w:r>
        <w:rPr>
          <w:i/>
        </w:rPr>
        <w:t>cogito</w:t>
      </w:r>
      <w:r>
        <w:t xml:space="preserve">- zur </w:t>
      </w:r>
      <w:r>
        <w:rPr>
          <w:i/>
        </w:rPr>
        <w:t>cogitor</w:t>
      </w:r>
      <w:r>
        <w:t xml:space="preserve">-Person — </w:t>
      </w:r>
      <w:r>
        <w:rPr>
          <w:b/>
        </w:rPr>
        <w:t>im selben Buch</w:t>
      </w:r>
      <w:r>
        <w:t>, ein Kapitel hinter der Markt-Ontologie, an der Türschwelle „Religion, Ökonomie, Ethik". Dort, gegen Kants autonome Vernunft-Religion:</w:t>
      </w:r>
    </w:p>
    <w:p>
      <w:pPr>
        <w:spacing w:before="80" w:after="80"/>
        <w:ind w:left="576" w:right="576"/>
      </w:pPr>
      <w:r>
        <w:rPr>
          <w:i/>
        </w:rPr>
        <w:t xml:space="preserve">„… wie es </w:t>
      </w:r>
      <w:r>
        <w:rPr>
          <w:b/>
        </w:rPr>
        <w:t>Franz von Baader</w:t>
      </w:r>
      <w:r>
        <w:rPr>
          <w:i/>
        </w:rPr>
        <w:t xml:space="preserve"> … ausgedrückt hat, in der Postulatenlehre </w:t>
      </w:r>
      <w:r>
        <w:rPr>
          <w:b/>
        </w:rPr>
        <w:t>glaubt der Mensch am Ende nur an sich selbst</w:t>
      </w:r>
      <w:r>
        <w:rPr>
          <w:i/>
        </w:rPr>
        <w:t>." (OW, S. 147; Baader 1827)</w:t>
      </w:r>
    </w:p>
    <w:p>
      <w:pPr>
        <w:spacing w:before="80" w:after="80"/>
        <w:ind w:left="576" w:right="576"/>
      </w:pPr>
      <w:r>
        <w:rPr>
          <w:i/>
        </w:rPr>
        <w:t xml:space="preserve">„Erweitert wurde das klassische ontologische Argument … durch das </w:t>
      </w:r>
      <w:r>
        <w:rPr>
          <w:b/>
        </w:rPr>
        <w:t>Argument Baaders, daß die Möglichkeit der Sittlichkeit für den Menschen die Existenz des Göttlichen in ihm</w:t>
      </w:r>
      <w:r>
        <w:rPr>
          <w:i/>
        </w:rPr>
        <w:t xml:space="preserve"> … impliziere." (OW, S. 153)</w:t>
      </w:r>
    </w:p>
    <w:p>
      <w:r>
        <w:t xml:space="preserve">Und Koslowski beschreibt die so verstandene relationale Person mit einer Formel, die </w:t>
      </w:r>
      <w:r>
        <w:rPr>
          <w:b/>
        </w:rPr>
        <w:t>fast wörtlich</w:t>
      </w:r>
      <w:r>
        <w:t xml:space="preserve"> seine Markt-Innenperspektive wiederholt: freie Gemeinschaft als „</w:t>
      </w:r>
      <w:r>
        <w:rPr>
          <w:b/>
        </w:rPr>
        <w:t>im anderen bei sich und dem anderen Sein</w:t>
      </w:r>
      <w:r>
        <w:t>" (OW, S. 153) — vgl. der Markt-Akteur „</w:t>
      </w:r>
      <w:r>
        <w:rPr>
          <w:b/>
        </w:rPr>
        <w:t>zugleich bei sich selbst und dem anderen</w:t>
      </w:r>
      <w:r>
        <w:t>" (OW, S. 126).</w:t>
      </w:r>
    </w:p>
    <w:p>
      <w:pPr>
        <w:spacing w:before="80" w:after="80"/>
        <w:ind w:left="576" w:right="576"/>
      </w:pPr>
      <w:r>
        <w:rPr>
          <w:b/>
        </w:rPr>
        <w:t>Die Pointe (unsere Synthese, jetzt textlich doppelt gesichert):</w:t>
      </w:r>
      <w:r>
        <w:rPr>
          <w:i/>
        </w:rPr>
        <w:t xml:space="preserve"> Die „ent-fensterte Monade" der Markt-Ontologie und die „reliierte", Baadersche </w:t>
      </w:r>
      <w:r>
        <w:rPr>
          <w:i/>
        </w:rPr>
        <w:t>cogitor</w:t>
      </w:r>
      <w:r>
        <w:rPr>
          <w:i/>
        </w:rPr>
        <w:t xml:space="preserve">-Person der Türschwelle sind </w:t>
      </w:r>
      <w:r>
        <w:rPr>
          <w:b/>
        </w:rPr>
        <w:t>dasselbe</w:t>
      </w:r>
      <w:r>
        <w:rPr>
          <w:i/>
        </w:rPr>
        <w:t xml:space="preserve">. Der autonome, sich selbst genügende Akteur, „der am Ende nur an sich selbst glaubt" (S. 147), ist die fensterlose Monade; die relationale Person, „im anderen bei sich" (S. 153), ist die gefensterte. Koslowski führt diese Person an der Türschwelle ausdrücklich mit Baader ein — er führt sie nur </w:t>
      </w:r>
      <w:r>
        <w:rPr>
          <w:b/>
        </w:rPr>
        <w:t>nicht</w:t>
      </w:r>
      <w:r>
        <w:rPr>
          <w:i/>
        </w:rPr>
        <w:t xml:space="preserve"> in die Ontologie der Marktwirtschaft (S. 125–129) zurück, wo sie als „ent-fensterte Monade" (unbenannt) längst wirkt. </w:t>
      </w:r>
      <w:r>
        <w:rPr>
          <w:b/>
        </w:rPr>
        <w:t>Genau diese Rückführung ist die Eigenleistung:</w:t>
      </w:r>
      <w:r>
        <w:rPr>
          <w:i/>
        </w:rPr>
        <w:t xml:space="preserve"> Wir ziehen Baaders relationale Person aus dem Religionskapitel zurück in die Markt-Ontologie. Sie ist keine Projektion — sie ist Koslowskis eigener, nur nicht zurückgebogener Zug.</w:t>
      </w:r>
    </w:p>
    <w:p>
      <w:pPr>
        <w:pStyle w:val="Heading2"/>
      </w:pPr>
      <w:r/>
      <w:r>
        <w:t>B.5 Mead, das „Me" und das „Ich" — die soziologische Bestätigung</w:t>
      </w:r>
    </w:p>
    <w:p>
      <w:r>
        <w:t>Ein zusätzlicher Anker, den Koslowski selbst legt und der die relationale Lesart sozialwissenschaftlich erdet. Er fordert für die Sozialwissenschaften ein Fundament, das</w:t>
      </w:r>
    </w:p>
    <w:p>
      <w:pPr>
        <w:spacing w:before="80" w:after="80"/>
        <w:ind w:left="576" w:right="576"/>
      </w:pPr>
      <w:r>
        <w:rPr>
          <w:i/>
        </w:rPr>
        <w:t xml:space="preserve">„die kausalen Beziehungen der äußeren sozialen Welt, des äußeren ‚Selbst' im Sinne von </w:t>
      </w:r>
      <w:r>
        <w:rPr>
          <w:b/>
        </w:rPr>
        <w:t>G. H. Meads ‚Me'</w:t>
      </w:r>
      <w:r>
        <w:rPr>
          <w:i/>
        </w:rPr>
        <w:t xml:space="preserve"> und gleichzeitig das Verstehen von Motiven … der inneren Welt, des individuellen ‚Ich' erlaubt." (OW, S. 125)</w:t>
      </w:r>
    </w:p>
    <w:p>
      <w:r>
        <w:t>Meads Unterscheidung von „</w:t>
      </w:r>
      <w:r>
        <w:rPr>
          <w:b/>
        </w:rPr>
        <w:t>Me</w:t>
      </w:r>
      <w:r>
        <w:t>" (das soziale, von den anderen her konstituierte Selbst) und „</w:t>
      </w:r>
      <w:r>
        <w:rPr>
          <w:b/>
        </w:rPr>
        <w:t>I</w:t>
      </w:r>
      <w:r>
        <w:t xml:space="preserve">" (das spontane innere Ich) ist die soziologische Gestalt der relationalen Person: Das Selbst hat eine </w:t>
      </w:r>
      <w:r>
        <w:rPr>
          <w:b/>
        </w:rPr>
        <w:t>nach außen konstituierte</w:t>
      </w:r>
      <w:r>
        <w:t xml:space="preserve"> Seite (Me) — es ist </w:t>
      </w:r>
      <w:r>
        <w:rPr>
          <w:i/>
        </w:rPr>
        <w:t>durch die anderen</w:t>
      </w:r>
      <w:r>
        <w:t xml:space="preserve"> mitgebildet. Das ist, sozialwissenschaftlich, exakt der </w:t>
      </w:r>
      <w:r>
        <w:rPr>
          <w:i/>
        </w:rPr>
        <w:t>cogitor</w:t>
      </w:r>
      <w:r>
        <w:t>: ein Selbst, das nicht aus sich allein besteht. Koslowski verlangt „</w:t>
      </w:r>
      <w:r>
        <w:rPr>
          <w:b/>
        </w:rPr>
        <w:t>erklärendes Verstehen, nicht nur Erklären oder Verstehen</w:t>
      </w:r>
      <w:r>
        <w:t xml:space="preserve">" (OW, S. 125) — die methodische Gestalt des Idealrealismus (Realismus </w:t>
      </w:r>
      <w:r>
        <w:rPr>
          <w:i/>
        </w:rPr>
        <w:t>und</w:t>
      </w:r>
      <w:r>
        <w:t xml:space="preserve"> Idealismus). Eine fensterlose Monade hätte nur ein „I", kein „Me"; Koslowskis Markt-Akteur hat beide — er hat Fenster.</w:t>
      </w:r>
    </w:p>
    <w:p>
      <w:r>
        <w:rPr>
          <w:b/>
        </w:rPr>
        <w:t>Bilanz B:</w:t>
      </w:r>
      <w:r>
        <w:t xml:space="preserve"> Koslowskis Ontologie der Marktwirtschaft benutzt Leibniz' Monade (Innenzentrum gegen das Atom), korrigiert aber ihre </w:t>
      </w:r>
      <w:r>
        <w:rPr>
          <w:b/>
        </w:rPr>
        <w:t>Fensterlosigkeit</w:t>
      </w:r>
      <w:r>
        <w:t xml:space="preserve"> — und zwar mit Koslowskis eigenem Text (Markt-Innenperspektive S. 126; Mead S. 125; Türschwellen-Person S. 147–153). Die relationale, gefensterte Markt-Monade ist die </w:t>
      </w:r>
      <w:r>
        <w:rPr>
          <w:i/>
        </w:rPr>
        <w:t>cogitor</w:t>
      </w:r>
      <w:r>
        <w:t xml:space="preserve">-Person aus Teil 1 — und sie ist es, die den </w:t>
      </w:r>
      <w:r>
        <w:rPr>
          <w:b/>
        </w:rPr>
        <w:t>dezentralen, subsidiären, anti-totalitären</w:t>
      </w:r>
      <w:r>
        <w:t xml:space="preserve"> Markt ontologisch trägt.</w:t>
      </w:r>
    </w:p>
    <w:p>
      <w:pPr>
        <w:spacing w:after="40"/>
      </w:pPr>
    </w:p>
    <w:p>
      <w:pPr>
        <w:pStyle w:val="Heading1"/>
      </w:pPr>
      <w:r/>
      <w:r>
        <w:t>C. Die Konvergenz der zwei Korrekturen</w:t>
      </w:r>
    </w:p>
    <w:p>
      <w:r>
        <w:t xml:space="preserve">Knoten (A) und Monade (B) sehen aus wie zwei getrennte Reparaturen an Leibniz — eine theologische (optimal → perfektibel) und eine anthropologische (fensterlos → relational). Sie sind es nicht. </w:t>
      </w:r>
      <w:r>
        <w:rPr>
          <w:b/>
        </w:rPr>
        <w:t>Beide verrichten dieselbe Arbeit:</w:t>
      </w:r>
      <w:r>
        <w:t xml:space="preserve"> Sie ziehen Leibniz' </w:t>
      </w:r>
      <w:r>
        <w:rPr>
          <w:b/>
        </w:rPr>
        <w:t>statisch-fertige, vor-abgestimmte</w:t>
      </w:r>
      <w:r>
        <w:t xml:space="preserve"> Welt in eine </w:t>
      </w:r>
      <w:r>
        <w:rPr>
          <w:b/>
        </w:rPr>
        <w:t>dynamisch-unfertige, real-relationale, freie</w:t>
      </w:r>
      <w:r>
        <w:t xml:space="preserve"> Welt — und das ist die Welt der Personmetaphysik von Teil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Leibniz, unkorrigiert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 Baader korrigiert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Welt (A)</w:t>
            </w:r>
          </w:p>
        </w:tc>
        <w:tc>
          <w:tcPr>
            <w:tcW w:type="dxa" w:w="2880"/>
          </w:tcPr>
          <w:p>
            <w:r/>
            <w:r>
              <w:t xml:space="preserve">beste aller Welten, </w:t>
            </w:r>
            <w:r>
              <w:rPr>
                <w:b/>
              </w:rPr>
              <w:t>optimal/fertig</w:t>
            </w:r>
          </w:p>
        </w:tc>
        <w:tc>
          <w:tcPr>
            <w:tcW w:type="dxa" w:w="2880"/>
          </w:tcPr>
          <w:p>
            <w:r/>
            <w:r>
              <w:t xml:space="preserve">gut, aber </w:t>
            </w:r>
            <w:r>
              <w:rPr>
                <w:b/>
              </w:rPr>
              <w:t>perfektibel/unvollendet</w:t>
            </w:r>
            <w:r>
              <w:t xml:space="preserve"> (gefallen-erlösbar)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Akteur (B)</w:t>
            </w:r>
          </w:p>
        </w:tc>
        <w:tc>
          <w:tcPr>
            <w:tcW w:type="dxa" w:w="2880"/>
          </w:tcPr>
          <w:p>
            <w:r/>
            <w:r>
              <w:t xml:space="preserve">Monade </w:t>
            </w:r>
            <w:r>
              <w:rPr>
                <w:b/>
              </w:rPr>
              <w:t>fensterlos</w:t>
            </w:r>
            <w:r>
              <w:t>, prästab. Harmonie</w:t>
            </w:r>
          </w:p>
        </w:tc>
        <w:tc>
          <w:tcPr>
            <w:tcW w:type="dxa" w:w="2880"/>
          </w:tcPr>
          <w:p>
            <w:r/>
            <w:r>
              <w:t xml:space="preserve">Person </w:t>
            </w:r>
            <w:r>
              <w:rPr>
                <w:b/>
              </w:rPr>
              <w:t>relational/gefenstert</w:t>
            </w:r>
            <w:r>
              <w:t>, reale Abstimmung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Koordination</w:t>
            </w:r>
          </w:p>
        </w:tc>
        <w:tc>
          <w:tcPr>
            <w:tcW w:type="dxa" w:w="2880"/>
          </w:tcPr>
          <w:p>
            <w:r/>
            <w:r>
              <w:t xml:space="preserve">von Gott </w:t>
            </w:r>
            <w:r>
              <w:rPr>
                <w:b/>
              </w:rPr>
              <w:t>vorab</w:t>
            </w:r>
            <w:r>
              <w:t xml:space="preserve"> hergestellt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selbst erarbeitet</w:t>
            </w:r>
            <w:r>
              <w:t>, fehlbar, lernend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Zeit</w:t>
            </w:r>
          </w:p>
        </w:tc>
        <w:tc>
          <w:tcPr>
            <w:tcW w:type="dxa" w:w="2880"/>
          </w:tcPr>
          <w:p>
            <w:r/>
            <w:r>
              <w:t>geschlossen, optimiert</w:t>
            </w:r>
          </w:p>
        </w:tc>
        <w:tc>
          <w:tcPr>
            <w:tcW w:type="dxa" w:w="2880"/>
          </w:tcPr>
          <w:p>
            <w:r/>
            <w:r>
              <w:t>offen, irreversibel, riskant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Ordnungstyp</w:t>
            </w:r>
          </w:p>
        </w:tc>
        <w:tc>
          <w:tcPr>
            <w:tcW w:type="dxa" w:w="2880"/>
          </w:tcPr>
          <w:p>
            <w:r/>
            <w:r>
              <w:t>monokephal (Zentral-Optimierer)</w:t>
            </w:r>
          </w:p>
        </w:tc>
        <w:tc>
          <w:tcPr>
            <w:tcW w:type="dxa" w:w="2880"/>
          </w:tcPr>
          <w:p>
            <w:r/>
            <w:r>
              <w:t>autokephal (Markt/Subsidiarität)</w:t>
            </w:r>
          </w:p>
        </w:tc>
      </w:tr>
    </w:tbl>
    <w:p/>
    <w:p>
      <w:r>
        <w:t xml:space="preserve">Die Verbindungslinie ist exakt: Eine </w:t>
      </w:r>
      <w:r>
        <w:rPr>
          <w:b/>
        </w:rPr>
        <w:t>fertig-optimierte</w:t>
      </w:r>
      <w:r>
        <w:t xml:space="preserve"> Welt (A, unkorrigiert) verträgt sich mit </w:t>
      </w:r>
      <w:r>
        <w:rPr>
          <w:b/>
        </w:rPr>
        <w:t>fensterlosen, vor-abgestimmten</w:t>
      </w:r>
      <w:r>
        <w:t xml:space="preserve"> Monaden (B, unkorrigiert) — beides braucht den </w:t>
      </w:r>
      <w:r>
        <w:rPr>
          <w:b/>
        </w:rPr>
        <w:t>zentralen göttlichen Ökonomen</w:t>
      </w:r>
      <w:r>
        <w:t xml:space="preserve">, der das Optimum kennt und die Harmonie stiftet. Sobald aber der Mensch sich an diese Stelle setzt (Totalmaximierung), wird daraus, mit Teil 1, die </w:t>
      </w:r>
      <w:r>
        <w:rPr>
          <w:b/>
        </w:rPr>
        <w:t>gnostische Hybris</w:t>
      </w:r>
      <w:r>
        <w:t xml:space="preserve"> und, mit Teil 2 VII., der </w:t>
      </w:r>
      <w:r>
        <w:rPr>
          <w:b/>
        </w:rPr>
        <w:t>Totalitarismus</w:t>
      </w:r>
      <w:r>
        <w:t xml:space="preserve"> („der Ökonom an Gottes Stelle", OW, S. 123).</w:t>
      </w:r>
    </w:p>
    <w:p>
      <w:r>
        <w:t xml:space="preserve">Die </w:t>
      </w:r>
      <w:r>
        <w:rPr>
          <w:b/>
        </w:rPr>
        <w:t>doppelte Baadersche Korrektur</w:t>
      </w:r>
      <w:r>
        <w:t xml:space="preserve"> verhindert das an der Wurzel:</w:t>
      </w:r>
    </w:p>
    <w:p>
      <w:pPr>
        <w:pStyle w:val="ListBullet"/>
      </w:pPr>
      <w:r>
        <w:t xml:space="preserve">Die </w:t>
      </w:r>
      <w:r>
        <w:rPr>
          <w:b/>
        </w:rPr>
        <w:t>eschatologische</w:t>
      </w:r>
      <w:r>
        <w:t xml:space="preserve"> Korrektur (A.5) nimmt der Welt die Fertig-Optimiertheit: Niemand — auch kein Planer — </w:t>
      </w:r>
      <w:r>
        <w:rPr>
          <w:i/>
        </w:rPr>
        <w:t>kennt</w:t>
      </w:r>
      <w:r>
        <w:t xml:space="preserve"> das Optimum, weil die Welt noch im Werden, erlösungsbedürftig ist. (Erkenntnistheoretisch: „Gottes </w:t>
      </w:r>
      <w:r>
        <w:rPr>
          <w:i/>
        </w:rPr>
        <w:t>calculus</w:t>
      </w:r>
      <w:r>
        <w:t xml:space="preserve"> ist dem endlichen Bewußtsein unzugänglich", OW, S. 123.)</w:t>
      </w:r>
    </w:p>
    <w:p>
      <w:pPr>
        <w:pStyle w:val="ListBullet"/>
      </w:pPr>
      <w:r>
        <w:t xml:space="preserve">Die </w:t>
      </w:r>
      <w:r>
        <w:rPr>
          <w:b/>
        </w:rPr>
        <w:t>anthropologische</w:t>
      </w:r>
      <w:r>
        <w:t xml:space="preserve"> Korrektur (B.3) nimmt dem Akteur die Fensterlosigkeit: Relationale Personen koordinieren sich </w:t>
      </w:r>
      <w:r>
        <w:rPr>
          <w:b/>
        </w:rPr>
        <w:t>selbst</w:t>
      </w:r>
      <w:r>
        <w:t>, brauchen keinen zentralen Kopf.</w:t>
      </w:r>
    </w:p>
    <w:p>
      <w:r>
        <w:t xml:space="preserve">Beide zusammen ergeben die </w:t>
      </w:r>
      <w:r>
        <w:rPr>
          <w:b/>
        </w:rPr>
        <w:t>freiheitliche, dezentrale, geschichtsoffene Ökonomie des Seins</w:t>
      </w:r>
      <w:r>
        <w:t xml:space="preserve"> — eine Fülle-Ökonomie (A.3) freier, relationaler, lernender Personen (B) in einer guten, aber unvollendeten Welt (A.5). Das ist die wirtschaftsontologische Gestalt des Personalismus von Teil 1: </w:t>
      </w:r>
      <w:r>
        <w:rPr>
          <w:b/>
        </w:rPr>
        <w:t>Idealrealismus als Ökonomie</w:t>
      </w:r>
      <w:r>
        <w:t xml:space="preserve"> — Realismus der äußeren Marktkräfte </w:t>
      </w:r>
      <w:r>
        <w:rPr>
          <w:i/>
        </w:rPr>
        <w:t>und</w:t>
      </w:r>
      <w:r>
        <w:t xml:space="preserve"> Idealismus der inneren, antizipierenden Person, in einer Welt, deren Vollendung „noch aussteht" (B2, S. 554 f.).</w:t>
      </w:r>
    </w:p>
    <w:p>
      <w:pPr>
        <w:spacing w:before="80" w:after="80"/>
        <w:ind w:left="576" w:right="576"/>
      </w:pPr>
      <w:r>
        <w:rPr>
          <w:b/>
        </w:rPr>
        <w:t>Schluss-These (Synthese):</w:t>
      </w:r>
      <w:r>
        <w:rPr>
          <w:i/>
        </w:rPr>
        <w:t xml:space="preserve"> Leibniz gibt der Wirtschaftsontologie ihren </w:t>
      </w:r>
      <w:r>
        <w:rPr>
          <w:i/>
        </w:rPr>
        <w:t>Begriff</w:t>
      </w:r>
      <w:r>
        <w:rPr>
          <w:i/>
        </w:rPr>
        <w:t xml:space="preserve"> (das Sein ist ökonomisch; Fülle bei sparsamen Mitteln; Monade statt Atom; mechanismus metaphysicus). Baader gibt ihr ihre </w:t>
      </w:r>
      <w:r>
        <w:rPr>
          <w:i/>
        </w:rPr>
        <w:t>Verfassung</w:t>
      </w:r>
      <w:r>
        <w:rPr>
          <w:i/>
        </w:rPr>
        <w:t xml:space="preserve"> (freier statt gebundener Grund; perfektible statt fertige Welt; relationale statt fensterlose Person; autokephale statt monokephale Ordnung). Erst beide zusammen ergeben eine Ökonomie des Seins, die zugleich </w:t>
      </w:r>
      <w:r>
        <w:rPr>
          <w:b/>
        </w:rPr>
        <w:t>ontologisch tief</w:t>
      </w:r>
      <w:r>
        <w:rPr>
          <w:i/>
        </w:rPr>
        <w:t xml:space="preserve"> (Leibniz) und </w:t>
      </w:r>
      <w:r>
        <w:rPr>
          <w:b/>
        </w:rPr>
        <w:t>personal frei</w:t>
      </w:r>
      <w:r>
        <w:rPr>
          <w:i/>
        </w:rPr>
        <w:t xml:space="preserve"> (Baader) ist — und die damit das hält, was Koslowskis enzyklopädisches System verspricht, aber zwischen seinen Teilen offenlässt: die </w:t>
      </w:r>
      <w:r>
        <w:rPr>
          <w:b/>
        </w:rPr>
        <w:t>Durchdringung</w:t>
      </w:r>
      <w:r>
        <w:rPr>
          <w:i/>
        </w:rPr>
        <w:t xml:space="preserve"> von Person- und Wirtschaftsontologie.</w:t>
      </w:r>
    </w:p>
    <w:p>
      <w:pPr>
        <w:spacing w:after="40"/>
      </w:pPr>
    </w:p>
    <w:p>
      <w:pPr>
        <w:pStyle w:val="Heading2"/>
      </w:pPr>
      <w:r/>
      <w:r>
        <w:t>Anhang: Caveats</w:t>
      </w:r>
    </w:p>
    <w:p>
      <w:pPr>
        <w:pStyle w:val="ListBullet"/>
      </w:pPr>
      <w:r>
        <w:rPr>
          <w:b/>
        </w:rPr>
        <w:t>„fensterlose Monade" / „prästabilierte Harmonie"</w:t>
      </w:r>
      <w:r>
        <w:t xml:space="preserve"> — Leibniz-Terminologie (Monadologie §§ 7, 51 ff.), in OW </w:t>
      </w:r>
      <w:r>
        <w:rPr>
          <w:b/>
        </w:rPr>
        <w:t>nicht</w:t>
      </w:r>
      <w:r>
        <w:t xml:space="preserve"> zitiert; die Anwendung auf die Markt-Ontologie ist unsere Lesart (textlich getragen durch OW S. 126/125, bestätigt durch OW S. 147–153).</w:t>
      </w:r>
    </w:p>
    <w:p>
      <w:pPr>
        <w:pStyle w:val="ListBullet"/>
      </w:pPr>
      <w:r>
        <w:rPr>
          <w:b/>
        </w:rPr>
        <w:t>Spinoza-Kontrast (A.2)</w:t>
      </w:r>
      <w:r>
        <w:t xml:space="preserve"> — philosophiegeschichtlicher Rahmen, </w:t>
      </w:r>
      <w:r>
        <w:rPr>
          <w:b/>
        </w:rPr>
        <w:t>nicht</w:t>
      </w:r>
      <w:r>
        <w:t xml:space="preserve"> aus OW; Leibniz' „moralische Notwendigkeit" ist sein bekannter anti-necessitaristischer Riegel.</w:t>
      </w:r>
    </w:p>
    <w:p>
      <w:pPr>
        <w:pStyle w:val="ListBullet"/>
      </w:pPr>
      <w:r>
        <w:rPr>
          <w:b/>
        </w:rPr>
        <w:t>„optimal vs. perfektibel" / „gefallen-erlösbare Welt"</w:t>
      </w:r>
      <w:r>
        <w:t xml:space="preserve"> — unsere interpretierende Zuspitzung; getragen durch B2 S. 554 f., B4 S. 858, OW S. 338 f. (Erbsünde), OW S. 11 (warum die Ordnung „nicht immer schon realisiert" ist).</w:t>
      </w:r>
    </w:p>
    <w:p>
      <w:pPr>
        <w:pStyle w:val="ListBullet"/>
      </w:pPr>
      <w:r>
        <w:rPr>
          <w:b/>
        </w:rPr>
        <w:t>Zimzum/Böhme-Konvergenz (A.6)</w:t>
      </w:r>
      <w:r>
        <w:t xml:space="preserve"> — als </w:t>
      </w:r>
      <w:r>
        <w:rPr>
          <w:i/>
        </w:rPr>
        <w:t>Konvergenz</w:t>
      </w:r>
      <w:r>
        <w:t xml:space="preserve"> markiert, nicht als Identität; OW S. 121 Fn. 3 (Zimzum) + B2 S. 304 (Selbstgeburt) + B4 S. 858 (Schelling: Mangel auch in Gott).</w:t>
      </w:r>
    </w:p>
    <w:p>
      <w:pPr>
        <w:pStyle w:val="ListBullet"/>
      </w:pPr>
      <w:r>
        <w:rPr>
          <w:b/>
        </w:rPr>
        <w:t>Mead „Me"/„I" (B.5)</w:t>
      </w:r>
      <w:r>
        <w:t xml:space="preserve"> — wörtlich in OW S. 125; die Gleichsetzung mit dem </w:t>
      </w:r>
      <w:r>
        <w:rPr>
          <w:i/>
        </w:rPr>
        <w:t>cogitor</w:t>
      </w:r>
      <w:r>
        <w:t xml:space="preserve"> ist unsere Synthese.</w:t>
      </w:r>
    </w:p>
    <w:p>
      <w:pPr>
        <w:pStyle w:val="ListBullet"/>
      </w:pPr>
      <w:r>
        <w:rPr>
          <w:b/>
        </w:rPr>
        <w:t>OW-Seitenzahlen</w:t>
      </w:r>
      <w:r>
        <w:t xml:space="preserve"> dem reflowierten Klartext + Register entnommen (± 1 Seite); citation-kritische Kernstellen gegen den Sinn geprüft.</w:t>
      </w:r>
    </w:p>
    <w:p>
      <w:r>
        <w:rPr>
          <w:i/>
        </w:rPr>
        <w:t>Stand: Vertiefung der zwei Originalachsen abgeschlossen. Begleitpapier zu `Wirtschaftsontologie_Oekonomie_des_Seins.md`.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