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29DE9">
      <w:pPr>
        <w:jc w:val="center"/>
        <w:rPr>
          <w:rFonts w:hint="eastAsia" w:ascii="黑体" w:hAnsi="黑体" w:eastAsia="黑体" w:cs="黑体"/>
          <w:kern w:val="2"/>
          <w:sz w:val="44"/>
          <w:szCs w:val="44"/>
          <w:lang w:val="en-US" w:eastAsia="zh-CN" w:bidi="ar-SA"/>
        </w:rPr>
      </w:pPr>
      <w:r>
        <w:rPr>
          <w:rFonts w:ascii="宋体" w:hAnsi="宋体" w:eastAsia="宋体" w:cs="宋体"/>
          <w:kern w:val="2"/>
          <w:sz w:val="24"/>
          <w:szCs w:val="24"/>
          <w:lang w:val="en-US" w:eastAsia="zh-CN" w:bidi="ar-SA"/>
        </w:rPr>
        <w:drawing>
          <wp:inline distT="0" distB="0" distL="114300" distR="114300">
            <wp:extent cx="1800225" cy="1646555"/>
            <wp:effectExtent l="0" t="0" r="3175"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rcRect t="8579" r="57146" b="11118"/>
                    <a:stretch>
                      <a:fillRect/>
                    </a:stretch>
                  </pic:blipFill>
                  <pic:spPr>
                    <a:xfrm>
                      <a:off x="0" y="0"/>
                      <a:ext cx="1800225" cy="1646555"/>
                    </a:xfrm>
                    <a:prstGeom prst="rect">
                      <a:avLst/>
                    </a:prstGeom>
                    <a:noFill/>
                    <a:ln w="9525">
                      <a:noFill/>
                    </a:ln>
                  </pic:spPr>
                </pic:pic>
              </a:graphicData>
            </a:graphic>
          </wp:inline>
        </w:drawing>
      </w:r>
    </w:p>
    <w:p w14:paraId="72654068">
      <w:pPr>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1"/>
        <w:rPr>
          <w:rFonts w:hint="eastAsia" w:ascii="黑体" w:hAnsi="黑体" w:eastAsia="黑体" w:cs="黑体"/>
          <w:b w:val="0"/>
          <w:bCs/>
          <w:kern w:val="2"/>
          <w:sz w:val="44"/>
          <w:szCs w:val="44"/>
          <w:lang w:val="en-US" w:eastAsia="zh-CN" w:bidi="ar-SA"/>
        </w:rPr>
      </w:pPr>
      <w:r>
        <w:rPr>
          <w:rFonts w:hint="eastAsia" w:ascii="黑体" w:hAnsi="黑体" w:eastAsia="黑体" w:cs="黑体"/>
          <w:b w:val="0"/>
          <w:bCs/>
          <w:kern w:val="2"/>
          <w:sz w:val="44"/>
          <w:szCs w:val="44"/>
          <w:lang w:val="en-US" w:eastAsia="zh-CN" w:bidi="ar-SA"/>
        </w:rPr>
        <w:t>实</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习</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报</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告</w:t>
      </w:r>
    </w:p>
    <w:p w14:paraId="7C873804">
      <w:pPr>
        <w:jc w:val="center"/>
        <w:rPr>
          <w:rFonts w:ascii="Times New Roman" w:hAnsi="Times New Roman" w:eastAsia="宋体" w:cs="Times New Roman"/>
          <w:b/>
          <w:bCs/>
          <w:kern w:val="2"/>
          <w:sz w:val="24"/>
          <w:szCs w:val="6"/>
          <w:lang w:val="en-US" w:eastAsia="zh-CN" w:bidi="ar-SA"/>
        </w:rPr>
      </w:pPr>
    </w:p>
    <w:p w14:paraId="386F832C">
      <w:pPr>
        <w:jc w:val="center"/>
        <w:rPr>
          <w:rFonts w:ascii="Times New Roman" w:hAnsi="Times New Roman" w:eastAsia="宋体" w:cs="Times New Roman"/>
          <w:b/>
          <w:bCs/>
          <w:kern w:val="2"/>
          <w:sz w:val="24"/>
          <w:szCs w:val="6"/>
          <w:lang w:val="en-US" w:eastAsia="zh-CN" w:bidi="ar-SA"/>
        </w:rPr>
      </w:pPr>
    </w:p>
    <w:p w14:paraId="21AE251E">
      <w:pPr>
        <w:jc w:val="center"/>
        <w:rPr>
          <w:rFonts w:ascii="Times New Roman" w:hAnsi="Times New Roman" w:eastAsia="宋体" w:cs="Times New Roman"/>
          <w:b/>
          <w:bCs/>
          <w:kern w:val="2"/>
          <w:sz w:val="24"/>
          <w:szCs w:val="6"/>
          <w:lang w:val="en-US" w:eastAsia="zh-CN" w:bidi="ar-SA"/>
        </w:rPr>
      </w:pPr>
    </w:p>
    <w:p w14:paraId="2B6FE306">
      <w:pPr>
        <w:jc w:val="center"/>
        <w:rPr>
          <w:rFonts w:ascii="Times New Roman" w:hAnsi="Times New Roman" w:eastAsia="宋体" w:cs="Times New Roman"/>
          <w:b/>
          <w:bCs/>
          <w:kern w:val="2"/>
          <w:sz w:val="24"/>
          <w:szCs w:val="6"/>
          <w:lang w:val="en-US" w:eastAsia="zh-CN" w:bidi="ar-SA"/>
        </w:rPr>
      </w:pPr>
    </w:p>
    <w:tbl>
      <w:tblPr>
        <w:tblStyle w:val="13"/>
        <w:tblW w:w="6319" w:type="dxa"/>
        <w:jc w:val="center"/>
        <w:tblLayout w:type="autofit"/>
        <w:tblCellMar>
          <w:top w:w="0" w:type="dxa"/>
          <w:left w:w="108" w:type="dxa"/>
          <w:bottom w:w="0" w:type="dxa"/>
          <w:right w:w="108" w:type="dxa"/>
        </w:tblCellMar>
      </w:tblPr>
      <w:tblGrid>
        <w:gridCol w:w="1993"/>
        <w:gridCol w:w="4326"/>
      </w:tblGrid>
      <w:tr w14:paraId="30AFDAE6">
        <w:trPr>
          <w:trHeight w:val="543" w:hRule="atLeast"/>
          <w:jc w:val="center"/>
        </w:trPr>
        <w:tc>
          <w:tcPr>
            <w:tcW w:w="1993" w:type="dxa"/>
            <w:tcBorders>
              <w:top w:val="nil"/>
              <w:left w:val="nil"/>
              <w:bottom w:val="nil"/>
              <w:right w:val="nil"/>
            </w:tcBorders>
            <w:shd w:val="clear" w:color="auto" w:fill="FFFFFF"/>
            <w:vAlign w:val="center"/>
          </w:tcPr>
          <w:p w14:paraId="4346DA32">
            <w:pPr>
              <w:jc w:val="center"/>
              <w:rPr>
                <w:rFonts w:hint="eastAsia"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学    院：</w:t>
            </w:r>
          </w:p>
        </w:tc>
        <w:tc>
          <w:tcPr>
            <w:tcW w:w="4326" w:type="dxa"/>
            <w:tcBorders>
              <w:top w:val="nil"/>
              <w:left w:val="nil"/>
              <w:bottom w:val="single" w:color="000000" w:sz="4" w:space="0"/>
              <w:right w:val="nil"/>
            </w:tcBorders>
            <w:shd w:val="clear" w:color="auto" w:fill="FFFFFF"/>
            <w:vAlign w:val="center"/>
          </w:tcPr>
          <w:p w14:paraId="4257256C">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计算机科学与技术/软件工程学院</w:t>
            </w:r>
          </w:p>
        </w:tc>
      </w:tr>
      <w:tr w14:paraId="74C90436">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694F81A5">
            <w:pPr>
              <w:jc w:val="center"/>
              <w:rPr>
                <w:rFonts w:hint="default" w:ascii="Times New Roman" w:hAnsi="Times New Roman" w:eastAsia="黑体" w:cs="Times New Roman"/>
                <w:b w:val="0"/>
                <w:bCs/>
                <w:color w:val="000000"/>
                <w:kern w:val="2"/>
                <w:sz w:val="28"/>
                <w:szCs w:val="28"/>
                <w:lang w:val="en-US" w:eastAsia="zh-CN" w:bidi="ar-SA"/>
              </w:rPr>
            </w:pPr>
            <w:r>
              <w:rPr>
                <w:rFonts w:ascii="Times New Roman" w:hAnsi="Times New Roman" w:eastAsia="黑体" w:cs="Times New Roman"/>
                <w:b w:val="0"/>
                <w:bCs/>
                <w:color w:val="000000"/>
                <w:kern w:val="2"/>
                <w:sz w:val="28"/>
                <w:szCs w:val="28"/>
                <w:lang w:val="en-US" w:eastAsia="zh-CN" w:bidi="ar-SA"/>
              </w:rPr>
              <w:t>专</w:t>
            </w:r>
            <w:r>
              <w:rPr>
                <w:rFonts w:hint="eastAsia" w:ascii="Times New Roman" w:hAnsi="Times New Roman" w:eastAsia="黑体" w:cs="Times New Roman"/>
                <w:b w:val="0"/>
                <w:bCs/>
                <w:color w:val="000000"/>
                <w:kern w:val="2"/>
                <w:sz w:val="28"/>
                <w:szCs w:val="28"/>
                <w:lang w:val="en-US" w:eastAsia="zh-CN" w:bidi="ar-SA"/>
              </w:rPr>
              <w:t xml:space="preserve">    </w:t>
            </w:r>
            <w:r>
              <w:rPr>
                <w:rFonts w:ascii="Times New Roman" w:hAnsi="Times New Roman" w:eastAsia="黑体" w:cs="Times New Roman"/>
                <w:b w:val="0"/>
                <w:bCs/>
                <w:color w:val="000000"/>
                <w:kern w:val="2"/>
                <w:sz w:val="28"/>
                <w:szCs w:val="28"/>
                <w:lang w:val="en-US" w:eastAsia="zh-CN" w:bidi="ar-SA"/>
              </w:rPr>
              <w:t>业</w:t>
            </w:r>
            <w:r>
              <w:rPr>
                <w:rFonts w:hint="eastAsia" w:ascii="Times New Roman" w:hAnsi="Times New Roman" w:eastAsia="黑体" w:cs="Times New Roman"/>
                <w:b w:val="0"/>
                <w:bCs/>
                <w:color w:val="000000"/>
                <w:kern w:val="2"/>
                <w:sz w:val="28"/>
                <w:szCs w:val="28"/>
                <w:lang w:val="en-US" w:eastAsia="zh-CN" w:bidi="ar-SA"/>
              </w:rPr>
              <w:t>：</w:t>
            </w:r>
          </w:p>
        </w:tc>
        <w:tc>
          <w:tcPr>
            <w:tcW w:w="4326" w:type="dxa"/>
            <w:tcBorders>
              <w:top w:val="single" w:color="000000" w:sz="4" w:space="0"/>
              <w:left w:val="nil"/>
              <w:bottom w:val="single" w:color="000000" w:sz="4" w:space="0"/>
              <w:right w:val="nil"/>
            </w:tcBorders>
            <w:shd w:val="clear" w:color="auto" w:fill="FFFFFF"/>
            <w:vAlign w:val="center"/>
          </w:tcPr>
          <w:p w14:paraId="6B623DA9">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软件工程</w:t>
            </w:r>
          </w:p>
        </w:tc>
      </w:tr>
      <w:tr w14:paraId="2068F72E">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48A59152">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班    级：</w:t>
            </w:r>
          </w:p>
        </w:tc>
        <w:tc>
          <w:tcPr>
            <w:tcW w:w="4326" w:type="dxa"/>
            <w:tcBorders>
              <w:top w:val="single" w:color="000000" w:sz="4" w:space="0"/>
              <w:left w:val="nil"/>
              <w:bottom w:val="single" w:color="000000" w:sz="4" w:space="0"/>
              <w:right w:val="nil"/>
            </w:tcBorders>
            <w:shd w:val="clear" w:color="auto" w:fill="FFFFFF"/>
            <w:vAlign w:val="center"/>
          </w:tcPr>
          <w:p w14:paraId="0F6F6A3E">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301</w:t>
            </w:r>
          </w:p>
        </w:tc>
      </w:tr>
      <w:tr w14:paraId="620DAE48">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347B61AF">
            <w:pPr>
              <w:jc w:val="center"/>
              <w:rPr>
                <w:rFonts w:hint="eastAsia"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学    号：</w:t>
            </w:r>
          </w:p>
        </w:tc>
        <w:tc>
          <w:tcPr>
            <w:tcW w:w="4326" w:type="dxa"/>
            <w:tcBorders>
              <w:top w:val="single" w:color="000000" w:sz="4" w:space="0"/>
              <w:left w:val="nil"/>
              <w:bottom w:val="single" w:color="000000" w:sz="4" w:space="0"/>
              <w:right w:val="nil"/>
            </w:tcBorders>
            <w:shd w:val="clear" w:color="auto" w:fill="FFFFFF"/>
            <w:vAlign w:val="center"/>
          </w:tcPr>
          <w:p w14:paraId="231B6AD9">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162330116</w:t>
            </w:r>
          </w:p>
        </w:tc>
      </w:tr>
      <w:tr w14:paraId="5DF31E1C">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265CF9FF">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姓    名：</w:t>
            </w:r>
          </w:p>
        </w:tc>
        <w:tc>
          <w:tcPr>
            <w:tcW w:w="4326" w:type="dxa"/>
            <w:tcBorders>
              <w:top w:val="single" w:color="000000" w:sz="4" w:space="0"/>
              <w:left w:val="nil"/>
              <w:bottom w:val="single" w:color="000000" w:sz="4" w:space="0"/>
              <w:right w:val="nil"/>
            </w:tcBorders>
            <w:shd w:val="clear" w:color="auto" w:fill="FFFFFF"/>
            <w:vAlign w:val="center"/>
          </w:tcPr>
          <w:p w14:paraId="16943ED6">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何立</w:t>
            </w:r>
          </w:p>
        </w:tc>
      </w:tr>
      <w:tr w14:paraId="1D3EC069">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4F0C20D4">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指导教师：</w:t>
            </w:r>
          </w:p>
        </w:tc>
        <w:tc>
          <w:tcPr>
            <w:tcW w:w="4326" w:type="dxa"/>
            <w:tcBorders>
              <w:top w:val="single" w:color="000000" w:sz="4" w:space="0"/>
              <w:left w:val="nil"/>
              <w:bottom w:val="single" w:color="000000" w:sz="4" w:space="0"/>
              <w:right w:val="nil"/>
            </w:tcBorders>
            <w:shd w:val="clear" w:color="auto" w:fill="FFFFFF"/>
            <w:vAlign w:val="center"/>
          </w:tcPr>
          <w:p w14:paraId="710F0692">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杨志斌</w:t>
            </w:r>
          </w:p>
        </w:tc>
      </w:tr>
      <w:tr w14:paraId="3E6DAE11">
        <w:tblPrEx>
          <w:tblCellMar>
            <w:top w:w="0" w:type="dxa"/>
            <w:left w:w="108" w:type="dxa"/>
            <w:bottom w:w="0" w:type="dxa"/>
            <w:right w:w="108" w:type="dxa"/>
          </w:tblCellMar>
        </w:tblPrEx>
        <w:trPr>
          <w:trHeight w:val="560" w:hRule="atLeast"/>
          <w:jc w:val="center"/>
        </w:trPr>
        <w:tc>
          <w:tcPr>
            <w:tcW w:w="1993" w:type="dxa"/>
            <w:tcBorders>
              <w:top w:val="nil"/>
              <w:left w:val="nil"/>
              <w:bottom w:val="nil"/>
              <w:right w:val="nil"/>
            </w:tcBorders>
            <w:shd w:val="clear" w:color="auto" w:fill="FFFFFF"/>
            <w:vAlign w:val="center"/>
          </w:tcPr>
          <w:p w14:paraId="6FB01EBA">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填报日期：</w:t>
            </w:r>
          </w:p>
        </w:tc>
        <w:tc>
          <w:tcPr>
            <w:tcW w:w="4326" w:type="dxa"/>
            <w:tcBorders>
              <w:top w:val="single" w:color="000000" w:sz="4" w:space="0"/>
              <w:left w:val="nil"/>
              <w:bottom w:val="single" w:color="000000" w:sz="4" w:space="0"/>
              <w:right w:val="nil"/>
            </w:tcBorders>
            <w:shd w:val="clear" w:color="auto" w:fill="FFFFFF"/>
            <w:vAlign w:val="center"/>
          </w:tcPr>
          <w:p w14:paraId="6A535B2C">
            <w:pPr>
              <w:jc w:val="center"/>
              <w:rPr>
                <w:rFonts w:hint="default" w:ascii="仿宋" w:hAnsi="仿宋" w:eastAsia="仿宋" w:cs="仿宋"/>
                <w:b w:val="0"/>
                <w:bCs w:val="0"/>
                <w:color w:val="000000"/>
                <w:kern w:val="2"/>
                <w:sz w:val="28"/>
                <w:szCs w:val="28"/>
                <w:lang w:val="en-US" w:eastAsia="zh-CN" w:bidi="ar-SA"/>
              </w:rPr>
            </w:pPr>
            <w:r>
              <w:rPr>
                <w:rFonts w:hint="eastAsia" w:ascii="仿宋" w:hAnsi="仿宋" w:eastAsia="仿宋" w:cs="仿宋"/>
                <w:b w:val="0"/>
                <w:bCs w:val="0"/>
                <w:color w:val="000000"/>
                <w:kern w:val="2"/>
                <w:sz w:val="28"/>
                <w:szCs w:val="28"/>
                <w:lang w:val="en-US" w:eastAsia="zh-CN" w:bidi="ar-SA"/>
              </w:rPr>
              <w:t>2026年8月27日</w:t>
            </w:r>
          </w:p>
        </w:tc>
      </w:tr>
    </w:tbl>
    <w:p w14:paraId="0B806BDD">
      <w:pPr>
        <w:jc w:val="center"/>
        <w:rPr>
          <w:rFonts w:ascii="Times New Roman" w:hAnsi="Times New Roman" w:eastAsia="黑体" w:cs="Times New Roman"/>
          <w:kern w:val="2"/>
          <w:sz w:val="24"/>
          <w:szCs w:val="21"/>
          <w:lang w:val="en-US" w:eastAsia="zh-CN" w:bidi="ar-SA"/>
        </w:rPr>
      </w:pPr>
    </w:p>
    <w:p w14:paraId="2BDFD0E7">
      <w:pPr>
        <w:jc w:val="center"/>
        <w:rPr>
          <w:rFonts w:ascii="Times New Roman" w:hAnsi="Times New Roman" w:eastAsia="黑体" w:cs="Times New Roman"/>
          <w:kern w:val="2"/>
          <w:sz w:val="24"/>
          <w:szCs w:val="24"/>
          <w:lang w:val="en-US" w:eastAsia="zh-CN" w:bidi="ar-SA"/>
        </w:rPr>
      </w:pPr>
    </w:p>
    <w:p w14:paraId="4CD6D34F">
      <w:pPr>
        <w:jc w:val="center"/>
        <w:rPr>
          <w:rFonts w:ascii="Times New Roman" w:hAnsi="Times New Roman" w:eastAsia="黑体" w:cs="Times New Roman"/>
          <w:kern w:val="2"/>
          <w:sz w:val="24"/>
          <w:szCs w:val="24"/>
          <w:lang w:val="en-US" w:eastAsia="zh-CN" w:bidi="ar-SA"/>
        </w:rPr>
      </w:pPr>
    </w:p>
    <w:p w14:paraId="1F682A66">
      <w:pPr>
        <w:jc w:val="center"/>
        <w:rPr>
          <w:rFonts w:ascii="Times New Roman" w:hAnsi="Times New Roman" w:eastAsia="黑体" w:cs="Times New Roman"/>
          <w:kern w:val="2"/>
          <w:sz w:val="24"/>
          <w:szCs w:val="24"/>
          <w:lang w:val="en-US" w:eastAsia="zh-CN" w:bidi="ar-SA"/>
        </w:rPr>
      </w:pPr>
    </w:p>
    <w:p w14:paraId="47C74035">
      <w:pPr>
        <w:jc w:val="center"/>
        <w:rPr>
          <w:rFonts w:hint="eastAsia" w:ascii="Times New Roman" w:hAnsi="Times New Roman" w:eastAsia="黑体" w:cs="Times New Roman"/>
          <w:kern w:val="2"/>
          <w:sz w:val="28"/>
          <w:szCs w:val="28"/>
          <w:lang w:val="en-US" w:eastAsia="zh-CN" w:bidi="ar-SA"/>
        </w:rPr>
      </w:pPr>
      <w:r>
        <w:rPr>
          <w:rFonts w:ascii="Times New Roman" w:hAnsi="Times New Roman" w:eastAsia="黑体" w:cs="Times New Roman"/>
          <w:kern w:val="2"/>
          <w:sz w:val="28"/>
          <w:szCs w:val="28"/>
          <w:lang w:val="en-US" w:eastAsia="zh-CN" w:bidi="ar-SA"/>
        </w:rPr>
        <w:t xml:space="preserve">南京航空航天大学 </w:t>
      </w:r>
      <w:r>
        <w:rPr>
          <w:rFonts w:hint="eastAsia" w:ascii="Times New Roman" w:hAnsi="Times New Roman" w:eastAsia="黑体" w:cs="Times New Roman"/>
          <w:kern w:val="2"/>
          <w:sz w:val="28"/>
          <w:szCs w:val="28"/>
          <w:lang w:val="en-US" w:eastAsia="zh-CN" w:bidi="ar-SA"/>
        </w:rPr>
        <w:t>教务部</w:t>
      </w:r>
    </w:p>
    <w:p w14:paraId="4D15C4D7">
      <w:pPr>
        <w:spacing w:before="240" w:after="240" w:line="400" w:lineRule="exact"/>
        <w:jc w:val="center"/>
        <w:rPr>
          <w:rFonts w:ascii="黑体" w:hAnsi="黑体" w:eastAsia="黑体"/>
          <w:b/>
          <w:bCs/>
          <w:sz w:val="32"/>
          <w:szCs w:val="32"/>
        </w:rPr>
      </w:pPr>
    </w:p>
    <w:p w14:paraId="4FD2748C">
      <w:pPr>
        <w:spacing w:before="240" w:after="240" w:line="400" w:lineRule="exact"/>
        <w:jc w:val="center"/>
        <w:rPr>
          <w:rFonts w:ascii="黑体" w:hAnsi="黑体" w:eastAsia="黑体"/>
          <w:b/>
          <w:bCs/>
          <w:sz w:val="32"/>
          <w:szCs w:val="32"/>
        </w:rPr>
      </w:pPr>
    </w:p>
    <w:p w14:paraId="3FBCE66A">
      <w:pPr>
        <w:spacing w:before="240" w:after="240" w:line="400" w:lineRule="exact"/>
        <w:jc w:val="center"/>
        <w:rPr>
          <w:rFonts w:ascii="黑体" w:hAnsi="黑体" w:eastAsia="黑体"/>
          <w:b/>
          <w:bCs/>
          <w:sz w:val="32"/>
          <w:szCs w:val="32"/>
        </w:rPr>
      </w:pPr>
    </w:p>
    <w:p w14:paraId="2C180F49">
      <w:pPr>
        <w:spacing w:before="240" w:after="240" w:line="400" w:lineRule="exact"/>
        <w:jc w:val="center"/>
        <w:rPr>
          <w:rFonts w:ascii="黑体" w:hAnsi="黑体" w:eastAsia="黑体"/>
          <w:b/>
          <w:bCs/>
          <w:sz w:val="32"/>
          <w:szCs w:val="32"/>
        </w:rPr>
      </w:pPr>
    </w:p>
    <w:p w14:paraId="70249997">
      <w:pPr>
        <w:spacing w:before="240" w:after="240" w:line="400" w:lineRule="exact"/>
        <w:jc w:val="center"/>
        <w:rPr>
          <w:rFonts w:ascii="黑体" w:hAnsi="黑体" w:eastAsia="黑体"/>
          <w:b/>
          <w:bCs/>
          <w:sz w:val="32"/>
          <w:szCs w:val="32"/>
        </w:rPr>
      </w:pPr>
    </w:p>
    <w:p w14:paraId="570AB41E">
      <w:pPr>
        <w:spacing w:before="240" w:after="240" w:line="400" w:lineRule="exact"/>
        <w:jc w:val="both"/>
      </w:pPr>
      <w:r>
        <w:rPr>
          <w:rFonts w:ascii="黑体" w:hAnsi="黑体" w:eastAsia="黑体"/>
          <w:b/>
          <w:bCs/>
          <w:sz w:val="32"/>
          <w:szCs w:val="32"/>
        </w:rPr>
        <w:t>一、实习概况</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9"/>
        <w:gridCol w:w="2601"/>
        <w:gridCol w:w="1909"/>
        <w:gridCol w:w="2653"/>
      </w:tblGrid>
      <w:tr w14:paraId="76B1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shd w:val="clear" w:color="auto" w:fill="E8E8E8"/>
            <w:tcMar>
              <w:top w:w="80" w:type="dxa"/>
              <w:left w:w="120" w:type="dxa"/>
              <w:bottom w:w="80" w:type="dxa"/>
              <w:right w:w="120" w:type="dxa"/>
            </w:tcMar>
            <w:vAlign w:val="center"/>
          </w:tcPr>
          <w:p w14:paraId="32CE5658">
            <w:pPr>
              <w:spacing w:line="360" w:lineRule="exact"/>
              <w:jc w:val="center"/>
            </w:pPr>
            <w:r>
              <w:rPr>
                <w:rFonts w:ascii="宋体" w:hAnsi="宋体" w:eastAsia="宋体"/>
                <w:b/>
                <w:bCs/>
                <w:sz w:val="24"/>
                <w:szCs w:val="24"/>
              </w:rPr>
              <w:t>实习课程</w:t>
            </w:r>
          </w:p>
        </w:tc>
        <w:tc>
          <w:tcPr>
            <w:tcW w:w="2736" w:type="dxa"/>
            <w:tcMar>
              <w:top w:w="80" w:type="dxa"/>
              <w:left w:w="120" w:type="dxa"/>
              <w:bottom w:w="80" w:type="dxa"/>
              <w:right w:w="120" w:type="dxa"/>
            </w:tcMar>
            <w:vAlign w:val="center"/>
          </w:tcPr>
          <w:p w14:paraId="13803AD4">
            <w:pPr>
              <w:spacing w:line="360" w:lineRule="exact"/>
              <w:jc w:val="left"/>
              <w:rPr>
                <w:rFonts w:hint="default" w:eastAsia="宋体"/>
                <w:lang w:val="en-US" w:eastAsia="zh-CN"/>
              </w:rPr>
            </w:pPr>
            <w:r>
              <w:rPr>
                <w:rFonts w:hint="eastAsia"/>
                <w:lang w:val="en-US" w:eastAsia="zh-CN"/>
              </w:rPr>
              <w:t>下厂实习</w:t>
            </w:r>
          </w:p>
        </w:tc>
        <w:tc>
          <w:tcPr>
            <w:tcW w:w="1800" w:type="dxa"/>
            <w:shd w:val="clear" w:color="auto" w:fill="E8E8E8"/>
            <w:tcMar>
              <w:top w:w="80" w:type="dxa"/>
              <w:left w:w="120" w:type="dxa"/>
              <w:bottom w:w="80" w:type="dxa"/>
              <w:right w:w="120" w:type="dxa"/>
            </w:tcMar>
            <w:vAlign w:val="center"/>
          </w:tcPr>
          <w:p w14:paraId="63390373">
            <w:pPr>
              <w:spacing w:line="360" w:lineRule="exact"/>
              <w:jc w:val="center"/>
            </w:pPr>
            <w:r>
              <w:rPr>
                <w:rFonts w:ascii="宋体" w:hAnsi="宋体" w:eastAsia="宋体"/>
                <w:b/>
                <w:bCs/>
                <w:sz w:val="24"/>
                <w:szCs w:val="24"/>
              </w:rPr>
              <w:t>课程号</w:t>
            </w:r>
          </w:p>
        </w:tc>
        <w:tc>
          <w:tcPr>
            <w:tcW w:w="2736" w:type="dxa"/>
            <w:tcMar>
              <w:top w:w="80" w:type="dxa"/>
              <w:left w:w="120" w:type="dxa"/>
              <w:bottom w:w="80" w:type="dxa"/>
              <w:right w:w="120" w:type="dxa"/>
            </w:tcMar>
            <w:vAlign w:val="center"/>
          </w:tcPr>
          <w:p w14:paraId="110C2C92">
            <w:pPr>
              <w:spacing w:line="360" w:lineRule="exact"/>
              <w:jc w:val="left"/>
              <w:rPr>
                <w:rFonts w:hint="default" w:eastAsia="宋体"/>
                <w:lang w:val="en-US" w:eastAsia="zh-CN"/>
              </w:rPr>
            </w:pPr>
            <w:r>
              <w:rPr>
                <w:rFonts w:hint="eastAsia"/>
                <w:lang w:val="en-US" w:eastAsia="zh-CN"/>
              </w:rPr>
              <w:t>16003030.01</w:t>
            </w:r>
          </w:p>
        </w:tc>
      </w:tr>
      <w:tr w14:paraId="3504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DD01198">
            <w:pPr>
              <w:spacing w:line="360" w:lineRule="exact"/>
              <w:jc w:val="center"/>
            </w:pPr>
            <w:r>
              <w:rPr>
                <w:rFonts w:ascii="宋体" w:hAnsi="宋体" w:eastAsia="宋体"/>
                <w:b/>
                <w:bCs/>
                <w:sz w:val="24"/>
                <w:szCs w:val="24"/>
              </w:rPr>
              <w:t>学分</w:t>
            </w:r>
          </w:p>
        </w:tc>
        <w:tc>
          <w:tcPr>
            <w:tcW w:w="2000" w:type="dxa"/>
            <w:tcMar>
              <w:top w:w="80" w:type="dxa"/>
              <w:left w:w="120" w:type="dxa"/>
              <w:bottom w:w="80" w:type="dxa"/>
              <w:right w:w="120" w:type="dxa"/>
            </w:tcMar>
            <w:vAlign w:val="center"/>
          </w:tcPr>
          <w:p w14:paraId="1785B97B">
            <w:pPr>
              <w:spacing w:line="360" w:lineRule="exact"/>
              <w:jc w:val="left"/>
              <w:rPr>
                <w:rFonts w:hint="eastAsia" w:eastAsia="宋体"/>
                <w:lang w:val="en-US" w:eastAsia="zh-CN"/>
              </w:rPr>
            </w:pPr>
            <w:r>
              <w:rPr>
                <w:rFonts w:hint="eastAsia"/>
                <w:lang w:val="en-US" w:eastAsia="zh-CN"/>
              </w:rPr>
              <w:t>3</w:t>
            </w:r>
          </w:p>
        </w:tc>
        <w:tc>
          <w:tcPr>
            <w:tcW w:w="2000" w:type="dxa"/>
            <w:shd w:val="clear" w:color="auto" w:fill="E8E8E8"/>
            <w:tcMar>
              <w:top w:w="80" w:type="dxa"/>
              <w:left w:w="120" w:type="dxa"/>
              <w:bottom w:w="80" w:type="dxa"/>
              <w:right w:w="120" w:type="dxa"/>
            </w:tcMar>
            <w:vAlign w:val="center"/>
          </w:tcPr>
          <w:p w14:paraId="603DFDF3">
            <w:pPr>
              <w:spacing w:line="360" w:lineRule="exact"/>
              <w:jc w:val="center"/>
            </w:pPr>
            <w:r>
              <w:rPr>
                <w:rFonts w:ascii="宋体" w:hAnsi="宋体" w:eastAsia="宋体"/>
                <w:b/>
                <w:bCs/>
                <w:sz w:val="24"/>
                <w:szCs w:val="24"/>
              </w:rPr>
              <w:t>实习周数</w:t>
            </w:r>
          </w:p>
        </w:tc>
        <w:tc>
          <w:tcPr>
            <w:tcW w:w="2000" w:type="dxa"/>
            <w:tcMar>
              <w:top w:w="80" w:type="dxa"/>
              <w:left w:w="120" w:type="dxa"/>
              <w:bottom w:w="80" w:type="dxa"/>
              <w:right w:w="120" w:type="dxa"/>
            </w:tcMar>
            <w:vAlign w:val="center"/>
          </w:tcPr>
          <w:p w14:paraId="75475198">
            <w:pPr>
              <w:spacing w:line="360" w:lineRule="exact"/>
              <w:jc w:val="left"/>
            </w:pPr>
            <w:r>
              <w:rPr>
                <w:rFonts w:hint="eastAsia" w:ascii="宋体" w:hAnsi="宋体"/>
                <w:b w:val="0"/>
                <w:bCs w:val="0"/>
                <w:sz w:val="24"/>
                <w:szCs w:val="24"/>
                <w:lang w:val="en-US" w:eastAsia="zh-CN"/>
              </w:rPr>
              <w:t>8</w:t>
            </w:r>
            <w:r>
              <w:rPr>
                <w:rFonts w:ascii="宋体" w:hAnsi="宋体" w:eastAsia="宋体"/>
                <w:b w:val="0"/>
                <w:bCs w:val="0"/>
                <w:sz w:val="24"/>
                <w:szCs w:val="24"/>
              </w:rPr>
              <w:t>周</w:t>
            </w:r>
          </w:p>
        </w:tc>
      </w:tr>
      <w:tr w14:paraId="1E15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D5F279E">
            <w:pPr>
              <w:spacing w:line="360" w:lineRule="exact"/>
              <w:jc w:val="center"/>
            </w:pPr>
            <w:r>
              <w:rPr>
                <w:rFonts w:ascii="宋体" w:hAnsi="宋体" w:eastAsia="宋体"/>
                <w:b/>
                <w:bCs/>
                <w:sz w:val="24"/>
                <w:szCs w:val="24"/>
              </w:rPr>
              <w:t>实习时间</w:t>
            </w:r>
          </w:p>
        </w:tc>
        <w:tc>
          <w:tcPr>
            <w:tcW w:w="7272" w:type="dxa"/>
            <w:gridSpan w:val="3"/>
            <w:tcMar>
              <w:top w:w="80" w:type="dxa"/>
              <w:left w:w="120" w:type="dxa"/>
              <w:bottom w:w="80" w:type="dxa"/>
              <w:right w:w="120" w:type="dxa"/>
            </w:tcMar>
          </w:tcPr>
          <w:p w14:paraId="46AD24AC">
            <w:pPr>
              <w:rPr>
                <w:rFonts w:hint="default" w:eastAsia="宋体"/>
                <w:lang w:val="en-US" w:eastAsia="zh-CN"/>
              </w:rPr>
            </w:pPr>
            <w:r>
              <w:rPr>
                <w:rFonts w:ascii="宋体" w:hAnsi="宋体" w:eastAsia="宋体"/>
                <w:sz w:val="24"/>
                <w:szCs w:val="24"/>
              </w:rPr>
              <w:t>2026年7月</w:t>
            </w:r>
            <w:r>
              <w:rPr>
                <w:rFonts w:hint="eastAsia" w:ascii="宋体" w:hAnsi="宋体" w:eastAsia="宋体"/>
                <w:sz w:val="24"/>
                <w:szCs w:val="24"/>
                <w:lang w:val="en-US" w:eastAsia="zh-CN"/>
              </w:rPr>
              <w:t>1号</w:t>
            </w:r>
            <w:r>
              <w:rPr>
                <w:rFonts w:ascii="宋体" w:hAnsi="宋体" w:eastAsia="宋体"/>
                <w:sz w:val="24"/>
                <w:szCs w:val="24"/>
              </w:rPr>
              <w:t xml:space="preserve"> - 2026年</w:t>
            </w:r>
            <w:r>
              <w:rPr>
                <w:rFonts w:hint="eastAsia" w:ascii="宋体" w:hAnsi="宋体" w:eastAsia="宋体"/>
                <w:sz w:val="24"/>
                <w:szCs w:val="24"/>
                <w:lang w:val="en-US" w:eastAsia="zh-CN"/>
              </w:rPr>
              <w:t>8</w:t>
            </w:r>
            <w:r>
              <w:rPr>
                <w:rFonts w:ascii="宋体" w:hAnsi="宋体" w:eastAsia="宋体"/>
                <w:sz w:val="24"/>
                <w:szCs w:val="24"/>
              </w:rPr>
              <w:t>月</w:t>
            </w:r>
            <w:r>
              <w:rPr>
                <w:rFonts w:hint="eastAsia" w:ascii="宋体" w:hAnsi="宋体" w:eastAsia="宋体"/>
                <w:sz w:val="24"/>
                <w:szCs w:val="24"/>
                <w:lang w:val="en-US" w:eastAsia="zh-CN"/>
              </w:rPr>
              <w:t>31号</w:t>
            </w:r>
          </w:p>
        </w:tc>
      </w:tr>
      <w:tr w14:paraId="4B7F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17B5CF8F">
            <w:pPr>
              <w:spacing w:line="360" w:lineRule="exact"/>
              <w:jc w:val="center"/>
            </w:pPr>
            <w:r>
              <w:rPr>
                <w:rFonts w:ascii="宋体" w:hAnsi="宋体" w:eastAsia="宋体"/>
                <w:b/>
                <w:bCs/>
                <w:sz w:val="24"/>
                <w:szCs w:val="24"/>
              </w:rPr>
              <w:t>实习单位</w:t>
            </w:r>
          </w:p>
        </w:tc>
        <w:tc>
          <w:tcPr>
            <w:tcW w:w="7272" w:type="dxa"/>
            <w:gridSpan w:val="3"/>
            <w:tcMar>
              <w:top w:w="80" w:type="dxa"/>
              <w:left w:w="120" w:type="dxa"/>
              <w:bottom w:w="80" w:type="dxa"/>
              <w:right w:w="120" w:type="dxa"/>
            </w:tcMar>
          </w:tcPr>
          <w:p w14:paraId="7DE59394">
            <w:r>
              <w:rPr>
                <w:rFonts w:hint="eastAsia"/>
                <w:sz w:val="24"/>
                <w:szCs w:val="24"/>
              </w:rPr>
              <w:t>南京航空航天大学计算机学院校内实训基地</w:t>
            </w:r>
          </w:p>
        </w:tc>
      </w:tr>
      <w:tr w14:paraId="7D37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1050D1E">
            <w:pPr>
              <w:spacing w:line="360" w:lineRule="exact"/>
              <w:jc w:val="center"/>
            </w:pPr>
            <w:r>
              <w:rPr>
                <w:rFonts w:ascii="宋体" w:hAnsi="宋体" w:eastAsia="宋体"/>
                <w:b/>
                <w:bCs/>
                <w:sz w:val="24"/>
                <w:szCs w:val="24"/>
              </w:rPr>
              <w:t>实习地点</w:t>
            </w:r>
          </w:p>
        </w:tc>
        <w:tc>
          <w:tcPr>
            <w:tcW w:w="7272" w:type="dxa"/>
            <w:gridSpan w:val="3"/>
            <w:tcMar>
              <w:top w:w="80" w:type="dxa"/>
              <w:left w:w="120" w:type="dxa"/>
              <w:bottom w:w="80" w:type="dxa"/>
              <w:right w:w="120" w:type="dxa"/>
            </w:tcMar>
          </w:tcPr>
          <w:p w14:paraId="3250B92A">
            <w:r>
              <w:rPr>
                <w:rFonts w:hint="eastAsia" w:ascii="宋体" w:hAnsi="宋体" w:eastAsia="宋体" w:cs="宋体"/>
                <w:sz w:val="24"/>
                <w:szCs w:val="24"/>
              </w:rPr>
              <w:t>江苏省南京市江宁区平泰街与静淮街交汇处西100号</w:t>
            </w:r>
          </w:p>
        </w:tc>
      </w:tr>
      <w:tr w14:paraId="7A7C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29639988">
            <w:pPr>
              <w:spacing w:line="360" w:lineRule="exact"/>
              <w:jc w:val="center"/>
            </w:pPr>
            <w:r>
              <w:rPr>
                <w:rFonts w:ascii="宋体" w:hAnsi="宋体" w:eastAsia="宋体"/>
                <w:b/>
                <w:bCs/>
                <w:sz w:val="24"/>
                <w:szCs w:val="24"/>
              </w:rPr>
              <w:t>校内指导教师</w:t>
            </w:r>
          </w:p>
        </w:tc>
        <w:tc>
          <w:tcPr>
            <w:tcW w:w="2000" w:type="dxa"/>
            <w:tcMar>
              <w:top w:w="80" w:type="dxa"/>
              <w:left w:w="120" w:type="dxa"/>
              <w:bottom w:w="80" w:type="dxa"/>
              <w:right w:w="120" w:type="dxa"/>
            </w:tcMar>
            <w:vAlign w:val="center"/>
          </w:tcPr>
          <w:p w14:paraId="27C62401">
            <w:pPr>
              <w:spacing w:line="360" w:lineRule="exact"/>
              <w:jc w:val="left"/>
              <w:rPr>
                <w:rFonts w:hint="default" w:eastAsia="宋体"/>
                <w:lang w:val="en-US" w:eastAsia="zh-CN"/>
              </w:rPr>
            </w:pPr>
            <w:r>
              <w:rPr>
                <w:rFonts w:hint="eastAsia"/>
                <w:lang w:val="en-US" w:eastAsia="zh-CN"/>
              </w:rPr>
              <w:t>杨志斌</w:t>
            </w:r>
          </w:p>
        </w:tc>
        <w:tc>
          <w:tcPr>
            <w:tcW w:w="2000" w:type="dxa"/>
            <w:shd w:val="clear" w:color="auto" w:fill="E8E8E8"/>
            <w:tcMar>
              <w:top w:w="80" w:type="dxa"/>
              <w:left w:w="120" w:type="dxa"/>
              <w:bottom w:w="80" w:type="dxa"/>
              <w:right w:w="120" w:type="dxa"/>
            </w:tcMar>
            <w:vAlign w:val="center"/>
          </w:tcPr>
          <w:p w14:paraId="3C690828">
            <w:pPr>
              <w:spacing w:line="360" w:lineRule="exact"/>
              <w:jc w:val="center"/>
            </w:pPr>
            <w:r>
              <w:rPr>
                <w:rFonts w:ascii="宋体" w:hAnsi="宋体" w:eastAsia="宋体"/>
                <w:b/>
                <w:bCs/>
                <w:sz w:val="24"/>
                <w:szCs w:val="24"/>
              </w:rPr>
              <w:t>职称</w:t>
            </w:r>
          </w:p>
        </w:tc>
        <w:tc>
          <w:tcPr>
            <w:tcW w:w="2000" w:type="dxa"/>
            <w:tcMar>
              <w:top w:w="80" w:type="dxa"/>
              <w:left w:w="120" w:type="dxa"/>
              <w:bottom w:w="80" w:type="dxa"/>
              <w:right w:w="120" w:type="dxa"/>
            </w:tcMar>
            <w:vAlign w:val="center"/>
          </w:tcPr>
          <w:p w14:paraId="4DDC8C48">
            <w:pPr>
              <w:spacing w:line="360" w:lineRule="exact"/>
              <w:jc w:val="left"/>
              <w:rPr>
                <w:rFonts w:hint="eastAsia" w:eastAsia="宋体"/>
                <w:lang w:val="en-US" w:eastAsia="zh-CN"/>
              </w:rPr>
            </w:pPr>
            <w:r>
              <w:rPr>
                <w:rFonts w:hint="eastAsia"/>
                <w:lang w:val="en-US" w:eastAsia="zh-CN"/>
              </w:rPr>
              <w:t>教授</w:t>
            </w:r>
          </w:p>
        </w:tc>
      </w:tr>
      <w:tr w14:paraId="7FDD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269242E7">
            <w:pPr>
              <w:spacing w:line="360" w:lineRule="exact"/>
              <w:jc w:val="center"/>
            </w:pPr>
            <w:r>
              <w:rPr>
                <w:rFonts w:ascii="宋体" w:hAnsi="宋体" w:eastAsia="宋体"/>
                <w:b/>
                <w:bCs/>
                <w:sz w:val="24"/>
                <w:szCs w:val="24"/>
              </w:rPr>
              <w:t>企业指导教师</w:t>
            </w:r>
          </w:p>
        </w:tc>
        <w:tc>
          <w:tcPr>
            <w:tcW w:w="2000" w:type="dxa"/>
            <w:tcMar>
              <w:top w:w="80" w:type="dxa"/>
              <w:left w:w="120" w:type="dxa"/>
              <w:bottom w:w="80" w:type="dxa"/>
              <w:right w:w="120" w:type="dxa"/>
            </w:tcMar>
            <w:vAlign w:val="center"/>
          </w:tcPr>
          <w:p w14:paraId="18FB4846">
            <w:pPr>
              <w:spacing w:line="360" w:lineRule="exact"/>
              <w:jc w:val="left"/>
            </w:pPr>
            <w:r>
              <w:rPr>
                <w:rFonts w:ascii="宋体" w:hAnsi="宋体" w:eastAsia="宋体"/>
                <w:b w:val="0"/>
                <w:bCs w:val="0"/>
                <w:sz w:val="24"/>
                <w:szCs w:val="24"/>
              </w:rPr>
              <w:t>无</w:t>
            </w:r>
          </w:p>
        </w:tc>
        <w:tc>
          <w:tcPr>
            <w:tcW w:w="2000" w:type="dxa"/>
            <w:shd w:val="clear" w:color="auto" w:fill="E8E8E8"/>
            <w:tcMar>
              <w:top w:w="80" w:type="dxa"/>
              <w:left w:w="120" w:type="dxa"/>
              <w:bottom w:w="80" w:type="dxa"/>
              <w:right w:w="120" w:type="dxa"/>
            </w:tcMar>
            <w:vAlign w:val="center"/>
          </w:tcPr>
          <w:p w14:paraId="360C2CA8">
            <w:pPr>
              <w:spacing w:line="360" w:lineRule="exact"/>
              <w:jc w:val="center"/>
            </w:pPr>
            <w:r>
              <w:rPr>
                <w:rFonts w:ascii="宋体" w:hAnsi="宋体" w:eastAsia="宋体"/>
                <w:b/>
                <w:bCs/>
                <w:sz w:val="24"/>
                <w:szCs w:val="24"/>
              </w:rPr>
              <w:t>职称/职务</w:t>
            </w:r>
          </w:p>
        </w:tc>
        <w:tc>
          <w:tcPr>
            <w:tcW w:w="2000" w:type="dxa"/>
            <w:tcMar>
              <w:top w:w="80" w:type="dxa"/>
              <w:left w:w="120" w:type="dxa"/>
              <w:bottom w:w="80" w:type="dxa"/>
              <w:right w:w="120" w:type="dxa"/>
            </w:tcMar>
            <w:vAlign w:val="center"/>
          </w:tcPr>
          <w:p w14:paraId="3E2D57A6">
            <w:pPr>
              <w:spacing w:line="360" w:lineRule="exact"/>
              <w:jc w:val="left"/>
            </w:pPr>
            <w:r>
              <w:rPr>
                <w:rFonts w:ascii="宋体" w:hAnsi="宋体" w:eastAsia="宋体"/>
                <w:b w:val="0"/>
                <w:bCs w:val="0"/>
                <w:sz w:val="24"/>
                <w:szCs w:val="24"/>
              </w:rPr>
              <w:t>无</w:t>
            </w:r>
          </w:p>
        </w:tc>
      </w:tr>
    </w:tbl>
    <w:p w14:paraId="53CB9E32">
      <w:pPr>
        <w:spacing w:before="240"/>
      </w:pPr>
    </w:p>
    <w:p w14:paraId="03ED9EEE">
      <w:pPr>
        <w:spacing w:before="240" w:after="240" w:line="400" w:lineRule="exact"/>
        <w:jc w:val="both"/>
      </w:pPr>
      <w:r>
        <w:rPr>
          <w:rFonts w:ascii="黑体" w:hAnsi="黑体" w:eastAsia="黑体"/>
          <w:b/>
          <w:bCs/>
          <w:sz w:val="32"/>
          <w:szCs w:val="32"/>
        </w:rPr>
        <w:t>二、学生实习总结</w:t>
      </w:r>
    </w:p>
    <w:p w14:paraId="306231F2">
      <w:pPr>
        <w:spacing w:line="400" w:lineRule="exact"/>
        <w:ind w:firstLine="480"/>
      </w:pPr>
      <w:r>
        <w:rPr>
          <w:rFonts w:ascii="宋体" w:hAnsi="宋体" w:eastAsia="宋体"/>
          <w:sz w:val="24"/>
          <w:szCs w:val="24"/>
        </w:rPr>
        <w:t>本次实习为校内项目式实习，实习项目为</w:t>
      </w:r>
      <w:r>
        <w:rPr>
          <w:rFonts w:hint="eastAsia" w:ascii="宋体" w:hAnsi="宋体" w:eastAsia="宋体"/>
          <w:sz w:val="24"/>
          <w:szCs w:val="24"/>
          <w:lang w:eastAsia="zh-CN"/>
        </w:rPr>
        <w:t>“</w:t>
      </w:r>
      <w:r>
        <w:rPr>
          <w:rFonts w:hint="eastAsia" w:ascii="宋体" w:hAnsi="宋体" w:eastAsia="宋体"/>
          <w:sz w:val="24"/>
          <w:szCs w:val="24"/>
          <w:lang w:val="en-US" w:eastAsia="zh-CN"/>
        </w:rPr>
        <w:t>基于大模型的AADL模型生成方法”</w:t>
      </w:r>
      <w:r>
        <w:rPr>
          <w:rFonts w:ascii="宋体" w:hAnsi="宋体" w:eastAsia="宋体"/>
          <w:sz w:val="24"/>
          <w:szCs w:val="24"/>
        </w:rPr>
        <w:t>。AADL</w:t>
      </w:r>
      <w:r>
        <w:rPr>
          <w:rFonts w:hint="eastAsia" w:ascii="宋体" w:hAnsi="宋体" w:eastAsia="宋体"/>
          <w:sz w:val="24"/>
          <w:szCs w:val="24"/>
          <w:lang w:val="en-US" w:eastAsia="zh-CN"/>
        </w:rPr>
        <w:t>模型</w:t>
      </w:r>
      <w:r>
        <w:rPr>
          <w:rFonts w:ascii="宋体" w:hAnsi="宋体" w:eastAsia="宋体"/>
          <w:sz w:val="24"/>
          <w:szCs w:val="24"/>
        </w:rPr>
        <w:t>是一种用于嵌入式实时系统架构设计与分析的标准化建模语言，广泛应用于航空航天、汽车电子等安全关键领域。本项目是与中国航天科工集团706研究所合作的科研项目，旨在利用大语言模型和多Agent协作技术，实现从自然语言需求文档到AADL架构模型的自动化转换，提高嵌入式系统架构设计的效率和准确性，为航天领域嵌入式系统的快速设计提供技术支撑。</w:t>
      </w:r>
    </w:p>
    <w:p w14:paraId="178F7E8E">
      <w:pPr>
        <w:spacing w:line="400" w:lineRule="exact"/>
        <w:ind w:firstLine="480"/>
      </w:pPr>
      <w:r>
        <w:rPr>
          <w:rFonts w:hint="eastAsia" w:ascii="宋体" w:hAnsi="宋体" w:eastAsia="宋体"/>
          <w:sz w:val="24"/>
          <w:szCs w:val="24"/>
          <w:lang w:val="en-US" w:eastAsia="zh-CN"/>
        </w:rPr>
        <w:t>在此次实习中</w:t>
      </w:r>
      <w:r>
        <w:rPr>
          <w:rFonts w:ascii="宋体" w:hAnsi="宋体" w:eastAsia="宋体"/>
          <w:sz w:val="24"/>
          <w:szCs w:val="24"/>
        </w:rPr>
        <w:t>，我</w:t>
      </w:r>
      <w:r>
        <w:rPr>
          <w:rFonts w:hint="eastAsia" w:ascii="宋体" w:hAnsi="宋体" w:eastAsia="宋体"/>
          <w:sz w:val="24"/>
          <w:szCs w:val="24"/>
          <w:lang w:val="en-US" w:eastAsia="zh-CN"/>
        </w:rPr>
        <w:t>和一位博士学长负责</w:t>
      </w:r>
      <w:r>
        <w:rPr>
          <w:rFonts w:ascii="宋体" w:hAnsi="宋体" w:eastAsia="宋体"/>
          <w:sz w:val="24"/>
          <w:szCs w:val="24"/>
        </w:rPr>
        <w:t>整个</w:t>
      </w:r>
      <w:r>
        <w:rPr>
          <w:rFonts w:hint="eastAsia" w:ascii="宋体" w:hAnsi="宋体" w:eastAsia="宋体"/>
          <w:sz w:val="24"/>
          <w:szCs w:val="24"/>
          <w:lang w:val="en-US" w:eastAsia="zh-CN"/>
        </w:rPr>
        <w:t>多Agent协作的设计、开发、调优</w:t>
      </w:r>
      <w:r>
        <w:rPr>
          <w:rFonts w:ascii="宋体" w:hAnsi="宋体" w:eastAsia="宋体"/>
          <w:sz w:val="24"/>
          <w:szCs w:val="24"/>
        </w:rPr>
        <w:t>。项目基于Spring Boot框架开发，采用Java 17编程语言，以本地部署的Ollama开源小模型为核心驱动，同时兼容DeepSeek、豆包、ChatGPT、Gemini等商用API大模型用于效果对比验证</w:t>
      </w:r>
      <w:r>
        <w:rPr>
          <w:rFonts w:hint="eastAsia" w:ascii="宋体" w:hAnsi="宋体" w:eastAsia="宋体"/>
          <w:sz w:val="24"/>
          <w:szCs w:val="24"/>
          <w:lang w:eastAsia="zh-CN"/>
        </w:rPr>
        <w:t>，</w:t>
      </w:r>
      <w:r>
        <w:rPr>
          <w:rFonts w:hint="eastAsia" w:ascii="宋体" w:hAnsi="宋体" w:eastAsia="宋体"/>
          <w:sz w:val="24"/>
          <w:szCs w:val="24"/>
          <w:lang w:val="en-US" w:eastAsia="zh-CN"/>
        </w:rPr>
        <w:t>利用提示词工程和</w:t>
      </w:r>
      <w:r>
        <w:rPr>
          <w:rFonts w:ascii="宋体" w:hAnsi="宋体" w:eastAsia="宋体"/>
          <w:sz w:val="24"/>
          <w:szCs w:val="24"/>
        </w:rPr>
        <w:t>RAG提升生成质量。系统采用多Agent协作架构，将复杂的AADL生成任务分解为需求分析、架构设计、模块分析、代码生成、</w:t>
      </w:r>
      <w:r>
        <w:rPr>
          <w:rFonts w:hint="eastAsia" w:ascii="宋体" w:hAnsi="宋体" w:eastAsia="宋体"/>
          <w:sz w:val="24"/>
          <w:szCs w:val="24"/>
          <w:lang w:val="en-US" w:eastAsia="zh-CN"/>
        </w:rPr>
        <w:t>自动化静态语法分析、</w:t>
      </w:r>
      <w:r>
        <w:rPr>
          <w:rFonts w:ascii="宋体" w:hAnsi="宋体" w:eastAsia="宋体"/>
          <w:sz w:val="24"/>
          <w:szCs w:val="24"/>
        </w:rPr>
        <w:t>错误修复等多个专业步骤，通过Agent链式执行框架逐步完成。本项目的核心目标是探索在算力有限的本地环境中，如何通过精巧的系统设计，让中小参数规模的开源模型也能完成高质量的AADL架构生成任务。以下从七个方面对实习工作进行总结。</w:t>
      </w:r>
    </w:p>
    <w:p w14:paraId="7683EBD6">
      <w:pPr>
        <w:spacing w:before="240" w:after="240" w:line="400" w:lineRule="exact"/>
        <w:jc w:val="left"/>
      </w:pPr>
      <w:r>
        <w:rPr>
          <w:rFonts w:ascii="黑体" w:hAnsi="黑体" w:eastAsia="黑体"/>
          <w:b/>
          <w:bCs/>
          <w:sz w:val="28"/>
          <w:szCs w:val="28"/>
        </w:rPr>
        <w:t>1. 复杂工程问题及解决方案</w:t>
      </w:r>
    </w:p>
    <w:p w14:paraId="420807DC">
      <w:pPr>
        <w:spacing w:line="400" w:lineRule="exact"/>
        <w:ind w:firstLine="480"/>
        <w:rPr>
          <w:rFonts w:hint="default" w:eastAsia="宋体"/>
          <w:lang w:val="en-US" w:eastAsia="zh-CN"/>
        </w:rPr>
      </w:pPr>
      <w:r>
        <w:rPr>
          <w:rFonts w:ascii="宋体" w:hAnsi="宋体" w:eastAsia="宋体"/>
          <w:sz w:val="24"/>
          <w:szCs w:val="24"/>
        </w:rPr>
        <w:t>本项目面临的核心工程问题是如何利用本地部署的中小参数开源大模型，将非结构化的自然语言需求文档准确转换为结构化的AADL架构模型。这一问题的复杂性体现在以下几个方面：一是需求文档格式多样、内容长度不一，短则数百字，长则上万字；二是AADL语法规范复杂，包含组件声明、连接定义、属性配置等多种语法元素</w:t>
      </w:r>
      <w:r>
        <w:rPr>
          <w:rFonts w:hint="eastAsia" w:ascii="宋体" w:hAnsi="宋体"/>
          <w:sz w:val="24"/>
          <w:szCs w:val="24"/>
          <w:lang w:eastAsia="zh-CN"/>
        </w:rPr>
        <w:t>，</w:t>
      </w:r>
      <w:r>
        <w:rPr>
          <w:rFonts w:hint="eastAsia" w:ascii="宋体" w:hAnsi="宋体"/>
          <w:sz w:val="24"/>
          <w:szCs w:val="24"/>
          <w:lang w:val="en-US" w:eastAsia="zh-CN"/>
        </w:rPr>
        <w:t>且AADL属于小众领域，中小模型对AADL的语法规范缺乏认识</w:t>
      </w:r>
      <w:r>
        <w:rPr>
          <w:rFonts w:ascii="宋体" w:hAnsi="宋体" w:eastAsia="宋体"/>
          <w:sz w:val="24"/>
          <w:szCs w:val="24"/>
        </w:rPr>
        <w:t>；三是小参数模型的理解能力和推理能力相对有限，更容易产生幻觉和语法错误；四是本地部署的模型受显存限制，上下文窗口较小，无法一次性处理长文档。与商用大模型（如GPT-4、DeepSeek等）相比，本地小模型在复杂推理和代码生成方面存在明显差距</w:t>
      </w:r>
      <w:r>
        <w:rPr>
          <w:rFonts w:hint="eastAsia" w:ascii="宋体" w:hAnsi="宋体"/>
          <w:sz w:val="24"/>
          <w:szCs w:val="24"/>
          <w:lang w:eastAsia="zh-CN"/>
        </w:rPr>
        <w:t>。</w:t>
      </w:r>
      <w:r>
        <w:rPr>
          <w:rFonts w:hint="eastAsia" w:ascii="宋体" w:hAnsi="宋体" w:eastAsia="宋体"/>
          <w:sz w:val="24"/>
          <w:szCs w:val="24"/>
          <w:lang w:val="en-US" w:eastAsia="zh-CN"/>
        </w:rPr>
        <w:t>在早期阶段，我们在商用大模型（DeepSeek、豆包、Gemini等）进行AADL模型的生成测试，实验结果表明即使是这些能力强大的大模型也难以准确生成AADL模型，生成的结果存在语法错误还难以修正。对于参数更小的模型，生成的结果更是完全错误，完全不符合AADL的语法规范。</w:t>
      </w:r>
      <w:r>
        <w:rPr>
          <w:rFonts w:ascii="宋体" w:hAnsi="宋体" w:eastAsia="宋体"/>
          <w:sz w:val="24"/>
          <w:szCs w:val="24"/>
        </w:rPr>
        <w:t>因此需要通过系统架构设计</w:t>
      </w:r>
      <w:r>
        <w:rPr>
          <w:rFonts w:hint="eastAsia" w:ascii="宋体" w:hAnsi="宋体"/>
          <w:sz w:val="24"/>
          <w:szCs w:val="24"/>
          <w:lang w:eastAsia="zh-CN"/>
        </w:rPr>
        <w:t>、</w:t>
      </w:r>
      <w:r>
        <w:rPr>
          <w:rFonts w:ascii="宋体" w:hAnsi="宋体" w:eastAsia="宋体"/>
          <w:sz w:val="24"/>
          <w:szCs w:val="24"/>
        </w:rPr>
        <w:t>提示词工程</w:t>
      </w:r>
      <w:r>
        <w:rPr>
          <w:rFonts w:hint="eastAsia" w:ascii="宋体" w:hAnsi="宋体"/>
          <w:sz w:val="24"/>
          <w:szCs w:val="24"/>
          <w:lang w:eastAsia="zh-CN"/>
        </w:rPr>
        <w:t>、</w:t>
      </w:r>
      <w:r>
        <w:rPr>
          <w:rFonts w:hint="eastAsia" w:ascii="宋体" w:hAnsi="宋体"/>
          <w:sz w:val="24"/>
          <w:szCs w:val="24"/>
          <w:lang w:val="en-US" w:eastAsia="zh-CN"/>
        </w:rPr>
        <w:t>RAG</w:t>
      </w:r>
      <w:r>
        <w:rPr>
          <w:rFonts w:ascii="宋体" w:hAnsi="宋体" w:eastAsia="宋体"/>
          <w:sz w:val="24"/>
          <w:szCs w:val="24"/>
        </w:rPr>
        <w:t>来弥补模型能力的不足，这也是本项目的核心挑战所在。</w:t>
      </w:r>
    </w:p>
    <w:p w14:paraId="4B97CB3B">
      <w:pPr>
        <w:spacing w:line="400" w:lineRule="exact"/>
        <w:ind w:firstLine="480"/>
      </w:pPr>
      <w:r>
        <w:rPr>
          <w:rFonts w:ascii="宋体" w:hAnsi="宋体" w:eastAsia="宋体"/>
          <w:sz w:val="24"/>
          <w:szCs w:val="24"/>
        </w:rPr>
        <w:t>针对上述问题，我</w:t>
      </w:r>
      <w:r>
        <w:rPr>
          <w:rFonts w:hint="eastAsia" w:ascii="宋体" w:hAnsi="宋体" w:eastAsia="宋体"/>
          <w:sz w:val="24"/>
          <w:szCs w:val="24"/>
          <w:lang w:val="en-US" w:eastAsia="zh-CN"/>
        </w:rPr>
        <w:t>们</w:t>
      </w:r>
      <w:r>
        <w:rPr>
          <w:rFonts w:ascii="宋体" w:hAnsi="宋体" w:eastAsia="宋体"/>
          <w:sz w:val="24"/>
          <w:szCs w:val="24"/>
        </w:rPr>
        <w:t>设计了多Agent协作的分层解决方案。首先，将整个生成流程拆分为五个专业Agent：需求分析Agent、架构生成Agent、模块分析Agent、AADL生成Agent和AADL修复Agent，每个Agent专注于单一任务，通过AgentChain串行执行，前一个Agent的输出作为后一个Agent的输入。</w:t>
      </w:r>
      <w:r>
        <w:rPr>
          <w:rFonts w:hint="eastAsia" w:ascii="宋体" w:hAnsi="宋体" w:eastAsia="宋体"/>
          <w:sz w:val="24"/>
          <w:szCs w:val="24"/>
          <w:lang w:val="en-US" w:eastAsia="zh-CN"/>
        </w:rPr>
        <w:t>并且对每个Agent的输出进行严格的规范，要求输出指定格式的JSON文件，便于纠错和下一个Agent的解析。</w:t>
      </w:r>
      <w:r>
        <w:rPr>
          <w:rFonts w:ascii="宋体" w:hAnsi="宋体" w:eastAsia="宋体"/>
          <w:sz w:val="24"/>
          <w:szCs w:val="24"/>
        </w:rPr>
        <w:t>这种分而治之的策略有效降低了单个Agent的任务复杂度，提高了生成质量。</w:t>
      </w:r>
    </w:p>
    <w:p w14:paraId="73752C77">
      <w:pPr>
        <w:spacing w:line="400" w:lineRule="exact"/>
        <w:ind w:firstLine="480"/>
      </w:pPr>
      <w:r>
        <w:rPr>
          <w:rFonts w:ascii="宋体" w:hAnsi="宋体" w:eastAsia="宋体"/>
          <w:sz w:val="24"/>
          <w:szCs w:val="24"/>
        </w:rPr>
        <w:t>针对长文本需求处理问题，我</w:t>
      </w:r>
      <w:r>
        <w:rPr>
          <w:rFonts w:hint="eastAsia" w:ascii="宋体" w:hAnsi="宋体" w:eastAsia="宋体"/>
          <w:sz w:val="24"/>
          <w:szCs w:val="24"/>
          <w:lang w:val="en-US" w:eastAsia="zh-CN"/>
        </w:rPr>
        <w:t>们</w:t>
      </w:r>
      <w:r>
        <w:rPr>
          <w:rFonts w:ascii="宋体" w:hAnsi="宋体" w:eastAsia="宋体"/>
          <w:sz w:val="24"/>
          <w:szCs w:val="24"/>
        </w:rPr>
        <w:t>在</w:t>
      </w:r>
      <w:r>
        <w:rPr>
          <w:rFonts w:hint="eastAsia" w:ascii="宋体" w:hAnsi="宋体"/>
          <w:sz w:val="24"/>
          <w:szCs w:val="24"/>
          <w:lang w:val="en-US" w:eastAsia="zh-CN"/>
        </w:rPr>
        <w:t>需求分析</w:t>
      </w:r>
      <w:r>
        <w:rPr>
          <w:rFonts w:ascii="宋体" w:hAnsi="宋体" w:eastAsia="宋体"/>
          <w:sz w:val="24"/>
          <w:szCs w:val="24"/>
        </w:rPr>
        <w:t>Agent中设计了</w:t>
      </w:r>
      <w:r>
        <w:rPr>
          <w:rFonts w:hint="eastAsia" w:ascii="宋体" w:hAnsi="宋体" w:eastAsia="宋体"/>
          <w:sz w:val="24"/>
          <w:szCs w:val="24"/>
          <w:lang w:eastAsia="zh-CN"/>
        </w:rPr>
        <w:t>“</w:t>
      </w:r>
      <w:r>
        <w:rPr>
          <w:rFonts w:ascii="宋体" w:hAnsi="宋体" w:eastAsia="宋体"/>
          <w:sz w:val="24"/>
          <w:szCs w:val="24"/>
        </w:rPr>
        <w:t>全局上下文卡片+分层分块</w:t>
      </w:r>
      <w:r>
        <w:rPr>
          <w:rFonts w:hint="eastAsia" w:ascii="宋体" w:hAnsi="宋体" w:eastAsia="宋体"/>
          <w:sz w:val="24"/>
          <w:szCs w:val="24"/>
          <w:lang w:eastAsia="zh-CN"/>
        </w:rPr>
        <w:t>”</w:t>
      </w:r>
      <w:r>
        <w:rPr>
          <w:rFonts w:ascii="宋体" w:hAnsi="宋体" w:eastAsia="宋体"/>
          <w:sz w:val="24"/>
          <w:szCs w:val="24"/>
        </w:rPr>
        <w:t>的创新方案。通过正则表达式从整个文档中提取全局约束、参数配置和接口协议，生成带有唯一锚点ID的全局上下文卡片，然后将文档按章节标题进行语义分块，</w:t>
      </w:r>
      <w:r>
        <w:rPr>
          <w:rFonts w:hint="eastAsia" w:ascii="宋体" w:hAnsi="宋体"/>
          <w:sz w:val="24"/>
          <w:szCs w:val="24"/>
          <w:lang w:val="en-US" w:eastAsia="zh-CN"/>
        </w:rPr>
        <w:t>保留10%-15%的重复内容，同时</w:t>
      </w:r>
      <w:r>
        <w:rPr>
          <w:rFonts w:ascii="宋体" w:hAnsi="宋体" w:eastAsia="宋体"/>
          <w:sz w:val="24"/>
          <w:szCs w:val="24"/>
        </w:rPr>
        <w:t>每个分块都注入全局上下文。这种方法既解决了长文本超出模型上下文窗口的问题，又保证了分块处理时的全局一致性，避免了信息丢失。此外，还实现了基于Jaccard相似度的需求去重算法和规则驱动的冲突检测机制，确保提取的需求准确无误。</w:t>
      </w:r>
    </w:p>
    <w:p w14:paraId="7FC00397">
      <w:pPr>
        <w:spacing w:line="400" w:lineRule="exact"/>
        <w:ind w:firstLine="480"/>
      </w:pPr>
      <w:r>
        <w:rPr>
          <w:rFonts w:ascii="宋体" w:hAnsi="宋体" w:eastAsia="宋体"/>
          <w:sz w:val="24"/>
          <w:szCs w:val="24"/>
        </w:rPr>
        <w:t>针对AADL代码的语法正确性问题，我</w:t>
      </w:r>
      <w:r>
        <w:rPr>
          <w:rFonts w:hint="eastAsia" w:ascii="宋体" w:hAnsi="宋体" w:eastAsia="宋体"/>
          <w:sz w:val="24"/>
          <w:szCs w:val="24"/>
          <w:lang w:val="en-US" w:eastAsia="zh-CN"/>
        </w:rPr>
        <w:t>们</w:t>
      </w:r>
      <w:r>
        <w:rPr>
          <w:rFonts w:ascii="宋体" w:hAnsi="宋体" w:eastAsia="宋体"/>
          <w:sz w:val="24"/>
          <w:szCs w:val="24"/>
        </w:rPr>
        <w:t>设计了</w:t>
      </w:r>
      <w:r>
        <w:rPr>
          <w:rFonts w:hint="eastAsia" w:ascii="宋体" w:hAnsi="宋体" w:eastAsia="宋体"/>
          <w:sz w:val="24"/>
          <w:szCs w:val="24"/>
          <w:lang w:eastAsia="zh-CN"/>
        </w:rPr>
        <w:t>“</w:t>
      </w:r>
      <w:r>
        <w:rPr>
          <w:rFonts w:ascii="宋体" w:hAnsi="宋体" w:eastAsia="宋体"/>
          <w:sz w:val="24"/>
          <w:szCs w:val="24"/>
        </w:rPr>
        <w:t>LLM生成+静态验证+自动修复</w:t>
      </w:r>
      <w:r>
        <w:rPr>
          <w:rFonts w:hint="eastAsia" w:ascii="宋体" w:hAnsi="宋体" w:eastAsia="宋体"/>
          <w:sz w:val="24"/>
          <w:szCs w:val="24"/>
          <w:lang w:eastAsia="zh-CN"/>
        </w:rPr>
        <w:t>”</w:t>
      </w:r>
      <w:r>
        <w:rPr>
          <w:rFonts w:ascii="宋体" w:hAnsi="宋体" w:eastAsia="宋体"/>
          <w:sz w:val="24"/>
          <w:szCs w:val="24"/>
        </w:rPr>
        <w:t>的技术路线。在</w:t>
      </w:r>
      <w:r>
        <w:rPr>
          <w:rFonts w:hint="eastAsia" w:ascii="宋体" w:hAnsi="宋体" w:eastAsia="宋体"/>
          <w:sz w:val="24"/>
          <w:szCs w:val="24"/>
          <w:lang w:val="en-US" w:eastAsia="zh-CN"/>
        </w:rPr>
        <w:t>AADL生成Agent</w:t>
      </w:r>
      <w:r>
        <w:rPr>
          <w:rFonts w:ascii="宋体" w:hAnsi="宋体" w:eastAsia="宋体"/>
          <w:sz w:val="24"/>
          <w:szCs w:val="24"/>
        </w:rPr>
        <w:t>中，首先解析架构树和模块分析结果，生成结构化清单注入提示词，然后调用大模型</w:t>
      </w:r>
      <w:r>
        <w:rPr>
          <w:rFonts w:hint="eastAsia" w:ascii="宋体" w:hAnsi="宋体"/>
          <w:sz w:val="24"/>
          <w:szCs w:val="24"/>
          <w:lang w:val="en-US" w:eastAsia="zh-CN"/>
        </w:rPr>
        <w:t>严格按照解析结果</w:t>
      </w:r>
      <w:r>
        <w:rPr>
          <w:rFonts w:ascii="宋体" w:hAnsi="宋体" w:eastAsia="宋体"/>
          <w:sz w:val="24"/>
          <w:szCs w:val="24"/>
        </w:rPr>
        <w:t>生成AADL代码。生成后</w:t>
      </w:r>
      <w:r>
        <w:rPr>
          <w:rFonts w:hint="eastAsia" w:ascii="宋体" w:hAnsi="宋体"/>
          <w:sz w:val="24"/>
          <w:szCs w:val="24"/>
          <w:lang w:val="en-US" w:eastAsia="zh-CN"/>
        </w:rPr>
        <w:t>自动</w:t>
      </w:r>
      <w:r>
        <w:rPr>
          <w:rFonts w:ascii="宋体" w:hAnsi="宋体" w:eastAsia="宋体"/>
          <w:sz w:val="24"/>
          <w:szCs w:val="24"/>
        </w:rPr>
        <w:t>使用</w:t>
      </w:r>
      <w:r>
        <w:rPr>
          <w:rFonts w:hint="eastAsia" w:ascii="宋体" w:hAnsi="宋体" w:eastAsia="宋体"/>
          <w:sz w:val="24"/>
          <w:szCs w:val="24"/>
          <w:lang w:val="en-US" w:eastAsia="zh-CN"/>
        </w:rPr>
        <w:t>静态语法分析模块</w:t>
      </w:r>
      <w:r>
        <w:rPr>
          <w:rFonts w:ascii="宋体" w:hAnsi="宋体" w:eastAsia="宋体"/>
          <w:sz w:val="24"/>
          <w:szCs w:val="24"/>
        </w:rPr>
        <w:t>进行引用完整性验证，基于解析器真值表检测悬空引用、缺失声明、遗漏组件、幻觉组件等问题，并实现了自动修复功能，包括补全缺失的end语句、补全缺失的组件声明和feature声明、补全连接分号等。对于静态分析无法修复的错误，则交给</w:t>
      </w:r>
      <w:r>
        <w:rPr>
          <w:rFonts w:hint="eastAsia" w:ascii="宋体" w:hAnsi="宋体"/>
          <w:sz w:val="24"/>
          <w:szCs w:val="24"/>
          <w:lang w:val="en-US" w:eastAsia="zh-CN"/>
        </w:rPr>
        <w:t>AADL修复</w:t>
      </w:r>
      <w:r>
        <w:rPr>
          <w:rFonts w:ascii="宋体" w:hAnsi="宋体" w:eastAsia="宋体"/>
          <w:sz w:val="24"/>
          <w:szCs w:val="24"/>
        </w:rPr>
        <w:t>Agent利用大模型进行智能修复。这种混合修复策略在保证效率的同时，大幅提高了AADL代码的正确率。</w:t>
      </w:r>
    </w:p>
    <w:p w14:paraId="14A650E2">
      <w:pPr>
        <w:spacing w:line="400" w:lineRule="exact"/>
        <w:ind w:firstLine="480"/>
        <w:rPr>
          <w:rFonts w:hint="default" w:eastAsia="宋体"/>
          <w:lang w:val="en-US" w:eastAsia="zh-CN"/>
        </w:rPr>
      </w:pPr>
      <w:r>
        <w:rPr>
          <w:rFonts w:hint="eastAsia" w:ascii="宋体" w:hAnsi="宋体"/>
          <w:sz w:val="24"/>
          <w:szCs w:val="24"/>
          <w:lang w:val="en-US" w:eastAsia="zh-CN"/>
        </w:rPr>
        <w:t>针对</w:t>
      </w:r>
      <w:r>
        <w:rPr>
          <w:rFonts w:ascii="宋体" w:hAnsi="宋体" w:eastAsia="宋体"/>
          <w:sz w:val="24"/>
          <w:szCs w:val="24"/>
        </w:rPr>
        <w:t>小参数模型的</w:t>
      </w:r>
      <w:r>
        <w:rPr>
          <w:rFonts w:hint="eastAsia" w:ascii="宋体" w:hAnsi="宋体"/>
          <w:sz w:val="24"/>
          <w:szCs w:val="24"/>
          <w:lang w:val="en-US" w:eastAsia="zh-CN"/>
        </w:rPr>
        <w:t>能力</w:t>
      </w:r>
      <w:r>
        <w:rPr>
          <w:rFonts w:ascii="宋体" w:hAnsi="宋体" w:eastAsia="宋体"/>
          <w:sz w:val="24"/>
          <w:szCs w:val="24"/>
        </w:rPr>
        <w:t>相对有限，</w:t>
      </w:r>
      <w:r>
        <w:rPr>
          <w:rFonts w:hint="eastAsia" w:ascii="宋体" w:hAnsi="宋体"/>
          <w:sz w:val="24"/>
          <w:szCs w:val="24"/>
          <w:lang w:val="en-US" w:eastAsia="zh-CN"/>
        </w:rPr>
        <w:t>除了多Agent协作保证生成的稳定性外，辅以提示词工程和RAG增强生成的准确性。提示词工程</w:t>
      </w:r>
      <w:r>
        <w:rPr>
          <w:rFonts w:ascii="宋体" w:hAnsi="宋体" w:eastAsia="宋体"/>
          <w:sz w:val="24"/>
          <w:szCs w:val="24"/>
        </w:rPr>
        <w:t>直接</w:t>
      </w:r>
      <w:r>
        <w:rPr>
          <w:rFonts w:hint="eastAsia" w:ascii="宋体" w:hAnsi="宋体" w:eastAsia="宋体"/>
          <w:sz w:val="24"/>
          <w:szCs w:val="24"/>
          <w:lang w:val="en-US" w:eastAsia="zh-CN"/>
        </w:rPr>
        <w:t>影响</w:t>
      </w:r>
      <w:r>
        <w:rPr>
          <w:rFonts w:ascii="宋体" w:hAnsi="宋体" w:eastAsia="宋体"/>
          <w:sz w:val="24"/>
          <w:szCs w:val="24"/>
        </w:rPr>
        <w:t>大模型生成结果的质量和稳定性。我</w:t>
      </w:r>
      <w:r>
        <w:rPr>
          <w:rFonts w:hint="eastAsia" w:ascii="宋体" w:hAnsi="宋体" w:eastAsia="宋体"/>
          <w:sz w:val="24"/>
          <w:szCs w:val="24"/>
          <w:lang w:val="en-US" w:eastAsia="zh-CN"/>
        </w:rPr>
        <w:t>们</w:t>
      </w:r>
      <w:r>
        <w:rPr>
          <w:rFonts w:ascii="宋体" w:hAnsi="宋体" w:eastAsia="宋体"/>
          <w:sz w:val="24"/>
          <w:szCs w:val="24"/>
        </w:rPr>
        <w:t>为</w:t>
      </w:r>
      <w:r>
        <w:rPr>
          <w:rFonts w:hint="eastAsia" w:ascii="宋体" w:hAnsi="宋体"/>
          <w:sz w:val="24"/>
          <w:szCs w:val="24"/>
          <w:lang w:val="en-US" w:eastAsia="zh-CN"/>
        </w:rPr>
        <w:t>五</w:t>
      </w:r>
      <w:r>
        <w:rPr>
          <w:rFonts w:ascii="宋体" w:hAnsi="宋体" w:eastAsia="宋体"/>
          <w:sz w:val="24"/>
          <w:szCs w:val="24"/>
        </w:rPr>
        <w:t>个Agent分别设计了独立的提示词模板，全部采用YAML配置文件进行管理，实现了提示词与代码的解耦，便于迭代优化。每个提示词模板都遵循结构化设计原则，包含系统角色设定、任务描述、输出格式要求、格式示例、严格规则、完整示例、输入内容和自检清单八个标准化模块。系统角色设定通过赋予大模型专业身份（如</w:t>
      </w:r>
      <w:r>
        <w:rPr>
          <w:rFonts w:hint="eastAsia" w:ascii="宋体" w:hAnsi="宋体" w:eastAsia="宋体"/>
          <w:sz w:val="24"/>
          <w:szCs w:val="24"/>
          <w:lang w:eastAsia="zh-CN"/>
        </w:rPr>
        <w:t>“</w:t>
      </w:r>
      <w:r>
        <w:rPr>
          <w:rFonts w:ascii="宋体" w:hAnsi="宋体" w:eastAsia="宋体"/>
          <w:sz w:val="24"/>
          <w:szCs w:val="24"/>
        </w:rPr>
        <w:t>专业的嵌入式系统架构工程师</w:t>
      </w:r>
      <w:r>
        <w:rPr>
          <w:rFonts w:hint="eastAsia" w:ascii="宋体" w:hAnsi="宋体" w:eastAsia="宋体"/>
          <w:sz w:val="24"/>
          <w:szCs w:val="24"/>
          <w:lang w:eastAsia="zh-CN"/>
        </w:rPr>
        <w:t>”“</w:t>
      </w:r>
      <w:r>
        <w:rPr>
          <w:rFonts w:ascii="宋体" w:hAnsi="宋体" w:eastAsia="宋体"/>
          <w:sz w:val="24"/>
          <w:szCs w:val="24"/>
        </w:rPr>
        <w:t>专业的需求分析工程师</w:t>
      </w:r>
      <w:r>
        <w:rPr>
          <w:rFonts w:hint="eastAsia" w:ascii="宋体" w:hAnsi="宋体" w:eastAsia="宋体"/>
          <w:sz w:val="24"/>
          <w:szCs w:val="24"/>
          <w:lang w:eastAsia="zh-CN"/>
        </w:rPr>
        <w:t>”</w:t>
      </w:r>
      <w:r>
        <w:rPr>
          <w:rFonts w:ascii="宋体" w:hAnsi="宋体" w:eastAsia="宋体"/>
          <w:sz w:val="24"/>
          <w:szCs w:val="24"/>
        </w:rPr>
        <w:t>）来引导其输出更专业的结果；任务描述模块清晰界Agen的职责边界和目标；输出格式要求和格式示例则确保大模型输出结构化的数据，便于后续程序解析。我们基于AADL标准语法规范，结合项目实验过程中不断暴露的各类输出偏差、语法错误、模型理解偏差等实际问题，为不同职责的Agent设计并构建RAG知识库。考虑到各个Agent分工各不相同，不同模块需要的知识侧重点存在明显差异，因此没有采用统一的公共知识库，而是针对每个Agent的业务目标，</w:t>
      </w:r>
      <w:r>
        <w:rPr>
          <w:rFonts w:hint="eastAsia" w:ascii="宋体" w:hAnsi="宋体"/>
          <w:sz w:val="24"/>
          <w:szCs w:val="24"/>
          <w:lang w:val="en-US" w:eastAsia="zh-CN"/>
        </w:rPr>
        <w:t>建立专属的知识库</w:t>
      </w:r>
      <w:r>
        <w:rPr>
          <w:rFonts w:ascii="宋体" w:hAnsi="宋体" w:eastAsia="宋体"/>
          <w:sz w:val="24"/>
          <w:szCs w:val="24"/>
        </w:rPr>
        <w:t>。</w:t>
      </w:r>
      <w:r>
        <w:rPr>
          <w:rFonts w:hint="eastAsia" w:ascii="宋体" w:hAnsi="宋体"/>
          <w:sz w:val="24"/>
          <w:szCs w:val="24"/>
          <w:lang w:val="en-US" w:eastAsia="zh-CN"/>
        </w:rPr>
        <w:t>例如，AADL生成Agent</w:t>
      </w:r>
      <w:r>
        <w:rPr>
          <w:rFonts w:ascii="宋体" w:hAnsi="宋体" w:eastAsia="宋体"/>
          <w:sz w:val="24"/>
          <w:szCs w:val="24"/>
        </w:rPr>
        <w:t>知识库内容涵盖AADL语法规则、组件定义规范、属性集约束、常见建模样例、历史实验错误案例、模型输出典型问题与修正方案等内容。在各Agent执行任务、开展AADL模型生成推理的过程中，系统会根据当前任务上下文，从对应专属知识库中检索召回高相关性的参考知识，将检索得到的语法规则、案例、纠错经验作为上下文片段注入大模型对话提示词中，辅助Agent开展推理生成。借助RAG知识库的约束，能够有效弥补大模型对于AADL这类小众领域标准掌握不足的短板，减少语法写错、属性误用、组件定义不规范等问题，引导Agent输出符合AAD</w:t>
      </w:r>
      <w:r>
        <w:rPr>
          <w:rFonts w:hint="eastAsia" w:ascii="宋体" w:hAnsi="宋体"/>
          <w:sz w:val="24"/>
          <w:szCs w:val="24"/>
          <w:lang w:val="en-US" w:eastAsia="zh-CN"/>
        </w:rPr>
        <w:t>L</w:t>
      </w:r>
      <w:r>
        <w:rPr>
          <w:rFonts w:ascii="宋体" w:hAnsi="宋体" w:eastAsia="宋体"/>
          <w:sz w:val="24"/>
          <w:szCs w:val="24"/>
        </w:rPr>
        <w:t>标准的架构模型，提升生成结果的准确性与规范性</w:t>
      </w:r>
      <w:r>
        <w:rPr>
          <w:rFonts w:hint="eastAsia" w:ascii="宋体" w:hAnsi="宋体"/>
          <w:sz w:val="24"/>
          <w:szCs w:val="24"/>
          <w:lang w:eastAsia="zh-CN"/>
        </w:rPr>
        <w:t>。</w:t>
      </w:r>
    </w:p>
    <w:p w14:paraId="36EB67F6">
      <w:pPr>
        <w:spacing w:before="240" w:after="240" w:line="400" w:lineRule="exact"/>
        <w:jc w:val="left"/>
      </w:pPr>
      <w:r>
        <w:rPr>
          <w:rFonts w:ascii="黑体" w:hAnsi="黑体" w:eastAsia="黑体"/>
          <w:b/>
          <w:bCs/>
          <w:sz w:val="28"/>
          <w:szCs w:val="28"/>
        </w:rPr>
        <w:t>2. 社会、健康、安全、法律等因素的影响分析</w:t>
      </w:r>
    </w:p>
    <w:p w14:paraId="0E88587E">
      <w:pPr>
        <w:spacing w:line="400" w:lineRule="exact"/>
        <w:ind w:firstLine="480"/>
      </w:pPr>
      <w:r>
        <w:rPr>
          <w:rFonts w:ascii="宋体" w:hAnsi="宋体" w:eastAsia="宋体"/>
          <w:sz w:val="24"/>
          <w:szCs w:val="24"/>
        </w:rPr>
        <w:t>本项目作为与706研究所合作的科研项目，面向航天嵌入式系统架构设计场景，其应用领域涉及航空航天等安全关键行业，因此必须充分考虑社会、安全、法律等多方面因素的影响。</w:t>
      </w:r>
    </w:p>
    <w:p w14:paraId="2C06F2FB">
      <w:pPr>
        <w:spacing w:line="400" w:lineRule="exact"/>
        <w:ind w:firstLine="480"/>
      </w:pPr>
      <w:r>
        <w:rPr>
          <w:rFonts w:ascii="宋体" w:hAnsi="宋体" w:eastAsia="宋体"/>
          <w:sz w:val="24"/>
          <w:szCs w:val="24"/>
        </w:rPr>
        <w:t>在安全方面，由于项目面向航天嵌入式系统设计场景，AADL模型的正确性直接关系到航天产品的安全性和可靠性。如果生成的AADL模型存在错误，可能导致系统架构设计缺陷，进而引发严重的安全事故。706研究所作为航天领域的专业研究机构，对模型质量和数据安全有着严格的要求，这也促使我们在设计中特别注重生成结果的可验证性和可追溯性。</w:t>
      </w:r>
      <w:r>
        <w:rPr>
          <w:rFonts w:hint="eastAsia" w:ascii="宋体" w:hAnsi="宋体"/>
          <w:sz w:val="24"/>
          <w:szCs w:val="24"/>
          <w:lang w:val="en-US" w:eastAsia="zh-CN"/>
        </w:rPr>
        <w:t>所以我们设计了追溯模块，</w:t>
      </w:r>
      <w:r>
        <w:rPr>
          <w:rFonts w:ascii="宋体" w:hAnsi="宋体" w:eastAsia="宋体"/>
          <w:sz w:val="24"/>
          <w:szCs w:val="24"/>
        </w:rPr>
        <w:t>通过</w:t>
      </w:r>
      <w:r>
        <w:rPr>
          <w:rFonts w:hint="eastAsia" w:ascii="宋体" w:hAnsi="宋体"/>
          <w:sz w:val="24"/>
          <w:szCs w:val="24"/>
          <w:lang w:val="en-US" w:eastAsia="zh-CN"/>
        </w:rPr>
        <w:t>追溯模块</w:t>
      </w:r>
      <w:r>
        <w:rPr>
          <w:rFonts w:ascii="宋体" w:hAnsi="宋体" w:eastAsia="宋体"/>
          <w:sz w:val="24"/>
          <w:szCs w:val="24"/>
        </w:rPr>
        <w:t>建立原始需求与AADL组件之间的追溯矩阵，确保每个AADL组件都能追溯到具体的需求条目，便于设计人员进行验证。同时，在生成的AADL代码中嵌入验证报告，明确标注已知问题和自动修复项，避免用户误用有问题的模型。此外，系统还提供了原始生成版本和修复后版本的对比，方便用户进行人工审核。</w:t>
      </w:r>
    </w:p>
    <w:p w14:paraId="598FCE14">
      <w:pPr>
        <w:spacing w:line="400" w:lineRule="exact"/>
        <w:ind w:firstLine="480"/>
        <w:rPr>
          <w:rFonts w:ascii="宋体" w:hAnsi="宋体" w:eastAsia="宋体"/>
          <w:sz w:val="24"/>
          <w:szCs w:val="24"/>
        </w:rPr>
      </w:pPr>
      <w:r>
        <w:rPr>
          <w:rFonts w:ascii="宋体" w:hAnsi="宋体" w:eastAsia="宋体"/>
          <w:sz w:val="24"/>
          <w:szCs w:val="24"/>
        </w:rPr>
        <w:t>在法律与知识产权方面，本项目以本地部署的开源模型为核心，从源头上规避了许多法律风险。使用Ollama运行的开源模型均有明确的开源协议，数据处理完全在本地完成，不存在数据泄露的法律风险。对于作为对比验证的商用API模型（DeepSeek、豆包等），</w:t>
      </w:r>
      <w:r>
        <w:rPr>
          <w:rFonts w:hint="eastAsia" w:ascii="宋体" w:hAnsi="宋体"/>
          <w:sz w:val="24"/>
          <w:szCs w:val="24"/>
          <w:lang w:val="en-US" w:eastAsia="zh-CN"/>
        </w:rPr>
        <w:t>也是合法购买API进行实验</w:t>
      </w:r>
      <w:r>
        <w:rPr>
          <w:rFonts w:ascii="宋体" w:hAnsi="宋体" w:eastAsia="宋体"/>
          <w:sz w:val="24"/>
          <w:szCs w:val="24"/>
        </w:rPr>
        <w:t>。此外，RAG知识库中的AADL语法知识、代码示例等均来自公开的AADL标准文档和开源资料，确保了知识来源的合法性，避免了知识产权纠纷。</w:t>
      </w:r>
    </w:p>
    <w:p w14:paraId="111C1ADD">
      <w:pPr>
        <w:spacing w:before="240" w:after="240" w:line="400" w:lineRule="exact"/>
        <w:jc w:val="left"/>
      </w:pPr>
      <w:r>
        <w:rPr>
          <w:rFonts w:ascii="黑体" w:hAnsi="黑体" w:eastAsia="黑体"/>
          <w:b/>
          <w:bCs/>
          <w:sz w:val="28"/>
          <w:szCs w:val="28"/>
        </w:rPr>
        <w:t>3. 技术、资源和工具的优势与不足</w:t>
      </w:r>
    </w:p>
    <w:p w14:paraId="0CC70C3E">
      <w:pPr>
        <w:spacing w:line="400" w:lineRule="exact"/>
        <w:ind w:firstLine="480"/>
      </w:pPr>
      <w:r>
        <w:rPr>
          <w:rFonts w:ascii="宋体" w:hAnsi="宋体" w:eastAsia="宋体"/>
          <w:sz w:val="24"/>
          <w:szCs w:val="24"/>
        </w:rPr>
        <w:t>本项目采用了多种前沿技术和工具，各有其优势和局限性。在后端框架方面，选用Spring Boot 3.2.5作为开发框架，其优势在于生态成熟、社区活跃、自动配置和依赖注入机制大大提高了开发效率，同时内置的Web服务器和安全框架也便于后续扩展为微服务架构。不足之处是Spring Boot的启动时间和内存占用相对较高，对于资源受限的部署环境可能需要进一步优化。</w:t>
      </w:r>
    </w:p>
    <w:p w14:paraId="7E0A9792">
      <w:pPr>
        <w:spacing w:line="400" w:lineRule="exact"/>
        <w:ind w:firstLine="480"/>
        <w:rPr>
          <w:rFonts w:ascii="宋体" w:hAnsi="宋体" w:eastAsia="宋体"/>
          <w:sz w:val="24"/>
          <w:szCs w:val="24"/>
        </w:rPr>
      </w:pPr>
      <w:r>
        <w:rPr>
          <w:rFonts w:ascii="宋体" w:hAnsi="宋体" w:eastAsia="宋体"/>
          <w:sz w:val="24"/>
          <w:szCs w:val="24"/>
        </w:rPr>
        <w:t>在大语言模型技术方面，本项目以本地部署的Ollama开源小模型（32B参数以下）为核心选型依据，这是出于数据安全、成本控制</w:t>
      </w:r>
      <w:r>
        <w:rPr>
          <w:rFonts w:hint="eastAsia" w:ascii="宋体" w:hAnsi="宋体"/>
          <w:sz w:val="24"/>
          <w:szCs w:val="24"/>
          <w:lang w:eastAsia="zh-CN"/>
        </w:rPr>
        <w:t>、</w:t>
      </w:r>
      <w:r>
        <w:rPr>
          <w:rFonts w:ascii="宋体" w:hAnsi="宋体" w:eastAsia="宋体"/>
          <w:sz w:val="24"/>
          <w:szCs w:val="24"/>
        </w:rPr>
        <w:t>离线可用性</w:t>
      </w:r>
      <w:r>
        <w:rPr>
          <w:rFonts w:hint="eastAsia" w:ascii="宋体" w:hAnsi="宋体"/>
          <w:sz w:val="24"/>
          <w:szCs w:val="24"/>
          <w:lang w:val="en-US" w:eastAsia="zh-CN"/>
        </w:rPr>
        <w:t>以及706所项目要求</w:t>
      </w:r>
      <w:r>
        <w:rPr>
          <w:rFonts w:ascii="宋体" w:hAnsi="宋体" w:eastAsia="宋体"/>
          <w:sz w:val="24"/>
          <w:szCs w:val="24"/>
        </w:rPr>
        <w:t>等多方面的考虑。Ollama作为本地部署的开源模型运行框架，支持多种主流开源模型，其优势十分突出：一是数据完全本地化，需求文档等敏感数据不会离开本地环境，特别适合航空航天等对数据保密要求高的领域；二是完全免费，无需支付API调用费用，适合长期大规模使用；三是支持离线运行，不依赖网络环境；四是模型选择灵活，可以根据硬件条件和任务需求选择不同参数规模的模型。当然，小参数模型也存在明显的局限性：一是语言理解和逻辑推理能力相对较弱，处理复杂任务时准确率不如商用大模型；二是上下文窗口较小，通常只有4K-8K token，限制了单次可处理的文本长度；三是代码生成能力相对有限，尤其是AADL这种小众领域语言，生成的代码语法错误率较高。为了弥补这些不足，我</w:t>
      </w:r>
      <w:r>
        <w:rPr>
          <w:rFonts w:hint="eastAsia" w:ascii="宋体" w:hAnsi="宋体"/>
          <w:sz w:val="24"/>
          <w:szCs w:val="24"/>
          <w:lang w:val="en-US" w:eastAsia="zh-CN"/>
        </w:rPr>
        <w:t>们</w:t>
      </w:r>
      <w:r>
        <w:rPr>
          <w:rFonts w:ascii="宋体" w:hAnsi="宋体" w:eastAsia="宋体"/>
          <w:sz w:val="24"/>
          <w:szCs w:val="24"/>
        </w:rPr>
        <w:t>通过多Agent任务分解、RAG知识增强、提示词工程优化、静态验证自动修复等多种技术手段，系统性地提升了小模型的实际表现。DeepSeek、豆包、ChatGPT等商用API大模型在本项目中主要作为对比验证的参照基准</w:t>
      </w:r>
      <w:r>
        <w:rPr>
          <w:rFonts w:hint="eastAsia" w:ascii="宋体" w:hAnsi="宋体"/>
          <w:sz w:val="24"/>
          <w:szCs w:val="24"/>
          <w:lang w:val="en-US" w:eastAsia="zh-CN"/>
        </w:rPr>
        <w:t>以及承担模型进一步修复的任务</w:t>
      </w:r>
      <w:r>
        <w:rPr>
          <w:rFonts w:ascii="宋体" w:hAnsi="宋体" w:eastAsia="宋体"/>
          <w:sz w:val="24"/>
          <w:szCs w:val="24"/>
        </w:rPr>
        <w:t>，用于评估本地小模型方案的性能差距和优化效果，同时也为有条件的用户提供了可选的增强模式。</w:t>
      </w:r>
    </w:p>
    <w:p w14:paraId="63ECC947">
      <w:pPr>
        <w:spacing w:line="400" w:lineRule="exact"/>
        <w:ind w:firstLine="480"/>
        <w:rPr>
          <w:rFonts w:hint="default" w:eastAsia="宋体"/>
          <w:lang w:val="en-US" w:eastAsia="zh-CN"/>
        </w:rPr>
      </w:pPr>
      <w:r>
        <w:rPr>
          <w:rFonts w:ascii="宋体" w:hAnsi="宋体" w:eastAsia="宋体"/>
          <w:sz w:val="24"/>
          <w:szCs w:val="24"/>
        </w:rPr>
        <w:t>在RAG技术方面，系统实现了完整的检索增强生成管线，包括查询重写、向量搜索、RRF融合、重排序等模块。使用Qdrant作为向量数据库，其优势是高性能、支持多种距离度量、具有丰富的过滤功能，且支持本地部署，数据安全性好。RAG技术的引入显著提升了AADL生成的准确性，通过检索相关的语法知识和代码示例，有效减少了大模型的幻觉问题。然而，RAG技术也存在一定的局限性：一是检索质量高度依赖知识库的质量和覆盖面，如果知识库中缺少相关知识，检索效果会大打折扣</w:t>
      </w:r>
      <w:r>
        <w:rPr>
          <w:rFonts w:hint="eastAsia" w:ascii="宋体" w:hAnsi="宋体"/>
          <w:sz w:val="24"/>
          <w:szCs w:val="24"/>
          <w:lang w:eastAsia="zh-CN"/>
        </w:rPr>
        <w:t>。</w:t>
      </w:r>
      <w:r>
        <w:rPr>
          <w:rFonts w:hint="eastAsia" w:ascii="宋体" w:hAnsi="宋体"/>
          <w:sz w:val="24"/>
          <w:szCs w:val="24"/>
          <w:lang w:val="en-US" w:eastAsia="zh-CN"/>
        </w:rPr>
        <w:t>因此如何去构造一个可靠的数据库是一个重要的问题，我们目前数据库采用先注入基础知识，后续注入实验过程中发现的各种问题的方式进行构造</w:t>
      </w:r>
      <w:r>
        <w:rPr>
          <w:rFonts w:ascii="宋体" w:hAnsi="宋体" w:eastAsia="宋体"/>
          <w:sz w:val="24"/>
          <w:szCs w:val="24"/>
        </w:rPr>
        <w:t>；二是向量相似度搜索存在语义偏差，可能检索到表面相似但实际无关的内容；三是对于复杂的推理问题，仅靠检索上下文可能不足以支撑正确的生成。</w:t>
      </w:r>
      <w:r>
        <w:rPr>
          <w:rFonts w:hint="eastAsia" w:ascii="宋体" w:hAnsi="宋体"/>
          <w:sz w:val="24"/>
          <w:szCs w:val="24"/>
          <w:lang w:val="en-US" w:eastAsia="zh-CN"/>
        </w:rPr>
        <w:t>另外从开发的角度，庞大的向量知识库的加载比较缓慢也是影响开发过程和使用的一个不利因素。</w:t>
      </w:r>
    </w:p>
    <w:p w14:paraId="012F58C0">
      <w:pPr>
        <w:spacing w:line="400" w:lineRule="exact"/>
        <w:ind w:firstLine="480"/>
        <w:rPr>
          <w:rFonts w:hint="default" w:eastAsia="宋体"/>
          <w:lang w:val="en-US" w:eastAsia="zh-CN"/>
        </w:rPr>
      </w:pPr>
      <w:r>
        <w:rPr>
          <w:rFonts w:ascii="宋体" w:hAnsi="宋体" w:eastAsia="宋体"/>
          <w:sz w:val="24"/>
          <w:szCs w:val="24"/>
        </w:rPr>
        <w:t>在多Agent</w:t>
      </w:r>
      <w:r>
        <w:rPr>
          <w:rFonts w:hint="eastAsia" w:ascii="宋体" w:hAnsi="宋体"/>
          <w:sz w:val="24"/>
          <w:szCs w:val="24"/>
          <w:lang w:val="en-US" w:eastAsia="zh-CN"/>
        </w:rPr>
        <w:t>架构设计</w:t>
      </w:r>
      <w:r>
        <w:rPr>
          <w:rFonts w:ascii="宋体" w:hAnsi="宋体" w:eastAsia="宋体"/>
          <w:sz w:val="24"/>
          <w:szCs w:val="24"/>
        </w:rPr>
        <w:t>方面，采用链式多Agent协作架构，其优势是任务分解清晰、每个Agent职责单一、便于调试和优化，且可以灵活调整Agent顺序或插入新的Agent。但这种架构也存在不足：一是错误累积效应，前序Agent的错误会传递给后续Agent，导致最终结果偏差；二是串行执行效率较低，总执行时间等于各Agent执行时间之和；三是Agent之间的信息传递有限，仅通过文本传递，缺乏结构化的中间状态共享。针对这些问题，我们在设计中引入了任务取消机制和错误快速失败机制，以及基于结构化数据的中间结果验证，在一定程度上缓解了上述问题。</w:t>
      </w:r>
      <w:r>
        <w:rPr>
          <w:rFonts w:hint="eastAsia" w:ascii="宋体" w:hAnsi="宋体"/>
          <w:sz w:val="24"/>
          <w:szCs w:val="24"/>
          <w:lang w:val="en-US" w:eastAsia="zh-CN"/>
        </w:rPr>
        <w:t>目前，需要做进一步的消融实验去验证每个Agent的作用，或找到影响AADL模型生成的关键Agent。</w:t>
      </w:r>
    </w:p>
    <w:p w14:paraId="60722D0B">
      <w:pPr>
        <w:spacing w:line="400" w:lineRule="exact"/>
        <w:ind w:firstLine="480"/>
      </w:pPr>
      <w:r>
        <w:rPr>
          <w:rFonts w:ascii="宋体" w:hAnsi="宋体" w:eastAsia="宋体"/>
          <w:sz w:val="24"/>
          <w:szCs w:val="24"/>
        </w:rPr>
        <w:t>在提示词工程技术方面，我们采用YAML配置化的结构化提示词体系，为六个Agent分别设计了标准化的提示词模板。其优势在于：提示词与代码解耦，便于迭代优化；少样本学习、红线规则、自检清单等技术的组合使用，有效提高了输出的稳定性和准确性。在实践中我们发现，提示词优化对小模型效果的提升十分明显，</w:t>
      </w:r>
      <w:r>
        <w:rPr>
          <w:rFonts w:hint="eastAsia" w:ascii="宋体" w:hAnsi="宋体"/>
          <w:sz w:val="24"/>
          <w:szCs w:val="24"/>
          <w:lang w:val="en-US" w:eastAsia="zh-CN"/>
        </w:rPr>
        <w:t>在早期实验过程中，我们发现对于小模型而言它们完全无法自主生成可靠的AADL模型，不仅在语法上存在错误，在结构上也完全不符合AADL规范</w:t>
      </w:r>
      <w:r>
        <w:rPr>
          <w:rFonts w:ascii="宋体" w:hAnsi="宋体" w:eastAsia="宋体"/>
          <w:sz w:val="24"/>
          <w:szCs w:val="24"/>
        </w:rPr>
        <w:t>。</w:t>
      </w:r>
      <w:r>
        <w:rPr>
          <w:rFonts w:hint="eastAsia" w:ascii="宋体" w:hAnsi="宋体"/>
          <w:sz w:val="24"/>
          <w:szCs w:val="24"/>
          <w:lang w:val="en-US" w:eastAsia="zh-CN"/>
        </w:rPr>
        <w:t>但经过我们的调优后，即使是8B左右的小模型也能生成一份结构正确，语法基本正确的AADL模型。</w:t>
      </w:r>
      <w:r>
        <w:rPr>
          <w:rFonts w:ascii="宋体" w:hAnsi="宋体" w:eastAsia="宋体"/>
          <w:sz w:val="24"/>
          <w:szCs w:val="24"/>
        </w:rPr>
        <w:t>当然，提示词工程也有其局限性：优化过程需要反复试错，经验性较强；提示词效果与模型强相关，换模型后往往需要重新调优；过长的提示词还会占用上下文窗口。</w:t>
      </w:r>
    </w:p>
    <w:p w14:paraId="A1B2C3D4">
      <w:pPr>
        <w:spacing w:line="400" w:lineRule="exact"/>
        <w:ind w:firstLine="480"/>
      </w:pPr>
      <w:r>
        <w:rPr>
          <w:rFonts w:ascii="宋体" w:hAnsi="宋体" w:eastAsia="宋体"/>
          <w:sz w:val="24"/>
          <w:szCs w:val="24"/>
        </w:rPr>
        <w:t>在微调数据集构造方面，我们也开展了相关工作。为了进一步提升小模型在AADL生成任务上的表现，我</w:t>
      </w:r>
      <w:r>
        <w:rPr>
          <w:rFonts w:hint="eastAsia" w:ascii="宋体" w:hAnsi="宋体"/>
          <w:sz w:val="24"/>
          <w:szCs w:val="24"/>
          <w:lang w:val="en-US" w:eastAsia="zh-CN"/>
        </w:rPr>
        <w:t>们</w:t>
      </w:r>
      <w:r>
        <w:rPr>
          <w:rFonts w:ascii="宋体" w:hAnsi="宋体" w:eastAsia="宋体"/>
          <w:sz w:val="24"/>
          <w:szCs w:val="24"/>
        </w:rPr>
        <w:t>构造了用于模型微调的数据集，采用指定的JSON格式进行组织。数据集中包含了从AADL标准文档、实际项目案例以及系统生成结果中整理的多组样本，每条样本都包含输入的需求描述和对应的标准AADL输出。数据集的构造过程涉及数据清洗、格式转换、质量校验等多个环节，确保数据的规范性和一致性。虽然目前微调工作</w:t>
      </w:r>
      <w:r>
        <w:rPr>
          <w:rFonts w:hint="eastAsia" w:ascii="宋体" w:hAnsi="宋体"/>
          <w:sz w:val="24"/>
          <w:szCs w:val="24"/>
          <w:lang w:val="en-US" w:eastAsia="zh-CN"/>
        </w:rPr>
        <w:t>还未开始</w:t>
      </w:r>
      <w:r>
        <w:rPr>
          <w:rFonts w:ascii="宋体" w:hAnsi="宋体" w:eastAsia="宋体"/>
          <w:sz w:val="24"/>
          <w:szCs w:val="24"/>
        </w:rPr>
        <w:t>，但高质量的数据集为后续的模型微调打下了坚实的基础。</w:t>
      </w:r>
    </w:p>
    <w:p w14:paraId="34F7657F">
      <w:pPr>
        <w:spacing w:before="240" w:after="240" w:line="400" w:lineRule="exact"/>
        <w:jc w:val="left"/>
      </w:pPr>
      <w:r>
        <w:rPr>
          <w:rFonts w:ascii="黑体" w:hAnsi="黑体" w:eastAsia="黑体"/>
          <w:b/>
          <w:bCs/>
          <w:sz w:val="28"/>
          <w:szCs w:val="28"/>
        </w:rPr>
        <w:t>4. 工程职业道德规范履行情况</w:t>
      </w:r>
    </w:p>
    <w:p w14:paraId="1C4E5AB0">
      <w:pPr>
        <w:spacing w:line="400" w:lineRule="exact"/>
        <w:ind w:firstLine="480"/>
      </w:pPr>
      <w:r>
        <w:rPr>
          <w:rFonts w:ascii="宋体" w:hAnsi="宋体" w:eastAsia="宋体"/>
          <w:sz w:val="24"/>
          <w:szCs w:val="24"/>
        </w:rPr>
        <w:t>作为一名软件工程专业的学生，在整个实习过程中，我们始终严格遵守工程职业道德规范，将公众利益、产品质量和学术诚信放在首位。</w:t>
      </w:r>
    </w:p>
    <w:p w14:paraId="24B2CDBC">
      <w:pPr>
        <w:spacing w:line="400" w:lineRule="exact"/>
        <w:ind w:firstLine="480"/>
        <w:rPr>
          <w:rFonts w:hint="default" w:ascii="宋体" w:hAnsi="宋体" w:eastAsia="宋体"/>
          <w:sz w:val="24"/>
          <w:szCs w:val="24"/>
          <w:lang w:val="en-US" w:eastAsia="zh-CN"/>
        </w:rPr>
      </w:pPr>
      <w:r>
        <w:rPr>
          <w:rFonts w:ascii="宋体" w:hAnsi="宋体" w:eastAsia="宋体"/>
          <w:sz w:val="24"/>
          <w:szCs w:val="24"/>
        </w:rPr>
        <w:t>首先，在数据安全与隐私保护方面，由于本项目是与706研究所合作的航天科研项目，涉及的需求文档中可能包含航天系统的技术参数和设计细节，具有较高的保密等级。</w:t>
      </w:r>
      <w:r>
        <w:rPr>
          <w:rFonts w:hint="eastAsia" w:ascii="宋体" w:hAnsi="宋体"/>
          <w:sz w:val="24"/>
          <w:szCs w:val="24"/>
          <w:lang w:val="en-US" w:eastAsia="zh-CN"/>
        </w:rPr>
        <w:t>总体而言，实验使用到的数据分为两个来源。其一，来源真实的项目需求，这部分数据我</w:t>
      </w:r>
      <w:r>
        <w:rPr>
          <w:rFonts w:ascii="宋体" w:hAnsi="宋体" w:eastAsia="宋体"/>
          <w:sz w:val="24"/>
          <w:szCs w:val="24"/>
        </w:rPr>
        <w:t>们严格遵守数据保密原则和研究所的相关保密规定，所有测试用的需求文档仅在本地环境使用，从未上传至任何公共平台或第三方服务。</w:t>
      </w:r>
      <w:r>
        <w:rPr>
          <w:rFonts w:hint="eastAsia" w:ascii="宋体" w:hAnsi="宋体"/>
          <w:sz w:val="24"/>
          <w:szCs w:val="24"/>
          <w:lang w:val="en-US" w:eastAsia="zh-CN"/>
        </w:rPr>
        <w:t>另外来自于开源的AADL工程项目，这部分数据我们下载后合法使用。</w:t>
      </w:r>
    </w:p>
    <w:p w14:paraId="5C7F229A">
      <w:pPr>
        <w:spacing w:line="400" w:lineRule="exact"/>
        <w:ind w:firstLine="480"/>
        <w:rPr>
          <w:rFonts w:hint="default" w:ascii="宋体" w:hAnsi="宋体" w:eastAsia="宋体"/>
          <w:sz w:val="24"/>
          <w:szCs w:val="24"/>
          <w:lang w:val="en-US" w:eastAsia="zh-CN"/>
        </w:rPr>
      </w:pPr>
      <w:r>
        <w:rPr>
          <w:rFonts w:ascii="宋体" w:hAnsi="宋体" w:eastAsia="宋体"/>
          <w:sz w:val="24"/>
          <w:szCs w:val="24"/>
        </w:rPr>
        <w:t>其次，在产品质量与可靠性方面，我们秉持严谨的工程态度，对每一行代码都认真负责。作为与706研究所合作的项目，航天领域的高标准严要求也对我们的开发工作提出了更高的要求。</w:t>
      </w:r>
      <w:r>
        <w:rPr>
          <w:rFonts w:hint="eastAsia" w:ascii="宋体" w:hAnsi="宋体"/>
          <w:sz w:val="24"/>
          <w:szCs w:val="24"/>
          <w:lang w:val="en-US" w:eastAsia="zh-CN"/>
        </w:rPr>
        <w:t>我们组会有规律的召开例会，汇报项目进展，一起研究讨论，最终反馈到项目中。而且706所方面也会定时召开例会，关注项目进展，提出新的需求，持续优化项目。</w:t>
      </w:r>
    </w:p>
    <w:p w14:paraId="1D43A53D">
      <w:pPr>
        <w:spacing w:line="400" w:lineRule="exact"/>
        <w:ind w:firstLine="480"/>
      </w:pPr>
      <w:r>
        <w:rPr>
          <w:rFonts w:hint="eastAsia" w:ascii="宋体" w:hAnsi="宋体"/>
          <w:sz w:val="24"/>
          <w:szCs w:val="24"/>
          <w:lang w:val="en-US" w:eastAsia="zh-CN"/>
        </w:rPr>
        <w:t>最后</w:t>
      </w:r>
      <w:r>
        <w:rPr>
          <w:rFonts w:ascii="宋体" w:hAnsi="宋体" w:eastAsia="宋体"/>
          <w:sz w:val="24"/>
          <w:szCs w:val="24"/>
        </w:rPr>
        <w:t>，在学术诚信与知识产权方面，我们严格遵守学术规范。项目中使用的所有开源库（如Spring Boot、Apache POI、Qdrant客户端等）都遵循其相应的开源协议。对于参考的技术文档和代码示例，我们都进行了充分的理解和消化后再进行实现，绝不直接抄袭他人代码。知识库中的AADL语法知识均来自公开的AADL标准文档和官方教程，确保知识来源的合法性。</w:t>
      </w:r>
    </w:p>
    <w:p w14:paraId="39FEFF46">
      <w:pPr>
        <w:spacing w:before="240" w:after="240" w:line="400" w:lineRule="exact"/>
        <w:jc w:val="left"/>
      </w:pPr>
      <w:r>
        <w:rPr>
          <w:rFonts w:ascii="黑体" w:hAnsi="黑体" w:eastAsia="黑体"/>
          <w:b/>
          <w:bCs/>
          <w:sz w:val="28"/>
          <w:szCs w:val="28"/>
        </w:rPr>
        <w:t>5. 团队角色与沟通协调</w:t>
      </w:r>
    </w:p>
    <w:p w14:paraId="24AF0BF1">
      <w:pPr>
        <w:spacing w:line="400" w:lineRule="exact"/>
        <w:ind w:firstLine="480"/>
        <w:rPr>
          <w:rFonts w:hint="default" w:ascii="宋体" w:hAnsi="宋体"/>
          <w:sz w:val="24"/>
          <w:szCs w:val="24"/>
          <w:lang w:val="en-US" w:eastAsia="zh-CN"/>
        </w:rPr>
      </w:pPr>
      <w:r>
        <w:rPr>
          <w:rFonts w:ascii="宋体" w:hAnsi="宋体" w:eastAsia="宋体"/>
          <w:sz w:val="24"/>
          <w:szCs w:val="24"/>
        </w:rPr>
        <w:t>本次实习为校内项目式实习，</w:t>
      </w:r>
      <w:r>
        <w:rPr>
          <w:rFonts w:hint="eastAsia" w:ascii="宋体" w:hAnsi="宋体"/>
          <w:sz w:val="24"/>
          <w:szCs w:val="24"/>
          <w:lang w:val="en-US" w:eastAsia="zh-CN"/>
        </w:rPr>
        <w:t>我负责的模块主要由一位博士生学长带领、指导</w:t>
      </w:r>
      <w:r>
        <w:rPr>
          <w:rFonts w:ascii="宋体" w:hAnsi="宋体" w:eastAsia="宋体"/>
          <w:sz w:val="24"/>
          <w:szCs w:val="24"/>
        </w:rPr>
        <w:t>。</w:t>
      </w:r>
      <w:r>
        <w:rPr>
          <w:rFonts w:hint="eastAsia" w:ascii="宋体" w:hAnsi="宋体"/>
          <w:sz w:val="24"/>
          <w:szCs w:val="24"/>
          <w:lang w:val="en-US" w:eastAsia="zh-CN"/>
        </w:rPr>
        <w:t>在项目的开发过程中，我们一般通过充分地讨论决定技术路线、架构设计等等内容，我会定期向他汇报工作进展，然后讨论下一阶段的任务需求。同时，他会指导我进行实验，教授一些技术细节。</w:t>
      </w:r>
    </w:p>
    <w:p w14:paraId="1736A34B">
      <w:pPr>
        <w:spacing w:line="400" w:lineRule="exact"/>
        <w:ind w:firstLine="480"/>
        <w:rPr>
          <w:rFonts w:hint="default" w:eastAsia="宋体"/>
          <w:lang w:val="en-US" w:eastAsia="zh-CN"/>
        </w:rPr>
      </w:pPr>
      <w:r>
        <w:rPr>
          <w:rFonts w:ascii="宋体" w:hAnsi="宋体" w:eastAsia="宋体"/>
          <w:sz w:val="24"/>
          <w:szCs w:val="24"/>
        </w:rPr>
        <w:t>在</w:t>
      </w:r>
      <w:r>
        <w:rPr>
          <w:rFonts w:hint="eastAsia" w:ascii="宋体" w:hAnsi="宋体"/>
          <w:sz w:val="24"/>
          <w:szCs w:val="24"/>
          <w:lang w:val="en-US" w:eastAsia="zh-CN"/>
        </w:rPr>
        <w:t>此次实习过程</w:t>
      </w:r>
      <w:r>
        <w:rPr>
          <w:rFonts w:ascii="宋体" w:hAnsi="宋体" w:eastAsia="宋体"/>
          <w:sz w:val="24"/>
          <w:szCs w:val="24"/>
        </w:rPr>
        <w:t>中，我主要负责各个Agent的具体实现、提示词工程优化、</w:t>
      </w:r>
      <w:r>
        <w:rPr>
          <w:rFonts w:hint="eastAsia" w:ascii="宋体" w:hAnsi="宋体"/>
          <w:sz w:val="24"/>
          <w:szCs w:val="24"/>
          <w:lang w:val="en-US" w:eastAsia="zh-CN"/>
        </w:rPr>
        <w:t>RAG模块开发、</w:t>
      </w:r>
      <w:r>
        <w:rPr>
          <w:rFonts w:ascii="宋体" w:hAnsi="宋体" w:eastAsia="宋体"/>
          <w:sz w:val="24"/>
          <w:szCs w:val="24"/>
        </w:rPr>
        <w:t>静态验证模块的开发以及系统集成测试工作</w:t>
      </w:r>
      <w:r>
        <w:rPr>
          <w:rFonts w:hint="eastAsia" w:ascii="宋体" w:hAnsi="宋体"/>
          <w:sz w:val="24"/>
          <w:szCs w:val="24"/>
          <w:lang w:eastAsia="zh-CN"/>
        </w:rPr>
        <w:t>，</w:t>
      </w:r>
      <w:r>
        <w:rPr>
          <w:rFonts w:hint="eastAsia" w:ascii="宋体" w:hAnsi="宋体"/>
          <w:sz w:val="24"/>
          <w:szCs w:val="24"/>
          <w:lang w:val="en-US" w:eastAsia="zh-CN"/>
        </w:rPr>
        <w:t>最后我们还开发了一个OSATE插件</w:t>
      </w:r>
      <w:r>
        <w:rPr>
          <w:rFonts w:ascii="宋体" w:hAnsi="宋体" w:eastAsia="宋体"/>
          <w:sz w:val="24"/>
          <w:szCs w:val="24"/>
        </w:rPr>
        <w:t>。</w:t>
      </w:r>
    </w:p>
    <w:p w14:paraId="6CCEA832">
      <w:pPr>
        <w:spacing w:line="400" w:lineRule="exact"/>
        <w:ind w:firstLine="480"/>
        <w:rPr>
          <w:rFonts w:hint="default" w:ascii="宋体" w:hAnsi="宋体"/>
          <w:sz w:val="24"/>
          <w:szCs w:val="24"/>
          <w:lang w:val="en-US" w:eastAsia="zh-CN"/>
        </w:rPr>
      </w:pPr>
      <w:r>
        <w:rPr>
          <w:rFonts w:ascii="宋体" w:hAnsi="宋体" w:eastAsia="宋体"/>
          <w:sz w:val="24"/>
          <w:szCs w:val="24"/>
        </w:rPr>
        <w:t>在技术方案讨论中，</w:t>
      </w:r>
      <w:r>
        <w:rPr>
          <w:rFonts w:hint="eastAsia" w:ascii="宋体" w:hAnsi="宋体"/>
          <w:sz w:val="24"/>
          <w:szCs w:val="24"/>
          <w:lang w:val="en-US" w:eastAsia="zh-CN"/>
        </w:rPr>
        <w:t>我们会提出各种想法、思路，在讨论后进行实验验证，根据实验结果去调整思路。比如，在多Agent协作的架构设计上，需要哪几种Agent，Agent之间该如何串联，信息该如何传递，数据的格式等等，就是我们在参考了一篇《SmartGen-AADL_多智能体系统需求分析与AADL模型生成》论文后讨论确定的。包括像追溯功能，也是我们在整体架构搭建好，取得一定实验效果后，讨论如何进一步优化时讨论得出的。</w:t>
      </w:r>
    </w:p>
    <w:p w14:paraId="5D079E7F">
      <w:pPr>
        <w:spacing w:line="400" w:lineRule="exact"/>
        <w:ind w:firstLine="480"/>
        <w:rPr>
          <w:rFonts w:hint="default" w:eastAsia="宋体"/>
          <w:lang w:val="en-US" w:eastAsia="zh-CN"/>
        </w:rPr>
      </w:pPr>
      <w:r>
        <w:rPr>
          <w:rFonts w:ascii="宋体" w:hAnsi="宋体" w:eastAsia="宋体"/>
          <w:sz w:val="24"/>
          <w:szCs w:val="24"/>
        </w:rPr>
        <w:t>除了团队内部的协作，我们还定期向指导教师汇报项目进展，展示已完成的功能演示，讨论遇到的技术难题和解决方案。指导教师从软件工程方法论和项目管理的角度给予了很多宝贵意见，帮助我们不断优化系统设计。</w:t>
      </w:r>
      <w:r>
        <w:rPr>
          <w:rFonts w:hint="eastAsia" w:ascii="宋体" w:hAnsi="宋体"/>
          <w:sz w:val="24"/>
          <w:szCs w:val="24"/>
          <w:lang w:val="en-US" w:eastAsia="zh-CN"/>
        </w:rPr>
        <w:t>此外，我们会定期参加706研究所召开的例会，进一步听取他们的需求，关注上下家的进展，将各方的需求落实到项目中。</w:t>
      </w:r>
    </w:p>
    <w:p w14:paraId="50648A62">
      <w:pPr>
        <w:spacing w:before="240" w:after="240" w:line="400" w:lineRule="exact"/>
        <w:jc w:val="left"/>
      </w:pPr>
      <w:r>
        <w:rPr>
          <w:rFonts w:ascii="黑体" w:hAnsi="黑体" w:eastAsia="黑体"/>
          <w:b/>
          <w:bCs/>
          <w:sz w:val="28"/>
          <w:szCs w:val="28"/>
        </w:rPr>
        <w:t>6. 项目全生命周期管理</w:t>
      </w:r>
    </w:p>
    <w:p w14:paraId="0530C932">
      <w:pPr>
        <w:spacing w:line="400" w:lineRule="exact"/>
        <w:ind w:firstLine="480"/>
      </w:pPr>
      <w:r>
        <w:rPr>
          <w:rFonts w:ascii="宋体" w:hAnsi="宋体" w:eastAsia="宋体"/>
          <w:sz w:val="24"/>
          <w:szCs w:val="24"/>
        </w:rPr>
        <w:t>本次实习期间，我是在项目已完成</w:t>
      </w:r>
      <w:r>
        <w:rPr>
          <w:rFonts w:hint="eastAsia" w:ascii="宋体" w:hAnsi="宋体"/>
          <w:sz w:val="24"/>
          <w:szCs w:val="24"/>
          <w:lang w:val="en-US" w:eastAsia="zh-CN"/>
        </w:rPr>
        <w:t>部分设计与开发时加入的</w:t>
      </w:r>
      <w:r>
        <w:rPr>
          <w:rFonts w:ascii="宋体" w:hAnsi="宋体" w:eastAsia="宋体"/>
          <w:sz w:val="24"/>
          <w:szCs w:val="24"/>
        </w:rPr>
        <w:t>。虽然没有参与项目的从零启动，但在</w:t>
      </w:r>
      <w:r>
        <w:rPr>
          <w:rFonts w:hint="eastAsia" w:ascii="宋体" w:hAnsi="宋体"/>
          <w:sz w:val="24"/>
          <w:szCs w:val="24"/>
          <w:lang w:val="en-US" w:eastAsia="zh-CN"/>
        </w:rPr>
        <w:t>两个月</w:t>
      </w:r>
      <w:r>
        <w:rPr>
          <w:rFonts w:ascii="宋体" w:hAnsi="宋体" w:eastAsia="宋体"/>
          <w:sz w:val="24"/>
          <w:szCs w:val="24"/>
        </w:rPr>
        <w:t>的实习时间里，我深度参与了从核心开发到集成测试的多个关键阶段，对软件项目的生命周期管理有了更加真切的体会和理解。</w:t>
      </w:r>
    </w:p>
    <w:p w14:paraId="2C1D06E3">
      <w:pPr>
        <w:spacing w:line="400" w:lineRule="exact"/>
        <w:ind w:firstLine="480"/>
        <w:rPr>
          <w:rFonts w:ascii="宋体" w:hAnsi="宋体" w:eastAsia="宋体" w:cs="宋体"/>
          <w:sz w:val="24"/>
          <w:szCs w:val="24"/>
        </w:rPr>
      </w:pPr>
      <w:r>
        <w:rPr>
          <w:rFonts w:ascii="宋体" w:hAnsi="宋体" w:eastAsia="宋体"/>
          <w:sz w:val="24"/>
          <w:szCs w:val="24"/>
        </w:rPr>
        <w:t>在需求理解方面，由于我是中途加入项目，首先面临的挑战就是快速理解项目背景和需求。通过阅读项目前期的需求文档和设计方案，以及与学长的沟通交流，我在较短时间内掌握了</w:t>
      </w:r>
      <w:r>
        <w:rPr>
          <w:rFonts w:hint="eastAsia" w:ascii="宋体" w:hAnsi="宋体"/>
          <w:sz w:val="24"/>
          <w:szCs w:val="24"/>
          <w:lang w:val="en-US" w:eastAsia="zh-CN"/>
        </w:rPr>
        <w:t>我负责的模块的</w:t>
      </w:r>
      <w:r>
        <w:rPr>
          <w:rFonts w:ascii="宋体" w:hAnsi="宋体" w:eastAsia="宋体"/>
          <w:sz w:val="24"/>
          <w:szCs w:val="24"/>
        </w:rPr>
        <w:t>核心目标</w:t>
      </w:r>
      <w:r>
        <w:rPr>
          <w:rFonts w:hint="eastAsia" w:ascii="宋体" w:hAnsi="宋体"/>
          <w:sz w:val="24"/>
          <w:szCs w:val="24"/>
          <w:lang w:val="en-US" w:eastAsia="zh-CN"/>
        </w:rPr>
        <w:t>和现有工作</w:t>
      </w:r>
      <w:r>
        <w:rPr>
          <w:rFonts w:ascii="宋体" w:hAnsi="宋体" w:eastAsia="宋体"/>
          <w:sz w:val="24"/>
          <w:szCs w:val="24"/>
        </w:rPr>
        <w:t>：实现从自然语言需求文档到AADL架构模型的自动转换，以及各项功能需求和非功能需求。</w:t>
      </w:r>
      <w:bookmarkStart w:id="0" w:name="_GoBack"/>
      <w:bookmarkEnd w:id="0"/>
      <w:r>
        <w:rPr>
          <w:rFonts w:hint="eastAsia" w:ascii="宋体" w:hAnsi="宋体"/>
          <w:sz w:val="24"/>
          <w:szCs w:val="24"/>
          <w:lang w:val="en-US" w:eastAsia="zh-CN"/>
        </w:rPr>
        <w:t>当时仍只是单一架构，未引入多Agent协作。</w:t>
      </w:r>
      <w:r>
        <w:rPr>
          <w:rFonts w:ascii="宋体" w:hAnsi="宋体" w:eastAsia="宋体" w:cs="宋体"/>
          <w:sz w:val="24"/>
          <w:szCs w:val="24"/>
        </w:rPr>
        <w:t>在这一过程中，我体会到需求管理在项目全生命周期中具有基础性作用。需求不仅是后续设计和开发的依据，也直接影响系统架构、模块划分、接口定义和测试验证。项目中对需求文档、功能需求、非功能需求和约束条件的梳理，使我认识到需求管理并不是简单地记录需求，而是要明确需求边界、优先级和实现路径。</w:t>
      </w:r>
    </w:p>
    <w:p w14:paraId="237C3FFE">
      <w:pPr>
        <w:spacing w:line="400" w:lineRule="exact"/>
        <w:ind w:firstLine="480"/>
        <w:rPr>
          <w:rFonts w:hint="default" w:ascii="宋体" w:hAnsi="宋体"/>
          <w:sz w:val="24"/>
          <w:szCs w:val="24"/>
          <w:lang w:val="en-US" w:eastAsia="zh-CN"/>
        </w:rPr>
      </w:pPr>
      <w:r>
        <w:rPr>
          <w:rFonts w:ascii="宋体" w:hAnsi="宋体" w:eastAsia="宋体"/>
          <w:sz w:val="24"/>
          <w:szCs w:val="24"/>
        </w:rPr>
        <w:t>在架构理解与优化方面，项目在我加入时已经有了初步的架构设计。</w:t>
      </w:r>
      <w:r>
        <w:rPr>
          <w:rFonts w:hint="eastAsia" w:ascii="宋体" w:hAnsi="宋体"/>
          <w:sz w:val="24"/>
          <w:szCs w:val="24"/>
          <w:lang w:val="en-US" w:eastAsia="zh-CN"/>
        </w:rPr>
        <w:t>但是我负责的AADL生成模块在我加入时决定对原有的单一架构进行大幅重构改为多Agent协作架构。实验结果表明，多Agent协作的架构相比与初始的单一架构，虽然在生成速度上降低，但是在准确度上大幅提高。</w:t>
      </w:r>
      <w:r>
        <w:rPr>
          <w:rFonts w:ascii="宋体" w:hAnsi="宋体" w:eastAsia="宋体" w:cs="宋体"/>
          <w:sz w:val="24"/>
          <w:szCs w:val="24"/>
        </w:rPr>
        <w:t>这让我认识到，软件架构并不是一次性设计完成的，而是在项目推进过程中不断迭代、优化和完善的。好的架构需要兼顾当前需求实现和未来扩展能力。架构设计必须服务于业务目标，而不是单纯追求技术形式上的先进性。</w:t>
      </w:r>
    </w:p>
    <w:p w14:paraId="6F461A88">
      <w:pPr>
        <w:spacing w:line="400" w:lineRule="exact"/>
        <w:ind w:firstLine="480"/>
        <w:rPr>
          <w:rFonts w:ascii="宋体" w:hAnsi="宋体" w:eastAsia="宋体" w:cs="宋体"/>
          <w:sz w:val="24"/>
          <w:szCs w:val="24"/>
        </w:rPr>
      </w:pPr>
      <w:r>
        <w:rPr>
          <w:rFonts w:ascii="宋体" w:hAnsi="宋体" w:eastAsia="宋体"/>
          <w:sz w:val="24"/>
          <w:szCs w:val="24"/>
        </w:rPr>
        <w:t>在开发实现阶段，我的主要工作是在已有框架基础上实现各个Agent的具体逻辑、优化提示词工程、开发静态验证模块、构造微调数据集以及进行系统集成测试。我们采用迭代式开发方法，先实现单个Agent的完整功能，验证技术可行性，然后逐步添加新功能和优化现有功能。</w:t>
      </w:r>
      <w:r>
        <w:rPr>
          <w:rFonts w:ascii="宋体" w:hAnsi="宋体" w:eastAsia="宋体" w:cs="宋体"/>
          <w:sz w:val="24"/>
          <w:szCs w:val="24"/>
        </w:rPr>
        <w:t>在项目管理工具方面，我们主要使用 GitHub 进行代码版本管理和团队协作。通过分支管理、提交记录、代码审查和问题反馈机制，团队能够对代码变更进行追踪，减少开发冲突，提高协作效率。</w:t>
      </w:r>
    </w:p>
    <w:p w14:paraId="2E24F88C">
      <w:pPr>
        <w:spacing w:line="400" w:lineRule="exact"/>
        <w:ind w:firstLine="480"/>
        <w:rPr>
          <w:rFonts w:ascii="宋体" w:hAnsi="宋体" w:eastAsia="宋体" w:cs="宋体"/>
          <w:sz w:val="24"/>
          <w:szCs w:val="24"/>
        </w:rPr>
      </w:pPr>
      <w:r>
        <w:rPr>
          <w:rFonts w:hint="eastAsia" w:ascii="宋体" w:hAnsi="宋体" w:cs="宋体"/>
          <w:sz w:val="24"/>
          <w:szCs w:val="24"/>
          <w:lang w:val="en-US" w:eastAsia="zh-CN"/>
        </w:rPr>
        <w:t>在测试阶段，不仅要对某个单一功能、单一模块进行测试，更重要的是集成测试。</w:t>
      </w:r>
      <w:r>
        <w:rPr>
          <w:rFonts w:ascii="宋体" w:hAnsi="宋体" w:eastAsia="宋体" w:cs="宋体"/>
          <w:sz w:val="24"/>
          <w:szCs w:val="24"/>
        </w:rPr>
        <w:t>需要检查不同模块之间的数据传递、接口调用、异常处理和输出结果是否符合预期</w:t>
      </w:r>
      <w:r>
        <w:rPr>
          <w:rFonts w:hint="eastAsia" w:ascii="宋体" w:hAnsi="宋体" w:cs="宋体"/>
          <w:sz w:val="24"/>
          <w:szCs w:val="24"/>
          <w:lang w:eastAsia="zh-CN"/>
        </w:rPr>
        <w:t>。</w:t>
      </w:r>
      <w:r>
        <w:rPr>
          <w:rFonts w:hint="eastAsia" w:ascii="宋体" w:hAnsi="宋体" w:cs="宋体"/>
          <w:sz w:val="24"/>
          <w:szCs w:val="24"/>
          <w:lang w:val="en-US" w:eastAsia="zh-CN"/>
        </w:rPr>
        <w:t>除了功能需求之外，还需要考虑非功能需求，如系统可靠性、可用性等。</w:t>
      </w:r>
      <w:r>
        <w:rPr>
          <w:rFonts w:ascii="宋体" w:hAnsi="宋体" w:eastAsia="宋体" w:cs="宋体"/>
          <w:sz w:val="24"/>
          <w:szCs w:val="24"/>
        </w:rPr>
        <w:t>通过测试实践，我认识到软件质量控制需要贯穿项目全过程，而不是等到开发完成后再进行。需求阶段的明确性、设计阶段的合理性、编码阶段的规范性，都会直接影响测试阶段的问题数量和修复成本。只有在每个阶段都进行有效控制，才能降低系统整体风险，提高软件的稳定性和可维护性。</w:t>
      </w:r>
    </w:p>
    <w:p w14:paraId="4420AD0E">
      <w:pPr>
        <w:spacing w:line="400" w:lineRule="exact"/>
        <w:ind w:firstLine="480"/>
        <w:rPr>
          <w:rFonts w:hint="default" w:ascii="宋体" w:hAnsi="宋体" w:eastAsia="宋体" w:cs="宋体"/>
          <w:sz w:val="24"/>
          <w:szCs w:val="24"/>
          <w:lang w:val="en-US" w:eastAsia="zh-CN"/>
        </w:rPr>
      </w:pPr>
      <w:r>
        <w:rPr>
          <w:rFonts w:hint="eastAsia" w:ascii="宋体" w:hAnsi="宋体" w:cs="宋体"/>
          <w:sz w:val="24"/>
          <w:szCs w:val="24"/>
          <w:lang w:val="en-US" w:eastAsia="zh-CN"/>
        </w:rPr>
        <w:t>在项目管理方面，虽然我不负责项目管理工作，但在实习过程中也学到了许多。如何安排工作进度、个人进度和团队进度之间的协调、团队的分工合作等。其中我认为比较重要的是团队之间的沟通协作，不仅仅是和指导我的博士学长沟通交流，还要和负责其它模块的成员交流。他们有什么需求、需要什么样的数据、接口等。只有这些都经过充分的沟通确定，才能确保项目的顺利推进。</w:t>
      </w:r>
    </w:p>
    <w:p w14:paraId="2AC1F954">
      <w:pPr>
        <w:spacing w:line="400" w:lineRule="exact"/>
        <w:ind w:firstLine="480"/>
        <w:rPr>
          <w:rFonts w:hint="default" w:eastAsia="宋体"/>
          <w:lang w:val="en-US" w:eastAsia="zh-CN"/>
        </w:rPr>
      </w:pPr>
      <w:r>
        <w:rPr>
          <w:rFonts w:ascii="宋体" w:hAnsi="宋体" w:eastAsia="宋体"/>
          <w:sz w:val="24"/>
          <w:szCs w:val="24"/>
        </w:rPr>
        <w:t>在项目经济决策方面，虽然这是一个与706研究所合作的科研项目，没有直接的商业化成本压力，但我们仍然有意识地考虑了技术选型的成本效益。例如，在向量数据库选型时，对比了Qdrant、Milvus、FAISS等多种方案，考虑到Qdrant轻量级、易部署、功能全面的特点，最终选择了Qdrant，既满足功能需求，又降低了部署和维护成本。</w:t>
      </w:r>
      <w:r>
        <w:rPr>
          <w:rFonts w:hint="eastAsia" w:ascii="宋体" w:hAnsi="宋体"/>
          <w:sz w:val="24"/>
          <w:szCs w:val="24"/>
          <w:lang w:val="en-US" w:eastAsia="zh-CN"/>
        </w:rPr>
        <w:t>我们选择获取ollama上的免费模型用于实验，考虑到算力问题，我们选择租借云计算服务，整体开销并不大。至于商用大模型的API花费，开销也比较小。</w:t>
      </w:r>
    </w:p>
    <w:p w14:paraId="0B9E0035">
      <w:pPr>
        <w:spacing w:before="240" w:after="240" w:line="400" w:lineRule="exact"/>
        <w:jc w:val="left"/>
      </w:pPr>
      <w:r>
        <w:rPr>
          <w:rFonts w:ascii="黑体" w:hAnsi="黑体" w:eastAsia="黑体"/>
          <w:b/>
          <w:bCs/>
          <w:sz w:val="28"/>
          <w:szCs w:val="28"/>
        </w:rPr>
        <w:t>7. 新技术学习与适应技术发展</w:t>
      </w:r>
    </w:p>
    <w:p w14:paraId="08412F4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left"/>
        <w:textAlignment w:val="auto"/>
        <w:rPr>
          <w:rFonts w:hint="eastAsia" w:ascii="宋体" w:hAnsi="宋体" w:eastAsia="宋体" w:cs="宋体"/>
          <w:szCs w:val="24"/>
        </w:rPr>
      </w:pPr>
      <w:r>
        <w:rPr>
          <w:rFonts w:hint="eastAsia" w:ascii="宋体" w:hAnsi="宋体" w:cs="宋体"/>
          <w:sz w:val="24"/>
          <w:szCs w:val="24"/>
          <w:lang w:val="en-US" w:eastAsia="zh-CN"/>
        </w:rPr>
        <w:t xml:space="preserve">  </w:t>
      </w:r>
      <w:r>
        <w:rPr>
          <w:rFonts w:hint="eastAsia" w:ascii="宋体" w:hAnsi="宋体" w:eastAsia="宋体" w:cs="宋体"/>
          <w:szCs w:val="24"/>
        </w:rPr>
        <w:t>本次实习项目涵盖大语言模型应用、多Agent</w:t>
      </w:r>
      <w:r>
        <w:rPr>
          <w:rFonts w:hint="eastAsia" w:ascii="宋体" w:hAnsi="宋体" w:cs="宋体"/>
          <w:szCs w:val="24"/>
          <w:lang w:val="en-US" w:eastAsia="zh-CN"/>
        </w:rPr>
        <w:t>协作</w:t>
      </w:r>
      <w:r>
        <w:rPr>
          <w:rFonts w:hint="eastAsia" w:ascii="宋体" w:hAnsi="宋体" w:eastAsia="宋体" w:cs="宋体"/>
          <w:szCs w:val="24"/>
        </w:rPr>
        <w:t>、提示词工程、RAG检索增强、AADL静态验证以及OSATE插件开发等多项技术。其中提示词工程与RAG我在</w:t>
      </w:r>
      <w:r>
        <w:rPr>
          <w:rFonts w:hint="eastAsia" w:ascii="宋体" w:hAnsi="宋体" w:cs="宋体"/>
          <w:szCs w:val="24"/>
          <w:lang w:val="en-US" w:eastAsia="zh-CN"/>
        </w:rPr>
        <w:t>之前</w:t>
      </w:r>
      <w:r>
        <w:rPr>
          <w:rFonts w:hint="eastAsia" w:ascii="宋体" w:hAnsi="宋体" w:eastAsia="宋体" w:cs="宋体"/>
          <w:szCs w:val="24"/>
        </w:rPr>
        <w:t>已有基础认知</w:t>
      </w:r>
      <w:r>
        <w:rPr>
          <w:rFonts w:hint="eastAsia" w:ascii="宋体" w:hAnsi="宋体" w:cs="宋体"/>
          <w:szCs w:val="24"/>
          <w:lang w:val="en-US" w:eastAsia="zh-CN"/>
        </w:rPr>
        <w:t>和实践</w:t>
      </w:r>
      <w:r>
        <w:rPr>
          <w:rFonts w:hint="eastAsia" w:ascii="宋体" w:hAnsi="宋体" w:eastAsia="宋体" w:cs="宋体"/>
          <w:szCs w:val="24"/>
        </w:rPr>
        <w:t>，但本次是首次在完整工程系统中开展规模化落地实践；多Agent协作架构、AADL静态语法分析、OSATE插件开发则属于本次实习接触的全新技术方向。项目实践让我切实感受到软件工程领域技术迭代速度，也积累了面向陌生技术栈快速上手的工程学习方法。</w:t>
      </w:r>
    </w:p>
    <w:p w14:paraId="4C0E040F">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提示词工程与RAG方面，此前</w:t>
      </w:r>
      <w:r>
        <w:rPr>
          <w:rFonts w:ascii="宋体" w:hAnsi="宋体" w:eastAsia="宋体" w:cs="宋体"/>
          <w:sz w:val="24"/>
          <w:szCs w:val="24"/>
        </w:rPr>
        <w:t>有过一定的接触和了解，但这次是第一次在一个完整的项目中进行大规模实践运用</w:t>
      </w:r>
      <w:r>
        <w:rPr>
          <w:rFonts w:hint="eastAsia" w:ascii="宋体" w:hAnsi="宋体" w:eastAsia="宋体" w:cs="宋体"/>
          <w:sz w:val="24"/>
          <w:szCs w:val="24"/>
          <w:lang w:eastAsia="zh-CN"/>
        </w:rPr>
        <w:t>。</w:t>
      </w:r>
      <w:r>
        <w:rPr>
          <w:rFonts w:hint="eastAsia" w:ascii="宋体" w:hAnsi="宋体" w:eastAsia="宋体" w:cs="宋体"/>
          <w:kern w:val="0"/>
          <w:sz w:val="24"/>
          <w:szCs w:val="24"/>
          <w:lang w:val="en-US" w:eastAsia="zh-CN" w:bidi="ar"/>
        </w:rPr>
        <w:t>提示词层面，不再是简单编写指令，而是组合运用少样本示例、思维链推理、约束规则、自检校验清单等多种手段完成提示体系设计</w:t>
      </w:r>
      <w:r>
        <w:rPr>
          <w:rFonts w:hint="eastAsia" w:ascii="宋体" w:hAnsi="宋体" w:cs="宋体"/>
          <w:kern w:val="0"/>
          <w:sz w:val="24"/>
          <w:szCs w:val="24"/>
          <w:lang w:val="en-US" w:eastAsia="zh-CN" w:bidi="ar"/>
        </w:rPr>
        <w:t>。提示词的设计需要丰富的经验，针对不同的项目要求，设计一份好的提示词，需要对领域知识有深刻认识，并在实验过程中不断改进。在此次实习过程中，我</w:t>
      </w:r>
      <w:r>
        <w:rPr>
          <w:rFonts w:hint="eastAsia" w:ascii="宋体" w:hAnsi="宋体" w:eastAsia="宋体" w:cs="宋体"/>
          <w:kern w:val="0"/>
          <w:sz w:val="24"/>
          <w:szCs w:val="24"/>
          <w:lang w:val="en-US" w:eastAsia="zh-CN" w:bidi="ar"/>
        </w:rPr>
        <w:t>切实体会到提示策略优化对开源小模型输出质量的提升效果。RAG方面，跳出向量检索的基础概念认知，完整实现查询重写、向量召回、结果融合、重排序的全链路管线，对RAG各环节的作用、局限与调优要点建立了更加具象的理解。</w:t>
      </w:r>
    </w:p>
    <w:p w14:paraId="4922BFB4">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多Agent协作架构是本次实习的核心学习内容。此前我仅了解相关概念，对Agent分工模式、交互协议、异常容错机制缺少工程层面认知。我采用边实践边学习的方式，从单Agent原型入手，充分把握开源小模型的能力边界与输出特性，再迭代演进至多Agent链式协作架构。同时调研多Agent相关论文与技术方案，结合AADL模型生成的业务约束，完成适配本项目场景的多Agent协作方案设计。实践过程中我意识到，小模型的工程落地不能直接照搬大模型的开发思路。大模型可以依靠模型本身能力弱化系统设计，而小模型受限于参数量，必须依靠任务拆解、领域知识增强、提示约束、规则兜底等一系列工程手段补齐能力短板，通过系统层面的设计弥补模型本身的不足。</w:t>
      </w:r>
    </w:p>
    <w:p w14:paraId="5A9FEFA0">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项目面向航空航天领域，AADL作为嵌入式实时系统架构描述语言，包含大量领域特有概念，对软件工程专业来说属于跨领域知识。依托与706研究所合作的科研项目背景，我围绕航天电子系统建模场景开展学习。从官方标准文档入手，循序渐进掌握AADL组件、连接、属性集、行为模型、错误模型等核心语法；同时研读航天领域AADL工程案例，结合项目实际需求，理解工业场景下架构模型的设计规范与质量约束，认识到领域知识对软件输出结果的直接影响。</w:t>
      </w:r>
    </w:p>
    <w:p w14:paraId="31F24CB2">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在此基础上，我完成了静态验证模块与OSATE插件相关开发工作。静态语法分析通过结构化解析AADL模型，依靠预设规则完成语法校验、引用一致性检查、类型匹配检测，是保障生成模型可靠性的关键环节。通过编码实现静态验证模块，我对基于规则的静态检测技术有了工程层面的理解。为实现生成模型结果可视化，我进一步学习Eclipse插件体系，研究OSATE的扩展点机制，完成插件开发相关实践。这段经历让我意识到，工程软件的开发不能只局限于编码实现，还需要充分理解业务领域规范，才能产出满足工程要求的成果。</w:t>
      </w:r>
    </w:p>
    <w:p w14:paraId="623BDC1A">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数据集</w:t>
      </w:r>
      <w:r>
        <w:rPr>
          <w:rFonts w:hint="eastAsia" w:ascii="宋体" w:hAnsi="宋体" w:cs="宋体"/>
          <w:kern w:val="0"/>
          <w:sz w:val="24"/>
          <w:szCs w:val="24"/>
          <w:lang w:val="en-US" w:eastAsia="zh-CN" w:bidi="ar"/>
        </w:rPr>
        <w:t>的构建</w:t>
      </w:r>
      <w:r>
        <w:rPr>
          <w:rFonts w:hint="eastAsia" w:ascii="宋体" w:hAnsi="宋体" w:eastAsia="宋体" w:cs="宋体"/>
          <w:kern w:val="0"/>
          <w:sz w:val="24"/>
          <w:szCs w:val="24"/>
          <w:lang w:val="en-US" w:eastAsia="zh-CN" w:bidi="ar"/>
        </w:rPr>
        <w:t>也带给我不少实践体会。本次参与AADL生成任务数据集制作，</w:t>
      </w:r>
      <w:r>
        <w:rPr>
          <w:rFonts w:hint="eastAsia" w:ascii="宋体" w:hAnsi="宋体" w:cs="宋体"/>
          <w:kern w:val="0"/>
          <w:sz w:val="24"/>
          <w:szCs w:val="24"/>
          <w:lang w:val="en-US" w:eastAsia="zh-CN" w:bidi="ar"/>
        </w:rPr>
        <w:t>认识到模型训练微调对数据集的高要求</w:t>
      </w:r>
      <w:r>
        <w:rPr>
          <w:rFonts w:hint="eastAsia" w:ascii="宋体" w:hAnsi="宋体" w:eastAsia="宋体" w:cs="宋体"/>
          <w:kern w:val="0"/>
          <w:sz w:val="24"/>
          <w:szCs w:val="24"/>
          <w:lang w:val="en-US" w:eastAsia="zh-CN" w:bidi="ar"/>
        </w:rPr>
        <w:t>，掌握数据清洗、格式转换、质量校验等基础流程。严格统一的JSON结构化格式也让我体会到数据标准化的价值：规范的数据不仅服务于模型训练，也降低后续迭代维护的成本。</w:t>
      </w:r>
    </w:p>
    <w:p w14:paraId="4CC366C6">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当前计算机技术迭代速度很快，想要适配行业发展，需要建立多维度的能力。首先要夯实底层计算机基础，数据结构、算法、操作系统等核心课程是技术实践的底层支撑；其次要形成自主学习能力，学会从官方文档、学术论文、开源项目中获取信息，而不是依赖教材；同时保持对技术前沿的跟踪，通过开源社区、技术文献把握技术演进方向；最重要的是以实践驱动学习，在真实项目中验证技术方案，暴露理论学习中忽略的工程问题；此外，要建立跨学科视角，很多技术创新都来自软件与行业领域知识的交叉结合。</w:t>
      </w:r>
    </w:p>
    <w:p w14:paraId="599399B1">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总的来说，本次实习在技术实践、项目思维、工程素养上都带来较大提升。我不仅掌握大模型应用开发、多Agent系统设计、RAG链路搭建等技术，更重要的是锻炼了复杂工程问题的分析与解决能力，建立起科研项目下的工程开发思维。这些积累，会为我后续的学习与职业发展打下坚实基础。</w:t>
      </w:r>
    </w:p>
    <w:p w14:paraId="2B3FF7AC">
      <w:pPr>
        <w:keepNext w:val="0"/>
        <w:keepLines w:val="0"/>
        <w:pageBreakBefore w:val="0"/>
        <w:widowControl w:val="0"/>
        <w:kinsoku/>
        <w:wordWrap/>
        <w:overflowPunct/>
        <w:topLinePunct w:val="0"/>
        <w:autoSpaceDE/>
        <w:autoSpaceDN/>
        <w:bidi w:val="0"/>
        <w:adjustRightInd/>
        <w:snapToGrid/>
        <w:spacing w:before="361" w:beforeLines="100" w:beforeAutospacing="0" w:afterAutospacing="0" w:line="400" w:lineRule="exact"/>
        <w:textAlignment w:val="auto"/>
        <w:rPr>
          <w:rFonts w:ascii="Times New Roman" w:hAnsi="Times New Roman" w:eastAsia="宋体" w:cs="Times New Roman"/>
          <w:kern w:val="0"/>
          <w:szCs w:val="22"/>
          <w:lang w:val="en-US" w:eastAsia="zh-CN" w:bidi="ar-SA"/>
        </w:rPr>
      </w:pPr>
      <w:r>
        <w:rPr>
          <w:rFonts w:ascii="Times New Roman" w:hAnsi="Times New Roman" w:eastAsia="宋体" w:cs="Times New Roman"/>
          <w:kern w:val="0"/>
          <w:szCs w:val="22"/>
          <w:lang w:val="en-US" w:eastAsia="zh-CN" w:bidi="ar-SA"/>
        </w:rPr>
        <w:br w:type="page"/>
      </w:r>
    </w:p>
    <w:p w14:paraId="5173DE24">
      <w:pPr>
        <w:spacing w:before="240" w:after="240" w:line="400" w:lineRule="exact"/>
        <w:jc w:val="center"/>
      </w:pPr>
      <w:r>
        <w:rPr>
          <w:rFonts w:ascii="黑体" w:hAnsi="黑体" w:eastAsia="黑体"/>
          <w:b/>
          <w:bCs/>
          <w:sz w:val="32"/>
          <w:szCs w:val="32"/>
        </w:rPr>
        <w:t>三、实习单位考核/指导教师考核</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1224"/>
        <w:gridCol w:w="1224"/>
        <w:gridCol w:w="1224"/>
      </w:tblGrid>
      <w:tr w14:paraId="3154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shd w:val="clear" w:color="auto" w:fill="E8E8E8"/>
            <w:tcMar>
              <w:top w:w="80" w:type="dxa"/>
              <w:left w:w="120" w:type="dxa"/>
              <w:bottom w:w="80" w:type="dxa"/>
              <w:right w:w="120" w:type="dxa"/>
            </w:tcMar>
            <w:vAlign w:val="center"/>
          </w:tcPr>
          <w:p w14:paraId="6D6E49DE">
            <w:pPr>
              <w:spacing w:line="360" w:lineRule="exact"/>
              <w:jc w:val="center"/>
            </w:pPr>
            <w:r>
              <w:rPr>
                <w:rFonts w:ascii="宋体" w:hAnsi="宋体" w:eastAsia="宋体"/>
                <w:b/>
                <w:bCs/>
                <w:sz w:val="24"/>
                <w:szCs w:val="24"/>
              </w:rPr>
              <w:t>考核指标</w:t>
            </w:r>
          </w:p>
        </w:tc>
        <w:tc>
          <w:tcPr>
            <w:tcW w:w="3672" w:type="dxa"/>
            <w:gridSpan w:val="3"/>
            <w:shd w:val="clear" w:color="auto" w:fill="E8E8E8"/>
            <w:tcMar>
              <w:top w:w="80" w:type="dxa"/>
              <w:left w:w="120" w:type="dxa"/>
              <w:bottom w:w="80" w:type="dxa"/>
              <w:right w:w="120" w:type="dxa"/>
            </w:tcMar>
            <w:vAlign w:val="center"/>
          </w:tcPr>
          <w:p w14:paraId="28AAC1FE">
            <w:pPr>
              <w:jc w:val="center"/>
            </w:pPr>
            <w:r>
              <w:rPr>
                <w:rFonts w:ascii="宋体" w:hAnsi="宋体" w:eastAsia="宋体"/>
                <w:b/>
                <w:bCs/>
                <w:sz w:val="24"/>
                <w:szCs w:val="24"/>
              </w:rPr>
              <w:t>考核评分</w:t>
            </w:r>
          </w:p>
        </w:tc>
      </w:tr>
      <w:tr w14:paraId="04D0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176F9D2A">
            <w:pPr>
              <w:spacing w:line="360" w:lineRule="exact"/>
              <w:jc w:val="left"/>
            </w:pPr>
            <w:r>
              <w:rPr>
                <w:rFonts w:ascii="宋体" w:hAnsi="宋体" w:eastAsia="宋体"/>
                <w:b w:val="0"/>
                <w:bCs w:val="0"/>
                <w:sz w:val="24"/>
                <w:szCs w:val="24"/>
              </w:rPr>
              <w:t>灵活运用专业知识，在实习单位的指导下了解专业技术原理/解决专业技术问题</w:t>
            </w:r>
          </w:p>
        </w:tc>
        <w:tc>
          <w:tcPr>
            <w:tcW w:w="1224" w:type="dxa"/>
            <w:tcMar>
              <w:top w:w="80" w:type="dxa"/>
              <w:left w:w="120" w:type="dxa"/>
              <w:bottom w:w="80" w:type="dxa"/>
              <w:right w:w="120" w:type="dxa"/>
            </w:tcMar>
            <w:vAlign w:val="center"/>
          </w:tcPr>
          <w:p w14:paraId="4B9500D4">
            <w:pPr>
              <w:spacing w:line="360" w:lineRule="exact"/>
              <w:jc w:val="center"/>
              <w:rPr>
                <w:rFonts w:hint="eastAsia" w:eastAsia="宋体"/>
                <w:lang w:val="en-US" w:eastAsia="zh-CN"/>
              </w:rP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22812D35">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2C500D9A">
            <w:pPr>
              <w:spacing w:line="360" w:lineRule="exact"/>
              <w:jc w:val="center"/>
            </w:pPr>
            <w:r>
              <w:rPr>
                <w:rFonts w:ascii="宋体" w:hAnsi="宋体" w:eastAsia="宋体"/>
                <w:b w:val="0"/>
                <w:bCs w:val="0"/>
                <w:sz w:val="24"/>
                <w:szCs w:val="24"/>
              </w:rPr>
              <w:t>不合格</w:t>
            </w:r>
          </w:p>
        </w:tc>
      </w:tr>
      <w:tr w14:paraId="3426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7FD9C5C5">
            <w:pPr>
              <w:spacing w:line="360" w:lineRule="exact"/>
              <w:jc w:val="left"/>
            </w:pPr>
            <w:r>
              <w:rPr>
                <w:rFonts w:ascii="宋体" w:hAnsi="宋体" w:eastAsia="宋体"/>
                <w:b w:val="0"/>
                <w:bCs w:val="0"/>
                <w:sz w:val="24"/>
                <w:szCs w:val="24"/>
              </w:rPr>
              <w:t>遵守国家法规，遵守学校与实习单位相关规范</w:t>
            </w:r>
          </w:p>
        </w:tc>
        <w:tc>
          <w:tcPr>
            <w:tcW w:w="1224" w:type="dxa"/>
            <w:tcMar>
              <w:top w:w="80" w:type="dxa"/>
              <w:left w:w="120" w:type="dxa"/>
              <w:bottom w:w="80" w:type="dxa"/>
              <w:right w:w="120" w:type="dxa"/>
            </w:tcMar>
            <w:vAlign w:val="center"/>
          </w:tcPr>
          <w:p w14:paraId="2E576E04">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48099688">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6B887014">
            <w:pPr>
              <w:spacing w:line="360" w:lineRule="exact"/>
              <w:jc w:val="center"/>
            </w:pPr>
            <w:r>
              <w:rPr>
                <w:rFonts w:ascii="宋体" w:hAnsi="宋体" w:eastAsia="宋体"/>
                <w:b w:val="0"/>
                <w:bCs w:val="0"/>
                <w:sz w:val="24"/>
                <w:szCs w:val="24"/>
              </w:rPr>
              <w:t>不合格</w:t>
            </w:r>
          </w:p>
        </w:tc>
      </w:tr>
      <w:tr w14:paraId="3B33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658270AE">
            <w:pPr>
              <w:spacing w:line="360" w:lineRule="exact"/>
              <w:jc w:val="left"/>
            </w:pPr>
            <w:r>
              <w:rPr>
                <w:rFonts w:ascii="宋体" w:hAnsi="宋体" w:eastAsia="宋体"/>
                <w:b w:val="0"/>
                <w:bCs w:val="0"/>
                <w:sz w:val="24"/>
                <w:szCs w:val="24"/>
              </w:rPr>
              <w:t>团队中组织协调能力。日常与导师、合作者及业界同行进行沟通与交流的情况</w:t>
            </w:r>
          </w:p>
        </w:tc>
        <w:tc>
          <w:tcPr>
            <w:tcW w:w="1224" w:type="dxa"/>
            <w:tcMar>
              <w:top w:w="80" w:type="dxa"/>
              <w:left w:w="120" w:type="dxa"/>
              <w:bottom w:w="80" w:type="dxa"/>
              <w:right w:w="120" w:type="dxa"/>
            </w:tcMar>
            <w:vAlign w:val="center"/>
          </w:tcPr>
          <w:p w14:paraId="7B036774">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3ED35131">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4F971FDA">
            <w:pPr>
              <w:spacing w:line="360" w:lineRule="exact"/>
              <w:jc w:val="center"/>
            </w:pPr>
            <w:r>
              <w:rPr>
                <w:rFonts w:ascii="宋体" w:hAnsi="宋体" w:eastAsia="宋体"/>
                <w:b w:val="0"/>
                <w:bCs w:val="0"/>
                <w:sz w:val="24"/>
                <w:szCs w:val="24"/>
              </w:rPr>
              <w:t>不合格</w:t>
            </w:r>
          </w:p>
        </w:tc>
      </w:tr>
      <w:tr w14:paraId="2F99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09C79A82">
            <w:pPr>
              <w:spacing w:line="360" w:lineRule="exact"/>
              <w:jc w:val="left"/>
            </w:pPr>
            <w:r>
              <w:rPr>
                <w:rFonts w:ascii="宋体" w:hAnsi="宋体" w:eastAsia="宋体"/>
                <w:b w:val="0"/>
                <w:bCs w:val="0"/>
                <w:sz w:val="24"/>
                <w:szCs w:val="24"/>
              </w:rPr>
              <w:t>善于学习专业技术外相关知识</w:t>
            </w:r>
          </w:p>
        </w:tc>
        <w:tc>
          <w:tcPr>
            <w:tcW w:w="1224" w:type="dxa"/>
            <w:tcMar>
              <w:top w:w="80" w:type="dxa"/>
              <w:left w:w="120" w:type="dxa"/>
              <w:bottom w:w="80" w:type="dxa"/>
              <w:right w:w="120" w:type="dxa"/>
            </w:tcMar>
            <w:vAlign w:val="center"/>
          </w:tcPr>
          <w:p w14:paraId="791AF05B">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7E18557A">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4961B7B0">
            <w:pPr>
              <w:spacing w:line="360" w:lineRule="exact"/>
              <w:jc w:val="center"/>
            </w:pPr>
            <w:r>
              <w:rPr>
                <w:rFonts w:ascii="宋体" w:hAnsi="宋体" w:eastAsia="宋体"/>
                <w:b w:val="0"/>
                <w:bCs w:val="0"/>
                <w:sz w:val="24"/>
                <w:szCs w:val="24"/>
              </w:rPr>
              <w:t>不合格</w:t>
            </w:r>
          </w:p>
        </w:tc>
      </w:tr>
      <w:tr w14:paraId="3A9A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26608259">
            <w:pPr>
              <w:spacing w:line="360" w:lineRule="exact"/>
              <w:jc w:val="left"/>
            </w:pPr>
            <w:r>
              <w:rPr>
                <w:rFonts w:ascii="宋体" w:hAnsi="宋体" w:eastAsia="宋体"/>
                <w:b w:val="0"/>
                <w:bCs w:val="0"/>
                <w:sz w:val="24"/>
                <w:szCs w:val="24"/>
              </w:rPr>
              <w:t>能够在实习过程中进行总结，对实习的项目总体具有一定了解，并具有一定管理能力</w:t>
            </w:r>
          </w:p>
        </w:tc>
        <w:tc>
          <w:tcPr>
            <w:tcW w:w="1224" w:type="dxa"/>
            <w:tcMar>
              <w:top w:w="80" w:type="dxa"/>
              <w:left w:w="120" w:type="dxa"/>
              <w:bottom w:w="80" w:type="dxa"/>
              <w:right w:w="120" w:type="dxa"/>
            </w:tcMar>
            <w:vAlign w:val="center"/>
          </w:tcPr>
          <w:p w14:paraId="555B4AA6">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2C8635ED">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3A1A9468">
            <w:pPr>
              <w:spacing w:line="360" w:lineRule="exact"/>
              <w:jc w:val="center"/>
            </w:pPr>
            <w:r>
              <w:rPr>
                <w:rFonts w:ascii="宋体" w:hAnsi="宋体" w:eastAsia="宋体"/>
                <w:b w:val="0"/>
                <w:bCs w:val="0"/>
                <w:sz w:val="24"/>
                <w:szCs w:val="24"/>
              </w:rPr>
              <w:t>不合格</w:t>
            </w:r>
          </w:p>
        </w:tc>
      </w:tr>
      <w:tr w14:paraId="6330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65DDC24B">
            <w:pPr>
              <w:spacing w:line="360" w:lineRule="exact"/>
              <w:jc w:val="left"/>
            </w:pPr>
            <w:r>
              <w:rPr>
                <w:rFonts w:ascii="宋体" w:hAnsi="宋体" w:eastAsia="宋体"/>
                <w:b w:val="0"/>
                <w:bCs w:val="0"/>
                <w:sz w:val="24"/>
                <w:szCs w:val="24"/>
              </w:rPr>
              <w:t>创新性地开展工作，积极进行技术攻关，解决一些技术难题</w:t>
            </w:r>
          </w:p>
        </w:tc>
        <w:tc>
          <w:tcPr>
            <w:tcW w:w="1224" w:type="dxa"/>
            <w:tcMar>
              <w:top w:w="80" w:type="dxa"/>
              <w:left w:w="120" w:type="dxa"/>
              <w:bottom w:w="80" w:type="dxa"/>
              <w:right w:w="120" w:type="dxa"/>
            </w:tcMar>
            <w:vAlign w:val="center"/>
          </w:tcPr>
          <w:p w14:paraId="46C458B9">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3F2038BF">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594CB741">
            <w:pPr>
              <w:spacing w:line="360" w:lineRule="exact"/>
              <w:jc w:val="center"/>
            </w:pPr>
            <w:r>
              <w:rPr>
                <w:rFonts w:ascii="宋体" w:hAnsi="宋体" w:eastAsia="宋体"/>
                <w:b w:val="0"/>
                <w:bCs w:val="0"/>
                <w:sz w:val="24"/>
                <w:szCs w:val="24"/>
              </w:rPr>
              <w:t>不合格</w:t>
            </w:r>
          </w:p>
        </w:tc>
      </w:tr>
    </w:tbl>
    <w:p w14:paraId="2E5DB38A">
      <w:pPr>
        <w:spacing w:before="240"/>
      </w:pP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41F9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2" w:type="dxa"/>
            <w:tcMar>
              <w:top w:w="80" w:type="dxa"/>
              <w:left w:w="120" w:type="dxa"/>
              <w:bottom w:w="80" w:type="dxa"/>
              <w:right w:w="120" w:type="dxa"/>
            </w:tcMar>
          </w:tcPr>
          <w:p w14:paraId="539AB9AF">
            <w:pPr>
              <w:rPr>
                <w:rFonts w:hint="eastAsia" w:ascii="宋体" w:hAnsi="宋体"/>
                <w:b/>
                <w:bCs/>
                <w:sz w:val="24"/>
                <w:szCs w:val="24"/>
                <w:lang w:eastAsia="zh-CN"/>
              </w:rPr>
            </w:pPr>
            <w:r>
              <w:rPr>
                <w:rFonts w:ascii="宋体" w:hAnsi="宋体" w:eastAsia="宋体"/>
                <w:b/>
                <w:bCs/>
                <w:sz w:val="24"/>
                <w:szCs w:val="24"/>
              </w:rPr>
              <w:t>指导教师评语</w:t>
            </w:r>
            <w:r>
              <w:rPr>
                <w:rFonts w:hint="eastAsia" w:ascii="宋体" w:hAnsi="宋体"/>
                <w:b/>
                <w:bCs/>
                <w:sz w:val="24"/>
                <w:szCs w:val="24"/>
                <w:lang w:eastAsia="zh-CN"/>
              </w:rPr>
              <w:t>：</w:t>
            </w:r>
          </w:p>
          <w:p w14:paraId="64770B15">
            <w:pPr>
              <w:rPr>
                <w:rFonts w:hint="eastAsia" w:ascii="宋体" w:hAnsi="宋体"/>
                <w:b/>
                <w:bCs/>
                <w:sz w:val="24"/>
                <w:szCs w:val="24"/>
                <w:lang w:eastAsia="zh-CN"/>
              </w:rPr>
            </w:pPr>
            <w:r>
              <w:rPr>
                <w:rFonts w:hint="eastAsia" w:ascii="宋体" w:hAnsi="宋体" w:cs="宋体"/>
                <w:sz w:val="24"/>
                <w:szCs w:val="24"/>
                <w:lang w:val="en-US" w:eastAsia="zh-CN"/>
              </w:rPr>
              <w:t xml:space="preserve">  </w:t>
            </w:r>
            <w:r>
              <w:rPr>
                <w:rFonts w:ascii="宋体" w:hAnsi="宋体" w:eastAsia="宋体" w:cs="宋体"/>
                <w:sz w:val="24"/>
                <w:szCs w:val="24"/>
              </w:rPr>
              <w:t>该生参与大型工业软件重点项目研究，实习期间综合表现突出。工作态度端正积极，能够快速理解项目业务需求，对待任务踏实刻苦，具备较强的钻研意识。在项目实践中主动承担相关开发与调研工作，善于思考并解决实际遇到的技术问题，团队协作意识良好，能够配合团队推进项目任务落地，整体综合素质优秀。</w:t>
            </w:r>
          </w:p>
          <w:p w14:paraId="3CA7C9FC">
            <w:pPr>
              <w:spacing w:before="600" w:line="400" w:lineRule="exact"/>
            </w:pPr>
            <w:r>
              <w:rPr>
                <w:rFonts w:ascii="宋体" w:hAnsi="宋体" w:eastAsia="宋体"/>
                <w:sz w:val="24"/>
                <w:szCs w:val="24"/>
              </w:rPr>
              <w:t xml:space="preserve"> </w:t>
            </w:r>
          </w:p>
          <w:p w14:paraId="2F4CA6C3">
            <w:pPr>
              <w:spacing w:before="600" w:line="400" w:lineRule="exact"/>
            </w:pPr>
            <w:r>
              <w:rPr>
                <w:rFonts w:ascii="宋体" w:hAnsi="宋体" w:eastAsia="宋体"/>
                <w:sz w:val="24"/>
                <w:szCs w:val="24"/>
              </w:rPr>
              <w:t xml:space="preserve"> </w:t>
            </w:r>
          </w:p>
          <w:p w14:paraId="7F9D0485">
            <w:pPr>
              <w:spacing w:before="480"/>
              <w:jc w:val="center"/>
              <w:rPr>
                <w:rFonts w:hint="eastAsia" w:eastAsia="宋体"/>
                <w:lang w:eastAsia="zh-CN"/>
              </w:rPr>
            </w:pPr>
            <w:r>
              <w:rPr>
                <w:rFonts w:hint="eastAsia" w:ascii="宋体" w:hAnsi="宋体"/>
                <w:sz w:val="24"/>
                <w:szCs w:val="24"/>
                <w:lang w:val="en-US" w:eastAsia="zh-CN"/>
              </w:rPr>
              <w:t xml:space="preserve">                                                 </w:t>
            </w:r>
            <w:r>
              <w:rPr>
                <w:rFonts w:ascii="宋体" w:hAnsi="宋体" w:eastAsia="宋体"/>
                <w:sz w:val="24"/>
                <w:szCs w:val="24"/>
              </w:rPr>
              <w:t>指导教师签字：</w:t>
            </w:r>
            <w:r>
              <w:rPr>
                <w:rFonts w:hint="eastAsia" w:eastAsia="宋体"/>
                <w:lang w:eastAsia="zh-CN"/>
              </w:rPr>
              <w:drawing>
                <wp:inline distT="0" distB="0" distL="114300" distR="114300">
                  <wp:extent cx="478155" cy="637540"/>
                  <wp:effectExtent l="0" t="0" r="10160" b="4445"/>
                  <wp:docPr id="2" name="图片 2" descr="c70b32eaf59605fc291739c54eb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70b32eaf59605fc291739c54eb45ef"/>
                          <pic:cNvPicPr>
                            <a:picLocks noChangeAspect="1"/>
                          </pic:cNvPicPr>
                        </pic:nvPicPr>
                        <pic:blipFill>
                          <a:blip r:embed="rId6"/>
                          <a:stretch>
                            <a:fillRect/>
                          </a:stretch>
                        </pic:blipFill>
                        <pic:spPr>
                          <a:xfrm rot="16200000">
                            <a:off x="0" y="0"/>
                            <a:ext cx="478155" cy="637540"/>
                          </a:xfrm>
                          <a:prstGeom prst="rect">
                            <a:avLst/>
                          </a:prstGeom>
                        </pic:spPr>
                      </pic:pic>
                    </a:graphicData>
                  </a:graphic>
                </wp:inline>
              </w:drawing>
            </w:r>
          </w:p>
          <w:p w14:paraId="2659D516">
            <w:pPr>
              <w:jc w:val="right"/>
            </w:pPr>
            <w:r>
              <w:rPr>
                <w:rFonts w:hint="eastAsia" w:ascii="宋体" w:hAnsi="宋体"/>
                <w:sz w:val="24"/>
                <w:szCs w:val="24"/>
                <w:lang w:val="en-US" w:eastAsia="zh-CN"/>
              </w:rPr>
              <w:t>2026</w:t>
            </w:r>
            <w:r>
              <w:rPr>
                <w:rFonts w:ascii="宋体" w:hAnsi="宋体" w:eastAsia="宋体"/>
                <w:sz w:val="24"/>
                <w:szCs w:val="24"/>
              </w:rPr>
              <w:t>年</w:t>
            </w:r>
            <w:r>
              <w:rPr>
                <w:rFonts w:hint="eastAsia" w:ascii="宋体" w:hAnsi="宋体"/>
                <w:sz w:val="24"/>
                <w:szCs w:val="24"/>
                <w:lang w:val="en-US" w:eastAsia="zh-CN"/>
              </w:rPr>
              <w:t>8</w:t>
            </w:r>
            <w:r>
              <w:rPr>
                <w:rFonts w:ascii="宋体" w:hAnsi="宋体" w:eastAsia="宋体"/>
                <w:sz w:val="24"/>
                <w:szCs w:val="24"/>
              </w:rPr>
              <w:t>月</w:t>
            </w:r>
            <w:r>
              <w:rPr>
                <w:rFonts w:hint="eastAsia" w:ascii="宋体" w:hAnsi="宋体"/>
                <w:sz w:val="24"/>
                <w:szCs w:val="24"/>
                <w:lang w:val="en-US" w:eastAsia="zh-CN"/>
              </w:rPr>
              <w:t xml:space="preserve"> 28</w:t>
            </w:r>
            <w:r>
              <w:rPr>
                <w:rFonts w:ascii="宋体" w:hAnsi="宋体" w:eastAsia="宋体"/>
                <w:sz w:val="24"/>
                <w:szCs w:val="24"/>
              </w:rPr>
              <w:t>日</w:t>
            </w:r>
          </w:p>
        </w:tc>
      </w:tr>
    </w:tbl>
    <w:p w14:paraId="6E5BF09C">
      <w:pPr>
        <w:spacing w:line="400" w:lineRule="exact"/>
        <w:ind w:firstLine="480"/>
      </w:pPr>
      <w:r>
        <w:rPr>
          <w:rFonts w:ascii="宋体" w:hAnsi="宋体" w:eastAsia="宋体"/>
          <w:sz w:val="24"/>
          <w:szCs w:val="24"/>
        </w:rPr>
        <w:t>注：本页内容由企业或校内指导老师填写评语并签字。</w:t>
      </w:r>
    </w:p>
    <w:p w14:paraId="5A602D1B">
      <w:r>
        <w:br w:type="page"/>
      </w:r>
    </w:p>
    <w:p w14:paraId="5A8C5E59">
      <w:pPr>
        <w:spacing w:before="240" w:after="240" w:line="400" w:lineRule="exact"/>
        <w:jc w:val="center"/>
      </w:pPr>
      <w:r>
        <w:rPr>
          <w:rFonts w:ascii="黑体" w:hAnsi="黑体" w:eastAsia="黑体"/>
          <w:b/>
          <w:bCs/>
          <w:sz w:val="32"/>
          <w:szCs w:val="32"/>
        </w:rPr>
        <w:t>四、学校考核</w:t>
      </w:r>
    </w:p>
    <w:p w14:paraId="6081F78A">
      <w:pPr>
        <w:spacing w:before="120" w:after="120"/>
      </w:pPr>
      <w:r>
        <w:rPr>
          <w:rFonts w:ascii="宋体" w:hAnsi="宋体" w:eastAsia="宋体"/>
          <w:b/>
          <w:bCs/>
          <w:sz w:val="24"/>
          <w:szCs w:val="24"/>
        </w:rPr>
        <w:t>分散实习、项目式实习总评：</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72"/>
      </w:tblGrid>
      <w:tr w14:paraId="7256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shd w:val="clear" w:color="auto" w:fill="E8E8E8"/>
            <w:tcMar>
              <w:top w:w="80" w:type="dxa"/>
              <w:left w:w="120" w:type="dxa"/>
              <w:bottom w:w="80" w:type="dxa"/>
              <w:right w:w="120" w:type="dxa"/>
            </w:tcMar>
            <w:vAlign w:val="center"/>
          </w:tcPr>
          <w:p w14:paraId="55DB3349">
            <w:pPr>
              <w:spacing w:line="360" w:lineRule="exact"/>
              <w:jc w:val="center"/>
            </w:pPr>
            <w:r>
              <w:rPr>
                <w:rFonts w:ascii="宋体" w:hAnsi="宋体" w:eastAsia="宋体"/>
                <w:b/>
                <w:bCs/>
                <w:sz w:val="24"/>
                <w:szCs w:val="24"/>
              </w:rPr>
              <w:t>实习报告考核指标</w:t>
            </w:r>
          </w:p>
        </w:tc>
        <w:tc>
          <w:tcPr>
            <w:tcW w:w="1872" w:type="dxa"/>
            <w:shd w:val="clear" w:color="auto" w:fill="E8E8E8"/>
            <w:tcMar>
              <w:top w:w="80" w:type="dxa"/>
              <w:left w:w="120" w:type="dxa"/>
              <w:bottom w:w="80" w:type="dxa"/>
              <w:right w:w="120" w:type="dxa"/>
            </w:tcMar>
            <w:vAlign w:val="center"/>
          </w:tcPr>
          <w:p w14:paraId="40525A9A">
            <w:pPr>
              <w:spacing w:line="360" w:lineRule="exact"/>
              <w:jc w:val="center"/>
            </w:pPr>
            <w:r>
              <w:rPr>
                <w:rFonts w:ascii="宋体" w:hAnsi="宋体" w:eastAsia="宋体"/>
                <w:b/>
                <w:bCs/>
                <w:sz w:val="24"/>
                <w:szCs w:val="24"/>
              </w:rPr>
              <w:t>考核评分</w:t>
            </w:r>
          </w:p>
        </w:tc>
      </w:tr>
      <w:tr w14:paraId="46FB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61492D41">
            <w:pPr>
              <w:spacing w:line="360" w:lineRule="exact"/>
              <w:jc w:val="left"/>
            </w:pPr>
            <w:r>
              <w:rPr>
                <w:rFonts w:ascii="宋体" w:hAnsi="宋体" w:eastAsia="宋体"/>
                <w:b w:val="0"/>
                <w:bCs w:val="0"/>
                <w:sz w:val="24"/>
                <w:szCs w:val="24"/>
              </w:rPr>
              <w:t>1、实习中解决方案的合理性、创新性（10分）</w:t>
            </w:r>
          </w:p>
        </w:tc>
        <w:tc>
          <w:tcPr>
            <w:tcW w:w="1872" w:type="dxa"/>
            <w:tcMar>
              <w:top w:w="80" w:type="dxa"/>
              <w:left w:w="120" w:type="dxa"/>
              <w:bottom w:w="80" w:type="dxa"/>
              <w:right w:w="120" w:type="dxa"/>
            </w:tcMar>
            <w:vAlign w:val="center"/>
          </w:tcPr>
          <w:p w14:paraId="1431B863">
            <w:pPr>
              <w:spacing w:line="360" w:lineRule="exact"/>
              <w:jc w:val="center"/>
            </w:pPr>
          </w:p>
        </w:tc>
      </w:tr>
      <w:tr w14:paraId="2775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578ED995">
            <w:pPr>
              <w:spacing w:line="360" w:lineRule="exact"/>
              <w:jc w:val="left"/>
            </w:pPr>
            <w:r>
              <w:rPr>
                <w:rFonts w:ascii="宋体" w:hAnsi="宋体" w:eastAsia="宋体"/>
                <w:b w:val="0"/>
                <w:bCs w:val="0"/>
                <w:sz w:val="24"/>
                <w:szCs w:val="24"/>
              </w:rPr>
              <w:t>2、分析各因素对实习过程中设计/开发及实施解决方案的影响（10分）</w:t>
            </w:r>
          </w:p>
        </w:tc>
        <w:tc>
          <w:tcPr>
            <w:tcW w:w="1872" w:type="dxa"/>
            <w:tcMar>
              <w:top w:w="80" w:type="dxa"/>
              <w:left w:w="120" w:type="dxa"/>
              <w:bottom w:w="80" w:type="dxa"/>
              <w:right w:w="120" w:type="dxa"/>
            </w:tcMar>
            <w:vAlign w:val="center"/>
          </w:tcPr>
          <w:p w14:paraId="7FB21DC2">
            <w:pPr>
              <w:spacing w:line="360" w:lineRule="exact"/>
              <w:jc w:val="center"/>
            </w:pPr>
          </w:p>
        </w:tc>
      </w:tr>
      <w:tr w14:paraId="0A54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1323309F">
            <w:pPr>
              <w:spacing w:line="360" w:lineRule="exact"/>
              <w:jc w:val="left"/>
            </w:pPr>
            <w:r>
              <w:rPr>
                <w:rFonts w:ascii="宋体" w:hAnsi="宋体" w:eastAsia="宋体"/>
                <w:b w:val="0"/>
                <w:bCs w:val="0"/>
                <w:sz w:val="24"/>
                <w:szCs w:val="24"/>
              </w:rPr>
              <w:t>3、在实习过程中如何依据工程职业道德规范履行职责（10分）</w:t>
            </w:r>
          </w:p>
        </w:tc>
        <w:tc>
          <w:tcPr>
            <w:tcW w:w="1872" w:type="dxa"/>
            <w:tcMar>
              <w:top w:w="80" w:type="dxa"/>
              <w:left w:w="120" w:type="dxa"/>
              <w:bottom w:w="80" w:type="dxa"/>
              <w:right w:w="120" w:type="dxa"/>
            </w:tcMar>
            <w:vAlign w:val="center"/>
          </w:tcPr>
          <w:p w14:paraId="37BC24DF">
            <w:pPr>
              <w:spacing w:line="360" w:lineRule="exact"/>
              <w:jc w:val="center"/>
            </w:pPr>
          </w:p>
        </w:tc>
      </w:tr>
      <w:tr w14:paraId="3041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FFF99D4">
            <w:pPr>
              <w:spacing w:line="360" w:lineRule="exact"/>
              <w:jc w:val="left"/>
            </w:pPr>
            <w:r>
              <w:rPr>
                <w:rFonts w:ascii="宋体" w:hAnsi="宋体" w:eastAsia="宋体"/>
                <w:b w:val="0"/>
                <w:bCs w:val="0"/>
                <w:sz w:val="24"/>
                <w:szCs w:val="24"/>
              </w:rPr>
              <w:t>4、结合实习过程的具体工作，如何在团队中承担相应的角色（5分）</w:t>
            </w:r>
          </w:p>
        </w:tc>
        <w:tc>
          <w:tcPr>
            <w:tcW w:w="1872" w:type="dxa"/>
            <w:tcMar>
              <w:top w:w="80" w:type="dxa"/>
              <w:left w:w="120" w:type="dxa"/>
              <w:bottom w:w="80" w:type="dxa"/>
              <w:right w:w="120" w:type="dxa"/>
            </w:tcMar>
            <w:vAlign w:val="center"/>
          </w:tcPr>
          <w:p w14:paraId="6C38CB04">
            <w:pPr>
              <w:spacing w:line="360" w:lineRule="exact"/>
              <w:jc w:val="center"/>
            </w:pPr>
          </w:p>
        </w:tc>
      </w:tr>
      <w:tr w14:paraId="2A8F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30EB525E">
            <w:pPr>
              <w:spacing w:line="360" w:lineRule="exact"/>
              <w:jc w:val="left"/>
            </w:pPr>
            <w:r>
              <w:rPr>
                <w:rFonts w:ascii="宋体" w:hAnsi="宋体" w:eastAsia="宋体"/>
                <w:b w:val="0"/>
                <w:bCs w:val="0"/>
                <w:sz w:val="24"/>
                <w:szCs w:val="24"/>
              </w:rPr>
              <w:t>5、与不同专业背景的团队成员进行沟通协调的情况（5分）</w:t>
            </w:r>
          </w:p>
        </w:tc>
        <w:tc>
          <w:tcPr>
            <w:tcW w:w="1872" w:type="dxa"/>
            <w:tcMar>
              <w:top w:w="80" w:type="dxa"/>
              <w:left w:w="120" w:type="dxa"/>
              <w:bottom w:w="80" w:type="dxa"/>
              <w:right w:w="120" w:type="dxa"/>
            </w:tcMar>
            <w:vAlign w:val="center"/>
          </w:tcPr>
          <w:p w14:paraId="393493BE">
            <w:pPr>
              <w:spacing w:line="360" w:lineRule="exact"/>
              <w:jc w:val="center"/>
            </w:pPr>
          </w:p>
        </w:tc>
      </w:tr>
      <w:tr w14:paraId="1323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5653371F">
            <w:pPr>
              <w:spacing w:line="360" w:lineRule="exact"/>
              <w:jc w:val="left"/>
            </w:pPr>
            <w:r>
              <w:rPr>
                <w:rFonts w:ascii="宋体" w:hAnsi="宋体" w:eastAsia="宋体"/>
                <w:b w:val="0"/>
                <w:bCs w:val="0"/>
                <w:sz w:val="24"/>
                <w:szCs w:val="24"/>
              </w:rPr>
              <w:t>6、分析实习工作中对项目全生命周期各过程管理的基本方法和技术（10分）</w:t>
            </w:r>
          </w:p>
        </w:tc>
        <w:tc>
          <w:tcPr>
            <w:tcW w:w="1872" w:type="dxa"/>
            <w:tcMar>
              <w:top w:w="80" w:type="dxa"/>
              <w:left w:w="120" w:type="dxa"/>
              <w:bottom w:w="80" w:type="dxa"/>
              <w:right w:w="120" w:type="dxa"/>
            </w:tcMar>
            <w:vAlign w:val="center"/>
          </w:tcPr>
          <w:p w14:paraId="2E4FA558">
            <w:pPr>
              <w:spacing w:line="360" w:lineRule="exact"/>
              <w:jc w:val="center"/>
            </w:pPr>
          </w:p>
        </w:tc>
      </w:tr>
      <w:tr w14:paraId="77A0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44C8BB6">
            <w:pPr>
              <w:spacing w:line="360" w:lineRule="exact"/>
              <w:jc w:val="left"/>
            </w:pPr>
            <w:r>
              <w:rPr>
                <w:rFonts w:ascii="宋体" w:hAnsi="宋体" w:eastAsia="宋体"/>
                <w:b w:val="0"/>
                <w:bCs w:val="0"/>
                <w:sz w:val="24"/>
                <w:szCs w:val="24"/>
              </w:rPr>
              <w:t>7、分析实习工作中项目管理经验以及项目经济决策方法（10分）</w:t>
            </w:r>
          </w:p>
        </w:tc>
        <w:tc>
          <w:tcPr>
            <w:tcW w:w="1872" w:type="dxa"/>
            <w:tcMar>
              <w:top w:w="80" w:type="dxa"/>
              <w:left w:w="120" w:type="dxa"/>
              <w:bottom w:w="80" w:type="dxa"/>
              <w:right w:w="120" w:type="dxa"/>
            </w:tcMar>
            <w:vAlign w:val="center"/>
          </w:tcPr>
          <w:p w14:paraId="02280350">
            <w:pPr>
              <w:spacing w:line="360" w:lineRule="exact"/>
              <w:jc w:val="center"/>
            </w:pPr>
          </w:p>
        </w:tc>
      </w:tr>
      <w:tr w14:paraId="4CC5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9C151EC">
            <w:pPr>
              <w:spacing w:line="360" w:lineRule="exact"/>
              <w:jc w:val="left"/>
            </w:pPr>
            <w:r>
              <w:rPr>
                <w:rFonts w:ascii="宋体" w:hAnsi="宋体" w:eastAsia="宋体"/>
                <w:b w:val="0"/>
                <w:bCs w:val="0"/>
                <w:sz w:val="24"/>
                <w:szCs w:val="24"/>
              </w:rPr>
              <w:t>8、分析不断地学习和适应技术的快速发展的重要性和怎么做（10分）</w:t>
            </w:r>
          </w:p>
        </w:tc>
        <w:tc>
          <w:tcPr>
            <w:tcW w:w="1872" w:type="dxa"/>
            <w:tcMar>
              <w:top w:w="80" w:type="dxa"/>
              <w:left w:w="120" w:type="dxa"/>
              <w:bottom w:w="80" w:type="dxa"/>
              <w:right w:w="120" w:type="dxa"/>
            </w:tcMar>
            <w:vAlign w:val="center"/>
          </w:tcPr>
          <w:p w14:paraId="4EE92178">
            <w:pPr>
              <w:spacing w:line="360" w:lineRule="exact"/>
              <w:jc w:val="center"/>
            </w:pPr>
          </w:p>
        </w:tc>
      </w:tr>
    </w:tbl>
    <w:p w14:paraId="74202F0C">
      <w:pPr>
        <w:spacing w:before="240"/>
      </w:pPr>
    </w:p>
    <w:p w14:paraId="082D8967">
      <w:pPr>
        <w:spacing w:before="120" w:after="120"/>
      </w:pPr>
      <w:r>
        <w:rPr>
          <w:rFonts w:ascii="宋体" w:hAnsi="宋体" w:eastAsia="宋体"/>
          <w:b/>
          <w:bCs/>
          <w:sz w:val="24"/>
          <w:szCs w:val="24"/>
        </w:rPr>
        <w:t>实习答辩考核指标</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72"/>
      </w:tblGrid>
      <w:tr w14:paraId="66D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shd w:val="clear" w:color="auto" w:fill="E8E8E8"/>
            <w:tcMar>
              <w:top w:w="80" w:type="dxa"/>
              <w:left w:w="120" w:type="dxa"/>
              <w:bottom w:w="80" w:type="dxa"/>
              <w:right w:w="120" w:type="dxa"/>
            </w:tcMar>
            <w:vAlign w:val="center"/>
          </w:tcPr>
          <w:p w14:paraId="5FA6CE4F">
            <w:pPr>
              <w:spacing w:line="360" w:lineRule="exact"/>
              <w:jc w:val="center"/>
            </w:pPr>
            <w:r>
              <w:rPr>
                <w:rFonts w:ascii="宋体" w:hAnsi="宋体" w:eastAsia="宋体"/>
                <w:b/>
                <w:bCs/>
                <w:sz w:val="24"/>
                <w:szCs w:val="24"/>
              </w:rPr>
              <w:t>实习答辩考核指标</w:t>
            </w:r>
          </w:p>
        </w:tc>
        <w:tc>
          <w:tcPr>
            <w:tcW w:w="1872" w:type="dxa"/>
            <w:shd w:val="clear" w:color="auto" w:fill="E8E8E8"/>
            <w:tcMar>
              <w:top w:w="80" w:type="dxa"/>
              <w:left w:w="120" w:type="dxa"/>
              <w:bottom w:w="80" w:type="dxa"/>
              <w:right w:w="120" w:type="dxa"/>
            </w:tcMar>
            <w:vAlign w:val="center"/>
          </w:tcPr>
          <w:p w14:paraId="22FA07A1">
            <w:pPr>
              <w:spacing w:line="360" w:lineRule="exact"/>
              <w:jc w:val="center"/>
            </w:pPr>
            <w:r>
              <w:rPr>
                <w:rFonts w:ascii="宋体" w:hAnsi="宋体" w:eastAsia="宋体"/>
                <w:b/>
                <w:bCs/>
                <w:sz w:val="24"/>
                <w:szCs w:val="24"/>
              </w:rPr>
              <w:t>考核评分</w:t>
            </w:r>
          </w:p>
        </w:tc>
      </w:tr>
      <w:tr w14:paraId="7580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05266ABF">
            <w:pPr>
              <w:spacing w:line="360" w:lineRule="exact"/>
              <w:jc w:val="left"/>
            </w:pPr>
            <w:r>
              <w:rPr>
                <w:rFonts w:ascii="宋体" w:hAnsi="宋体" w:eastAsia="宋体"/>
                <w:b w:val="0"/>
                <w:bCs w:val="0"/>
                <w:sz w:val="24"/>
                <w:szCs w:val="24"/>
              </w:rPr>
              <w:t>1、论文答辩的流畅度、清晰度、逻辑性，回答问题的正确性（15分）</w:t>
            </w:r>
          </w:p>
        </w:tc>
        <w:tc>
          <w:tcPr>
            <w:tcW w:w="1872" w:type="dxa"/>
            <w:tcMar>
              <w:top w:w="80" w:type="dxa"/>
              <w:left w:w="120" w:type="dxa"/>
              <w:bottom w:w="80" w:type="dxa"/>
              <w:right w:w="120" w:type="dxa"/>
            </w:tcMar>
            <w:vAlign w:val="center"/>
          </w:tcPr>
          <w:p w14:paraId="6065CDAB">
            <w:pPr>
              <w:spacing w:line="360" w:lineRule="exact"/>
              <w:jc w:val="center"/>
            </w:pPr>
          </w:p>
        </w:tc>
      </w:tr>
      <w:tr w14:paraId="12B3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047EB817">
            <w:pPr>
              <w:spacing w:line="360" w:lineRule="exact"/>
              <w:jc w:val="left"/>
            </w:pPr>
            <w:r>
              <w:rPr>
                <w:rFonts w:ascii="宋体" w:hAnsi="宋体" w:eastAsia="宋体"/>
                <w:b w:val="0"/>
                <w:bCs w:val="0"/>
                <w:sz w:val="24"/>
                <w:szCs w:val="24"/>
              </w:rPr>
              <w:t>2、答辩过程中对实习项目的总体描述、分析分解的合理性、清晰度（15分）</w:t>
            </w:r>
          </w:p>
        </w:tc>
        <w:tc>
          <w:tcPr>
            <w:tcW w:w="1872" w:type="dxa"/>
            <w:tcMar>
              <w:top w:w="80" w:type="dxa"/>
              <w:left w:w="120" w:type="dxa"/>
              <w:bottom w:w="80" w:type="dxa"/>
              <w:right w:w="120" w:type="dxa"/>
            </w:tcMar>
            <w:vAlign w:val="center"/>
          </w:tcPr>
          <w:p w14:paraId="5C2F8CF7">
            <w:pPr>
              <w:spacing w:line="360" w:lineRule="exact"/>
              <w:jc w:val="center"/>
            </w:pPr>
          </w:p>
        </w:tc>
      </w:tr>
    </w:tbl>
    <w:p w14:paraId="35D06691">
      <w:pPr>
        <w:spacing w:before="240"/>
      </w:pP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3B74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2" w:type="dxa"/>
            <w:tcMar>
              <w:top w:w="80" w:type="dxa"/>
              <w:left w:w="120" w:type="dxa"/>
              <w:bottom w:w="80" w:type="dxa"/>
              <w:right w:w="120" w:type="dxa"/>
            </w:tcMar>
          </w:tcPr>
          <w:p w14:paraId="0D3D94DA">
            <w:r>
              <w:rPr>
                <w:rFonts w:ascii="宋体" w:hAnsi="宋体" w:eastAsia="宋体"/>
                <w:b/>
                <w:bCs/>
                <w:sz w:val="24"/>
                <w:szCs w:val="24"/>
              </w:rPr>
              <w:t>考核小组意见：</w:t>
            </w:r>
          </w:p>
          <w:p w14:paraId="2E38D8D7">
            <w:pPr>
              <w:spacing w:before="800" w:line="400" w:lineRule="exact"/>
            </w:pPr>
            <w:r>
              <w:rPr>
                <w:rFonts w:ascii="宋体" w:hAnsi="宋体" w:eastAsia="宋体"/>
                <w:sz w:val="24"/>
                <w:szCs w:val="24"/>
              </w:rPr>
              <w:t xml:space="preserve"> </w:t>
            </w:r>
          </w:p>
          <w:p w14:paraId="01A54E55">
            <w:pPr>
              <w:spacing w:before="800" w:line="400" w:lineRule="exact"/>
            </w:pPr>
            <w:r>
              <w:rPr>
                <w:rFonts w:ascii="宋体" w:hAnsi="宋体" w:eastAsia="宋体"/>
                <w:sz w:val="24"/>
                <w:szCs w:val="24"/>
              </w:rPr>
              <w:t xml:space="preserve"> </w:t>
            </w:r>
          </w:p>
          <w:p w14:paraId="4DD7C6F3">
            <w:pPr>
              <w:spacing w:before="800" w:line="400" w:lineRule="exact"/>
            </w:pPr>
            <w:r>
              <w:rPr>
                <w:rFonts w:ascii="宋体" w:hAnsi="宋体" w:eastAsia="宋体"/>
                <w:sz w:val="24"/>
                <w:szCs w:val="24"/>
              </w:rPr>
              <w:t xml:space="preserve"> </w:t>
            </w:r>
          </w:p>
          <w:p w14:paraId="2906B399">
            <w:pPr>
              <w:spacing w:before="800" w:line="400" w:lineRule="exact"/>
            </w:pPr>
            <w:r>
              <w:rPr>
                <w:rFonts w:ascii="宋体" w:hAnsi="宋体" w:eastAsia="宋体"/>
                <w:sz w:val="24"/>
                <w:szCs w:val="24"/>
              </w:rPr>
              <w:t xml:space="preserve"> </w:t>
            </w:r>
          </w:p>
          <w:p w14:paraId="4BDCAF25">
            <w:pPr>
              <w:spacing w:before="480"/>
              <w:jc w:val="right"/>
            </w:pPr>
            <w:r>
              <w:rPr>
                <w:rFonts w:ascii="宋体" w:hAnsi="宋体" w:eastAsia="宋体"/>
                <w:sz w:val="24"/>
                <w:szCs w:val="24"/>
              </w:rPr>
              <w:t>考核小组教师签名：</w:t>
            </w:r>
          </w:p>
          <w:p w14:paraId="12DD9ADA">
            <w:pPr>
              <w:jc w:val="right"/>
            </w:pPr>
            <w:r>
              <w:rPr>
                <w:rFonts w:ascii="宋体" w:hAnsi="宋体" w:eastAsia="宋体"/>
                <w:sz w:val="24"/>
                <w:szCs w:val="24"/>
              </w:rPr>
              <w:t>年　月　日</w:t>
            </w:r>
          </w:p>
        </w:tc>
      </w:tr>
    </w:tbl>
    <w:p w14:paraId="45CBE723">
      <w:pPr>
        <w:spacing w:line="400" w:lineRule="exact"/>
        <w:ind w:firstLine="480"/>
      </w:pPr>
      <w:r>
        <w:rPr>
          <w:rFonts w:ascii="宋体" w:hAnsi="宋体" w:eastAsia="宋体"/>
          <w:sz w:val="24"/>
          <w:szCs w:val="24"/>
        </w:rPr>
        <w:t>注：根据实习类型选择对应考核表保留。</w:t>
      </w: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标宋">
    <w:altName w:val="Times New Roman"/>
    <w:panose1 w:val="00000000000000000000"/>
    <w:charset w:val="00"/>
    <w:family w:val="auto"/>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DEAE">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5F05C9F">
                          <w:pPr>
                            <w:jc w:val="right"/>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65F05C9F">
                    <w:pPr>
                      <w:jc w:val="right"/>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C105771"/>
    <w:rsid w:val="1F3A5726"/>
    <w:rsid w:val="27B013C8"/>
    <w:rsid w:val="2EA6677C"/>
    <w:rsid w:val="307B205C"/>
    <w:rsid w:val="38673E96"/>
    <w:rsid w:val="3AE2638E"/>
    <w:rsid w:val="5E914D18"/>
    <w:rsid w:val="6B807814"/>
    <w:rsid w:val="766B05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er"/>
    <w:basedOn w:val="1"/>
    <w:qFormat/>
    <w:uiPriority w:val="0"/>
    <w:pPr>
      <w:tabs>
        <w:tab w:val="center" w:pos="4153"/>
        <w:tab w:val="right" w:pos="8306"/>
      </w:tabs>
      <w:snapToGrid w:val="0"/>
      <w:jc w:val="left"/>
    </w:pPr>
    <w:rPr>
      <w:sz w:val="18"/>
    </w:rPr>
  </w:style>
  <w:style w:type="paragraph" w:styleId="10">
    <w:name w:val="footnote text"/>
    <w:link w:val="19"/>
    <w:semiHidden/>
    <w:unhideWhenUsed/>
    <w:qFormat/>
    <w:uiPriority w:val="99"/>
    <w:pPr>
      <w:spacing w:after="0" w:line="240" w:lineRule="auto"/>
    </w:pPr>
    <w:rPr>
      <w:rFonts w:ascii="Times New Roman" w:hAnsi="Times New Roman" w:eastAsia="宋体" w:cs="Times New Roman"/>
      <w:sz w:val="20"/>
      <w:szCs w:val="20"/>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rPr>
      <w:rFonts w:ascii="Times New Roman" w:hAnsi="Times New Roman" w:eastAsia="宋体" w:cs="Times New Roman"/>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Times New Roman" w:hAnsi="Times New Roman" w:eastAsia="宋体" w:cs="Times New Roman"/>
      <w:sz w:val="21"/>
      <w:szCs w:val="22"/>
    </w:rPr>
  </w:style>
  <w:style w:type="character" w:customStyle="1" w:styleId="19">
    <w:name w:val="Footnote Text Char"/>
    <w:link w:val="10"/>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9528</Words>
  <Characters>10320</Characters>
  <TotalTime>574</TotalTime>
  <ScaleCrop>false</ScaleCrop>
  <LinksUpToDate>false</LinksUpToDate>
  <CharactersWithSpaces>10433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2026-08-27T08:01:00Z</dcterms:created>
  <dc:creator>Un-named</dc:creator>
  <cp:lastModifiedBy>sjndn</cp:lastModifiedBy>
  <dcterms:modified xsi:type="dcterms:W3CDTF">2026-08-30T14:48:24Z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eyJoZGlkIjoiNWJhYzk4MjA0YjY5NDgwNWIyOTUxM2RjYmNkNDNlMWIiLCJ1c2VySWQiOiIxNjAyMDI0NTA2In0=</vt:lpwstr>
  </property>
  <property fmtid="{D5CDD505-2E9C-101B-9397-08002B2CF9AE}" pid="3" name="KSOProductBuildVer">
    <vt:lpwstr>2052-12.1.0.21915</vt:lpwstr>
  </property>
  <property fmtid="{D5CDD505-2E9C-101B-9397-08002B2CF9AE}" pid="4" name="ICV">
    <vt:lpwstr>FF9A8B838B31486A8A58CB07DF159887_12</vt:lpwstr>
  </property>
</Properties>
</file>