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DealerFlow Cloud™ — Software Architecture Document (SAD)</w:t>
      </w:r>
    </w:p>
    <w:p>
      <w:pPr>
        <w:spacing w:after="120"/>
      </w:pPr>
      <w:r>
        <w:t>Company: AxleWave Technologies | Date: 2025-08-10</w:t>
      </w:r>
    </w:p>
    <w:p>
      <w:pPr>
        <w:spacing w:after="120"/>
      </w:pPr>
      <w:r>
        <w:t>Confidential — Google Docs–compatible .docx export</w:t>
      </w:r>
    </w:p>
    <w:p>
      <w:pPr>
        <w:pStyle w:val="Heading1"/>
      </w:pPr>
      <w:r>
        <w:t>1. Architecture Overview</w:t>
      </w:r>
    </w:p>
    <w:p>
      <w:pPr>
        <w:spacing w:after="120"/>
      </w:pPr>
      <w:r>
        <w:t>Microservices on Kubernetes (managed), event-driven backbone (Kafka), API Gateway (REST &amp; GraphQL), and a unified identity service (OIDC/OAuth2). Multi-tenant, organization/rooftop isolation.</w:t>
      </w:r>
    </w:p>
    <w:p>
      <w:pPr>
        <w:pStyle w:val="Heading1"/>
      </w:pPr>
      <w:r>
        <w:t>2. Core Services</w:t>
      </w:r>
    </w:p>
    <w:p>
      <w:pPr>
        <w:pStyle w:val="ListBullet"/>
      </w:pPr>
      <w:r>
        <w:t>Identity &amp; Access: OIDC, SSO (SAML/OAuth), RBAC, audit logs.</w:t>
      </w:r>
    </w:p>
    <w:p>
      <w:pPr>
        <w:pStyle w:val="ListBullet"/>
      </w:pPr>
      <w:r>
        <w:t>Customer &amp; Vehicle: golden records, VIN decode, data quality.</w:t>
      </w:r>
    </w:p>
    <w:p>
      <w:pPr>
        <w:pStyle w:val="ListBullet"/>
      </w:pPr>
      <w:r>
        <w:t>Sales &amp; F&amp;I: quoting, desking, contracting, eSign, doc vault.</w:t>
      </w:r>
    </w:p>
    <w:p>
      <w:pPr>
        <w:pStyle w:val="ListBullet"/>
      </w:pPr>
      <w:r>
        <w:t>Service: appointments, RO, technician time, parts integration.</w:t>
      </w:r>
    </w:p>
    <w:p>
      <w:pPr>
        <w:pStyle w:val="ListBullet"/>
      </w:pPr>
      <w:r>
        <w:t>Parts &amp; Inventory: catalogs, pricing matrices, supplier adapters.</w:t>
      </w:r>
    </w:p>
    <w:p>
      <w:pPr>
        <w:pStyle w:val="ListBullet"/>
      </w:pPr>
      <w:r>
        <w:t>Accounting: GL, AP/AR, OEM statements, bank reconciliation.</w:t>
      </w:r>
    </w:p>
    <w:p>
      <w:pPr>
        <w:pStyle w:val="ListBullet"/>
      </w:pPr>
      <w:r>
        <w:t>Messaging &amp; Notifications: email/SMS/voice, templates, webhooks.</w:t>
      </w:r>
    </w:p>
    <w:p>
      <w:pPr>
        <w:pStyle w:val="ListBullet"/>
      </w:pPr>
      <w:r>
        <w:t>Analytics: event capture, ELT to data lake, semantic layer, BI.</w:t>
      </w:r>
    </w:p>
    <w:p>
      <w:pPr>
        <w:pStyle w:val="Heading1"/>
      </w:pPr>
      <w:r>
        <w:t>3. Data Architecture</w:t>
      </w:r>
    </w:p>
    <w:p>
      <w:pPr>
        <w:pStyle w:val="ListBullet"/>
      </w:pPr>
      <w:r>
        <w:t>OLTP databases per service (PostgreSQL) with read replicas.</w:t>
      </w:r>
    </w:p>
    <w:p>
      <w:pPr>
        <w:pStyle w:val="ListBullet"/>
      </w:pPr>
      <w:r>
        <w:t>Object storage for documents &amp; media; virus scanning.</w:t>
      </w:r>
    </w:p>
    <w:p>
      <w:pPr>
        <w:pStyle w:val="ListBullet"/>
      </w:pPr>
      <w:r>
        <w:t>Data Lakehouse (Parquet) for analytics; CDC from OLTP to lake.</w:t>
      </w:r>
    </w:p>
    <w:p>
      <w:pPr>
        <w:pStyle w:val="ListBullet"/>
      </w:pPr>
      <w:r>
        <w:t>PII tokenization, field-level encryption, KMS-managed keys.</w:t>
      </w:r>
    </w:p>
    <w:p>
      <w:pPr>
        <w:pStyle w:val="Heading1"/>
      </w:pPr>
      <w:r>
        <w:t>4. Integration &amp; Extensibility</w:t>
      </w:r>
    </w:p>
    <w:p>
      <w:pPr>
        <w:pStyle w:val="ListBullet"/>
      </w:pPr>
      <w:r>
        <w:t>OEM adapters (REST/SOAP/SFTP) via Integration Hub.</w:t>
      </w:r>
    </w:p>
    <w:p>
      <w:pPr>
        <w:pStyle w:val="ListBullet"/>
      </w:pPr>
      <w:r>
        <w:t>Partner Marketplace with vetted apps; sandbox and certification.</w:t>
      </w:r>
    </w:p>
    <w:p>
      <w:pPr>
        <w:pStyle w:val="ListBullet"/>
      </w:pPr>
      <w:r>
        <w:t>Public APIs (REST/GraphQL), webhooks, and event topics.</w:t>
      </w:r>
    </w:p>
    <w:p>
      <w:pPr>
        <w:pStyle w:val="ListBullet"/>
      </w:pPr>
      <w:r>
        <w:t>SDKs: JavaScript/TypeScript and Python for quick start.</w:t>
      </w:r>
    </w:p>
    <w:p>
      <w:pPr>
        <w:pStyle w:val="Heading1"/>
      </w:pPr>
      <w:r>
        <w:t>5. Security &amp; Compliance</w:t>
      </w:r>
    </w:p>
    <w:p>
      <w:pPr>
        <w:pStyle w:val="ListBullet"/>
      </w:pPr>
      <w:r>
        <w:t>SOC 2 Type II; ISO 27001 roadmap; annual pen tests.</w:t>
      </w:r>
    </w:p>
    <w:p>
      <w:pPr>
        <w:pStyle w:val="ListBullet"/>
      </w:pPr>
      <w:r>
        <w:t>Zero Trust network access; mutual TLS between services.</w:t>
      </w:r>
    </w:p>
    <w:p>
      <w:pPr>
        <w:pStyle w:val="ListBullet"/>
      </w:pPr>
      <w:r>
        <w:t>Secret management via vault; least-privilege IAM roles.</w:t>
      </w:r>
    </w:p>
    <w:p>
      <w:pPr>
        <w:pStyle w:val="ListBullet"/>
      </w:pPr>
      <w:r>
        <w:t>Audit, retention, and legal hold; regional data residency.</w:t>
      </w:r>
    </w:p>
    <w:p>
      <w:pPr>
        <w:pStyle w:val="Heading1"/>
      </w:pPr>
      <w:r>
        <w:t>6. SRE &amp; Observability</w:t>
      </w:r>
    </w:p>
    <w:p>
      <w:pPr>
        <w:pStyle w:val="ListBullet"/>
      </w:pPr>
      <w:r>
        <w:t>SLIs/SLOs per service; error budgets and automated rollbacks.</w:t>
      </w:r>
    </w:p>
    <w:p>
      <w:pPr>
        <w:pStyle w:val="ListBullet"/>
      </w:pPr>
      <w:r>
        <w:t>Distributed tracing, metrics, logs; on-call runbooks and playbooks.</w:t>
      </w:r>
    </w:p>
    <w:p>
      <w:pPr>
        <w:pStyle w:val="ListBullet"/>
      </w:pPr>
      <w:r>
        <w:t>Blue/green &amp; canary deployments; feature flags; chaos tests.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