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0F57FAF"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15305DFA"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64FB06DD" w:rsidR="00A909A9" w:rsidRPr="008B7ECD" w:rsidRDefault="006F63FE"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1.2</w:t>
      </w:r>
    </w:p>
    <w:p w14:paraId="73E3A402" w14:textId="71A67798"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6F63FE">
        <w:rPr>
          <w:rFonts w:ascii="Times New Roman" w:eastAsia="Times New Roman" w:hAnsi="Times New Roman" w:cs="Times New Roman"/>
          <w:color w:val="000000" w:themeColor="text1"/>
          <w:sz w:val="24"/>
          <w:szCs w:val="24"/>
        </w:rPr>
        <w:t>09</w:t>
      </w:r>
      <w:r w:rsidR="00B9641B">
        <w:rPr>
          <w:rFonts w:ascii="Times New Roman" w:eastAsia="Times New Roman" w:hAnsi="Times New Roman" w:cs="Times New Roman"/>
          <w:color w:val="000000" w:themeColor="text1"/>
          <w:sz w:val="24"/>
          <w:szCs w:val="24"/>
        </w:rPr>
        <w:t>/03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47DD575A" w14:textId="77777777" w:rsidR="008B7ECD"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16CEE64" w14:textId="77777777"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1B022BE0" w14:textId="77777777" w:rsidR="008B7ECD" w:rsidRP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3AC27C1" w:rsidR="00A909A9" w:rsidRPr="008B7ECD" w:rsidRDefault="008B391F" w:rsidP="008B7ECD">
            <w:pPr>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09/03</w:t>
            </w:r>
            <w:r w:rsidR="00B341DD" w:rsidRPr="008B7ECD">
              <w:rPr>
                <w:rFonts w:ascii="Times New Roman" w:eastAsia="Times New Roman" w:hAnsi="Times New Roman" w:cs="Times New Roman"/>
                <w:color w:val="000000" w:themeColor="text1"/>
                <w:sz w:val="26"/>
                <w:szCs w:val="26"/>
              </w:rPr>
              <w:t>/2022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3784556B"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1E2B3E"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1E2B3E"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1E2B3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1E2B3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1E2B3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1E2B3E"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1E2B3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1E2B3E"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6F63FE" w:rsidRDefault="00B80844" w:rsidP="008A4F76">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6F63FE">
        <w:rPr>
          <w:rFonts w:ascii="Times New Roman" w:eastAsia="Times New Roman" w:hAnsi="Times New Roman" w:cs="Times New Roman"/>
          <w:color w:val="000000" w:themeColor="text1"/>
          <w:sz w:val="26"/>
          <w:szCs w:val="26"/>
        </w:rPr>
        <w:lastRenderedPageBreak/>
        <w:t>PRODUCT BACKLOG</w:t>
      </w:r>
    </w:p>
    <w:p w14:paraId="6F0C0F58" w14:textId="77777777" w:rsidR="00A909A9" w:rsidRPr="006F63FE" w:rsidRDefault="00B80844" w:rsidP="008A4F76">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6F63FE">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6F63FE"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6F63FE" w:rsidRDefault="00F8199F"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đầy đủ thông tin</w:t>
            </w:r>
            <w:r w:rsidR="00127DCA" w:rsidRPr="006F63FE">
              <w:rPr>
                <w:rFonts w:ascii="Times New Roman" w:eastAsia="Times New Roman" w:hAnsi="Times New Roman" w:cs="Times New Roman"/>
                <w:color w:val="000000" w:themeColor="text1"/>
                <w:sz w:val="26"/>
                <w:szCs w:val="26"/>
              </w:rPr>
              <w:t xml:space="preserve"> cá nhân của thợ bao gồm cả CCCD</w:t>
            </w:r>
            <w:r w:rsidRPr="006F63FE">
              <w:rPr>
                <w:rFonts w:ascii="Times New Roman" w:eastAsia="Times New Roman" w:hAnsi="Times New Roman" w:cs="Times New Roman"/>
                <w:color w:val="000000" w:themeColor="text1"/>
                <w:sz w:val="26"/>
                <w:szCs w:val="26"/>
              </w:rPr>
              <w:t>,</w:t>
            </w:r>
            <w:r w:rsidR="005735A4" w:rsidRPr="006F63FE">
              <w:rPr>
                <w:rFonts w:ascii="Times New Roman" w:eastAsia="Times New Roman" w:hAnsi="Times New Roman" w:cs="Times New Roman"/>
                <w:color w:val="000000" w:themeColor="text1"/>
                <w:sz w:val="26"/>
                <w:szCs w:val="26"/>
              </w:rPr>
              <w:t xml:space="preserve"> tên đăng nhập, mật khẩu, </w:t>
            </w:r>
            <w:r w:rsidRPr="006F63FE">
              <w:rPr>
                <w:rFonts w:ascii="Times New Roman" w:eastAsia="Times New Roman" w:hAnsi="Times New Roman" w:cs="Times New Roman"/>
                <w:color w:val="000000" w:themeColor="text1"/>
                <w:sz w:val="26"/>
                <w:szCs w:val="26"/>
              </w:rPr>
              <w:t>thông tin liên hệ khẩn cấp</w:t>
            </w:r>
            <w:r w:rsidR="005735A4" w:rsidRPr="006F63FE">
              <w:rPr>
                <w:rFonts w:ascii="Times New Roman" w:eastAsia="Times New Roman" w:hAnsi="Times New Roman" w:cs="Times New Roman"/>
                <w:color w:val="000000" w:themeColor="text1"/>
                <w:sz w:val="26"/>
                <w:szCs w:val="26"/>
              </w:rPr>
              <w:t>,</w:t>
            </w:r>
            <w:r w:rsidR="00127DCA" w:rsidRPr="006F63FE">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5735A4" w:rsidRPr="006F63FE"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5FB8FF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5735A4" w:rsidRPr="006F63FE"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Tôi đưa ra các thông tin về khung giờ, </w:t>
            </w:r>
            <w:r w:rsidR="002C07D4" w:rsidRPr="006F63FE">
              <w:rPr>
                <w:rFonts w:ascii="Times New Roman" w:eastAsia="Times New Roman" w:hAnsi="Times New Roman" w:cs="Times New Roman"/>
                <w:color w:val="000000" w:themeColor="text1"/>
                <w:sz w:val="26"/>
                <w:szCs w:val="26"/>
              </w:rPr>
              <w:t xml:space="preserve">mức giá, địa điểm và </w:t>
            </w:r>
            <w:r w:rsidRPr="006F63FE">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C5D74" w:rsidRPr="006F63FE"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C5D74" w:rsidRPr="006F63FE"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2026587" w:rsidR="006C5D74"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1D48B528"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FE004" w14:textId="1A7E2E7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B2D9" w14:textId="3D0DC645"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70DEB" w14:textId="5FA251B6" w:rsidR="00CD26BE" w:rsidRPr="006F63FE" w:rsidRDefault="00CD26BE"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DB71C" w14:textId="5FE81E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64C45" w14:textId="079AEE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01D151A7"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Điền đầy đủ thông tin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D26BE" w:rsidRPr="006F63FE"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4A7C59AD" w:rsidR="00CD26BE" w:rsidRPr="006F63FE" w:rsidRDefault="003E72C3"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56362CC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tìm kiếm thông tin thợ bao gồm: địa chỉ, khung giờ, giá cả và thợ đáp ứng được vấn đề của tôi.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348300E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E62E4" w14:textId="259303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34BFEF" w14:textId="1AB8661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B41E60" w14:textId="536859C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chi tiết thợ sửa chữa</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FE07BE" w14:textId="5F188B8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Hiển thị thông tin chi tiết thợ sửa chữa (Họ tên, địa chỉ, mô tả công việc, mức giá, đánh giá dịch vụ)</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BC6B5" w14:textId="7CA0044E"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t>H</w:t>
            </w:r>
          </w:p>
        </w:tc>
      </w:tr>
      <w:tr w:rsidR="00C30E66" w:rsidRPr="006F63FE" w14:paraId="03AFBE8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7C0628" w14:textId="13F8BB4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04F6CA" w14:textId="4FC0F29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r w:rsidR="008B391F">
              <w:rPr>
                <w:rFonts w:ascii="Times New Roman" w:eastAsia="Times New Roman" w:hAnsi="Times New Roman" w:cs="Times New Roman"/>
                <w:color w:val="000000" w:themeColor="text1"/>
                <w:sz w:val="26"/>
                <w:szCs w:val="26"/>
              </w:rPr>
              <w:t>, 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C5716" w14:textId="291CB8D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Nhắn tin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25A735" w14:textId="31DEAD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w:t>
            </w:r>
            <w:r w:rsidR="008B391F">
              <w:rPr>
                <w:rFonts w:ascii="Times New Roman" w:eastAsia="Times New Roman" w:hAnsi="Times New Roman" w:cs="Times New Roman"/>
                <w:color w:val="000000" w:themeColor="text1"/>
                <w:sz w:val="26"/>
                <w:szCs w:val="26"/>
              </w:rPr>
              <w:t>hách hàng và thợ sửa chữa</w:t>
            </w:r>
            <w:r w:rsidRPr="006F63FE">
              <w:rPr>
                <w:rFonts w:ascii="Times New Roman" w:eastAsia="Times New Roman" w:hAnsi="Times New Roman" w:cs="Times New Roman"/>
                <w:color w:val="000000" w:themeColor="text1"/>
                <w:sz w:val="26"/>
                <w:szCs w:val="26"/>
              </w:rPr>
              <w:t xml:space="preserve"> có thể nhắn tin trên Website để trao đổi.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8C6947" w14:textId="4CA5E03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30E66" w:rsidRPr="006F63FE"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83584D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Nhập thông tin, chọn khung giờ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30E66" w:rsidRPr="006F63FE"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4835CAC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xác nhận thông tin đã chính xác và đặt đơn,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5C3FDDF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00B3933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601E6A"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Nhận xét, đánh giá về thợ và dịch vụ.</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31E5518E" w14:textId="512A8188"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Pr="006F63FE" w:rsidRDefault="00FF602E" w:rsidP="006F63FE">
      <w:pPr>
        <w:jc w:val="center"/>
        <w:rPr>
          <w:rFonts w:ascii="Times New Roman" w:hAnsi="Times New Roman" w:cs="Times New Roman"/>
          <w:sz w:val="26"/>
          <w:szCs w:val="26"/>
        </w:rPr>
      </w:pPr>
    </w:p>
    <w:p w14:paraId="45A06BB8" w14:textId="2BCCADE3" w:rsidR="00FF602E" w:rsidRPr="006F63FE" w:rsidRDefault="00FF602E" w:rsidP="006F63FE">
      <w:pPr>
        <w:jc w:val="center"/>
        <w:rPr>
          <w:rFonts w:ascii="Times New Roman" w:hAnsi="Times New Roman" w:cs="Times New Roman"/>
          <w:sz w:val="26"/>
          <w:szCs w:val="26"/>
        </w:rPr>
      </w:pPr>
    </w:p>
    <w:p w14:paraId="4793F4B8" w14:textId="1F002E22" w:rsidR="00FF602E" w:rsidRPr="006F63FE" w:rsidRDefault="00FF602E" w:rsidP="006F63FE">
      <w:pPr>
        <w:jc w:val="center"/>
        <w:rPr>
          <w:rFonts w:ascii="Times New Roman" w:hAnsi="Times New Roman" w:cs="Times New Roman"/>
          <w:sz w:val="26"/>
          <w:szCs w:val="26"/>
        </w:rPr>
      </w:pPr>
    </w:p>
    <w:p w14:paraId="64F6869F" w14:textId="35D3AD1D" w:rsidR="00FF602E" w:rsidRPr="006F63FE" w:rsidRDefault="00FF602E" w:rsidP="006F63FE">
      <w:pPr>
        <w:jc w:val="center"/>
        <w:rPr>
          <w:rFonts w:ascii="Times New Roman" w:hAnsi="Times New Roman" w:cs="Times New Roman"/>
          <w:sz w:val="26"/>
          <w:szCs w:val="26"/>
        </w:rPr>
      </w:pPr>
    </w:p>
    <w:p w14:paraId="14A50815" w14:textId="3DAAA03B" w:rsidR="00FF602E" w:rsidRPr="006F63FE" w:rsidRDefault="00FF602E" w:rsidP="006F63FE">
      <w:pPr>
        <w:jc w:val="center"/>
        <w:rPr>
          <w:rFonts w:ascii="Times New Roman" w:hAnsi="Times New Roman" w:cs="Times New Roman"/>
          <w:sz w:val="26"/>
          <w:szCs w:val="26"/>
        </w:rPr>
      </w:pPr>
    </w:p>
    <w:p w14:paraId="55D1C210" w14:textId="3D788CDE" w:rsidR="00FF602E" w:rsidRPr="006F63FE" w:rsidRDefault="00FF602E" w:rsidP="006F63FE">
      <w:pPr>
        <w:jc w:val="center"/>
        <w:rPr>
          <w:rFonts w:ascii="Times New Roman" w:hAnsi="Times New Roman" w:cs="Times New Roman"/>
          <w:sz w:val="26"/>
          <w:szCs w:val="26"/>
        </w:rPr>
      </w:pPr>
    </w:p>
    <w:p w14:paraId="54C0F744" w14:textId="211700FB" w:rsidR="002C07D4" w:rsidRPr="006F63FE" w:rsidRDefault="002C07D4" w:rsidP="006F63FE">
      <w:pPr>
        <w:jc w:val="center"/>
        <w:rPr>
          <w:rFonts w:ascii="Times New Roman" w:hAnsi="Times New Roman" w:cs="Times New Roman"/>
          <w:sz w:val="26"/>
          <w:szCs w:val="26"/>
        </w:rPr>
      </w:pPr>
    </w:p>
    <w:p w14:paraId="28B3C5EE" w14:textId="3832A2C9" w:rsidR="002C07D4" w:rsidRPr="006F63FE" w:rsidRDefault="009E616F" w:rsidP="009E616F">
      <w:pPr>
        <w:rPr>
          <w:rFonts w:ascii="Times New Roman" w:hAnsi="Times New Roman" w:cs="Times New Roman"/>
          <w:sz w:val="26"/>
          <w:szCs w:val="26"/>
        </w:rPr>
      </w:pPr>
      <w:r>
        <w:rPr>
          <w:rFonts w:ascii="Times New Roman" w:hAnsi="Times New Roman" w:cs="Times New Roman"/>
          <w:sz w:val="26"/>
          <w:szCs w:val="26"/>
        </w:rPr>
        <w:br w:type="page"/>
      </w:r>
    </w:p>
    <w:p w14:paraId="4576818A" w14:textId="3D7BB6BA"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p>
    <w:p w14:paraId="6E545383" w14:textId="77777777" w:rsidR="00A909A9" w:rsidRPr="006F63FE" w:rsidRDefault="00B80844" w:rsidP="009E616F">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6F63FE"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CE6F35" w:rsidRPr="006F63FE"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DAC8DB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1900F6D1"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 chọn đăng ký tài khoản sau đó nhập các thông tin (CCCD, tên đăng nhập, mật khẩu, thông tin liên hệ khẩn cấp, cam kết, liên kết email).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0EF245B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5EB52ED3"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E63E84" w14:textId="253CF77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9295D" w14:textId="716FC939"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B4C5B5" w14:textId="68879587"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nhập 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1159F7" w14:textId="0BF6608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2EEE23B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3801555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26346624"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F5B84A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00DCDFA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6FAD1592"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5E2187C9"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4B9D501B"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255AAB7A"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60DB25" w14:textId="4F8836B4"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4C409EF" w14:textId="2383E5E7"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FBDFA75" w14:textId="1617920E"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3E0BE1" w14:textId="277594F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37A776A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2D9F9E3F"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5F86A1AA"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248A26A1"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7F073D2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BF0440" w14:textId="2E7EACCC"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12C791" w14:textId="0E7A0255"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EE7FB" w14:textId="79B82ED9"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chọn đăng ký tài khoản sau đó nhập các thông tin (Họ tên, số điện thoại, tên đăng nhập, mật khẩu, địa chỉ liên hệ).</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966E03" w14:textId="781C8A6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3F7FA9A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6A2E14" w14:textId="4CB7CB53"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768D16" w14:textId="1818CEEA"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F33FA" w14:textId="0AC6B34A"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49AD06" w14:textId="62A1CA1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4200185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2F604E0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Xem chi tiết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1C9ED324"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Khách hàng khi chọn xem thợ sửa chữa có thể xem các thông tin sản phẩm bao gồm: </w:t>
            </w:r>
            <w:r w:rsidRPr="006F63FE">
              <w:rPr>
                <w:rFonts w:ascii="Times New Roman" w:eastAsia="Times New Roman" w:hAnsi="Times New Roman" w:cs="Times New Roman"/>
                <w:color w:val="000000" w:themeColor="text1"/>
                <w:sz w:val="26"/>
                <w:szCs w:val="26"/>
              </w:rPr>
              <w:lastRenderedPageBreak/>
              <w:t>Họ tên, địa chỉ, mô tả công việc, mức giá, đánh giá dịch vụ.</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586AC8A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lastRenderedPageBreak/>
              <w:t>H</w:t>
            </w:r>
          </w:p>
        </w:tc>
      </w:tr>
      <w:tr w:rsidR="00CE6F35" w:rsidRPr="006F63FE"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18B30F7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492C8BD5"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Nhắn tin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4CFD517B"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có thể nhấn vào tin nhắn trên website để trao đổi thông tin với thợ sửa chữa.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748F783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E6F35" w:rsidRPr="006F63FE"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863EDE4"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0083AB7F"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5656C495"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08DC3B4D"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1CAA1221"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1F36D52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43864EB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14C7A1AF"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128663F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PB14</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4E1DDEE7"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Viết nhận xét và đánh vào mức đánh giá (tốt/ bình thường/ không tốt) trước khi rời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124017C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145710B1" w14:textId="01F0BCEF" w:rsidR="00A909A9" w:rsidRDefault="00A909A9" w:rsidP="00CE6F35">
      <w:pPr>
        <w:spacing w:line="360" w:lineRule="auto"/>
        <w:rPr>
          <w:rFonts w:ascii="Times New Roman" w:eastAsia="Times New Roman" w:hAnsi="Times New Roman" w:cs="Times New Roman"/>
          <w:color w:val="000000" w:themeColor="text1"/>
          <w:sz w:val="26"/>
          <w:szCs w:val="26"/>
        </w:rPr>
      </w:pPr>
    </w:p>
    <w:p w14:paraId="27161B89" w14:textId="77777777" w:rsidR="00CE6F35" w:rsidRPr="002E206A" w:rsidRDefault="00CE6F35" w:rsidP="00CE6F35">
      <w:pPr>
        <w:spacing w:line="360" w:lineRule="auto"/>
        <w:rPr>
          <w:rFonts w:ascii="Times New Roman" w:eastAsia="Times New Roman" w:hAnsi="Times New Roman" w:cs="Times New Roman"/>
          <w:b/>
          <w:bCs/>
          <w:color w:val="000000" w:themeColor="text1"/>
          <w:sz w:val="26"/>
          <w:szCs w:val="26"/>
          <w:u w:val="single"/>
          <w:lang w:val="vi-VN"/>
        </w:rPr>
      </w:pPr>
      <w:r>
        <w:rPr>
          <w:rFonts w:ascii="Times New Roman" w:eastAsia="Times New Roman" w:hAnsi="Times New Roman" w:cs="Times New Roman"/>
          <w:b/>
          <w:bCs/>
          <w:color w:val="000000" w:themeColor="text1"/>
          <w:sz w:val="26"/>
          <w:szCs w:val="26"/>
          <w:u w:val="single"/>
          <w:lang w:val="vi-VN"/>
        </w:rPr>
        <w:t>NOTE</w:t>
      </w:r>
      <w:r w:rsidRPr="002E206A">
        <w:rPr>
          <w:rFonts w:ascii="Times New Roman" w:eastAsia="Times New Roman" w:hAnsi="Times New Roman" w:cs="Times New Roman"/>
          <w:b/>
          <w:bCs/>
          <w:color w:val="000000" w:themeColor="text1"/>
          <w:sz w:val="26"/>
          <w:szCs w:val="26"/>
          <w:u w:val="single"/>
          <w:lang w:val="vi-VN"/>
        </w:rPr>
        <w:t>:</w:t>
      </w:r>
    </w:p>
    <w:p w14:paraId="162B2E24" w14:textId="77777777" w:rsidR="00CE6F35" w:rsidRDefault="00CE6F35" w:rsidP="00CE6F35">
      <w:p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Dự án sẽ được chia thành 2 phần </w:t>
      </w:r>
    </w:p>
    <w:p w14:paraId="1195C69D" w14:textId="7EDB9D31" w:rsidR="00CE6F35" w:rsidRDefault="009E616F" w:rsidP="00CE6F35">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PB1, PB</w:t>
      </w:r>
      <w:r>
        <w:rPr>
          <w:rFonts w:ascii="Times New Roman" w:eastAsia="Times New Roman" w:hAnsi="Times New Roman" w:cs="Times New Roman"/>
          <w:color w:val="000000" w:themeColor="text1"/>
          <w:sz w:val="26"/>
          <w:szCs w:val="26"/>
          <w:lang w:val="en-US"/>
        </w:rPr>
        <w:t>2, PB6</w:t>
      </w:r>
      <w:r w:rsidR="00CE6F35">
        <w:rPr>
          <w:rFonts w:ascii="Times New Roman" w:eastAsia="Times New Roman" w:hAnsi="Times New Roman" w:cs="Times New Roman"/>
          <w:color w:val="000000" w:themeColor="text1"/>
          <w:sz w:val="26"/>
          <w:szCs w:val="26"/>
          <w:lang w:val="vi-VN"/>
        </w:rPr>
        <w:t>: Được thực hiện trong quá trình hoàn thành học phần Quản Trị Dự Án Công Nghệ Thông Tin</w:t>
      </w:r>
    </w:p>
    <w:p w14:paraId="39F13CF8" w14:textId="5FD983D8" w:rsidR="00CE6F35" w:rsidRPr="00715C1B" w:rsidRDefault="009E616F" w:rsidP="00CE6F35">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en-US"/>
        </w:rPr>
        <w:t>Còn lại</w:t>
      </w:r>
      <w:r w:rsidR="00CE6F35">
        <w:rPr>
          <w:rFonts w:ascii="Times New Roman" w:eastAsia="Times New Roman" w:hAnsi="Times New Roman" w:cs="Times New Roman"/>
          <w:color w:val="000000" w:themeColor="text1"/>
          <w:sz w:val="26"/>
          <w:szCs w:val="26"/>
          <w:lang w:val="vi-VN"/>
        </w:rPr>
        <w:t>: Được thực hiện trong tương lai-sau khi kết thúc học phần Quản Trị Dự Án Công Nghệ Thông Tin</w:t>
      </w:r>
      <w:bookmarkStart w:id="11" w:name="_GoBack"/>
      <w:bookmarkEnd w:id="11"/>
    </w:p>
    <w:p w14:paraId="0B8CC5D0" w14:textId="77777777" w:rsidR="00CE6F35" w:rsidRPr="006F63FE" w:rsidRDefault="00CE6F35" w:rsidP="00CE6F35">
      <w:pPr>
        <w:spacing w:line="360" w:lineRule="auto"/>
        <w:rPr>
          <w:rFonts w:ascii="Times New Roman" w:eastAsia="Times New Roman" w:hAnsi="Times New Roman" w:cs="Times New Roman"/>
          <w:color w:val="000000" w:themeColor="text1"/>
          <w:sz w:val="26"/>
          <w:szCs w:val="26"/>
        </w:rPr>
      </w:pPr>
    </w:p>
    <w:sectPr w:rsidR="00CE6F35" w:rsidRPr="006F63FE"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C99F1" w14:textId="77777777" w:rsidR="001E2B3E" w:rsidRDefault="001E2B3E">
      <w:pPr>
        <w:spacing w:before="0" w:line="240" w:lineRule="auto"/>
      </w:pPr>
      <w:r>
        <w:separator/>
      </w:r>
    </w:p>
  </w:endnote>
  <w:endnote w:type="continuationSeparator" w:id="0">
    <w:p w14:paraId="7DAFA2D0" w14:textId="77777777" w:rsidR="001E2B3E" w:rsidRDefault="001E2B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F867D" w14:textId="475FF36F"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9E616F">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8B2DB" w14:textId="77777777" w:rsidR="001E2B3E" w:rsidRDefault="001E2B3E">
      <w:pPr>
        <w:spacing w:before="0" w:line="240" w:lineRule="auto"/>
      </w:pPr>
      <w:r>
        <w:separator/>
      </w:r>
    </w:p>
  </w:footnote>
  <w:footnote w:type="continuationSeparator" w:id="0">
    <w:p w14:paraId="00C9D556" w14:textId="77777777" w:rsidR="001E2B3E" w:rsidRDefault="001E2B3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232" w:hanging="90"/>
      </w:pPr>
      <w:rPr>
        <w:u w:val="none"/>
      </w:rPr>
    </w:lvl>
    <w:lvl w:ilvl="1">
      <w:start w:val="1"/>
      <w:numFmt w:val="decimal"/>
      <w:lvlText w:val="%1.%2."/>
      <w:lvlJc w:val="right"/>
      <w:pPr>
        <w:ind w:left="862" w:hanging="90"/>
      </w:pPr>
      <w:rPr>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9A9"/>
    <w:rsid w:val="00100E5E"/>
    <w:rsid w:val="00127DCA"/>
    <w:rsid w:val="00186D1C"/>
    <w:rsid w:val="001E2B3E"/>
    <w:rsid w:val="00253FA5"/>
    <w:rsid w:val="002C07D4"/>
    <w:rsid w:val="003E72C3"/>
    <w:rsid w:val="004D3FBB"/>
    <w:rsid w:val="005735A4"/>
    <w:rsid w:val="005F4F6A"/>
    <w:rsid w:val="006068F9"/>
    <w:rsid w:val="006B4396"/>
    <w:rsid w:val="006C5AEF"/>
    <w:rsid w:val="006C5D74"/>
    <w:rsid w:val="006F63FE"/>
    <w:rsid w:val="008A4F76"/>
    <w:rsid w:val="008B391F"/>
    <w:rsid w:val="008B7ECD"/>
    <w:rsid w:val="009E616F"/>
    <w:rsid w:val="00A43839"/>
    <w:rsid w:val="00A909A9"/>
    <w:rsid w:val="00B341DD"/>
    <w:rsid w:val="00B80844"/>
    <w:rsid w:val="00B834F8"/>
    <w:rsid w:val="00B9641B"/>
    <w:rsid w:val="00BC2FE7"/>
    <w:rsid w:val="00BE3D25"/>
    <w:rsid w:val="00C30E66"/>
    <w:rsid w:val="00C61E23"/>
    <w:rsid w:val="00CC0B5A"/>
    <w:rsid w:val="00CD26BE"/>
    <w:rsid w:val="00CD570B"/>
    <w:rsid w:val="00CE6F35"/>
    <w:rsid w:val="00CF6ABD"/>
    <w:rsid w:val="00DC4430"/>
    <w:rsid w:val="00F8199F"/>
    <w:rsid w:val="00F87DF1"/>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3D8056-4562-4E51-B455-4783B3F6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10</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DELL</cp:lastModifiedBy>
  <cp:revision>15</cp:revision>
  <dcterms:created xsi:type="dcterms:W3CDTF">2022-02-14T00:12:00Z</dcterms:created>
  <dcterms:modified xsi:type="dcterms:W3CDTF">2022-03-09T13:50:00Z</dcterms:modified>
</cp:coreProperties>
</file>