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olor w:val="0A2342"/>
          <w:sz w:val="72"/>
          <w:szCs w:val="72"/>
        </w:rPr>
        <w:t xml:space="preserve">HepatoAI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7A8C"/>
          <w:sz w:val="40"/>
          <w:szCs w:val="40"/>
        </w:rPr>
        <w:t xml:space="preserve">肝病AI助手 — 开发全过程记录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A7080"/>
          <w:sz w:val="26"/>
          <w:szCs w:val="26"/>
        </w:rPr>
        <w:t xml:space="preserve">Prompt工程与迭代开发日志</w:t>
      </w:r>
    </w:p>
    <w:p>
      <w:pPr>
        <w:pBdr>
          <w:bottom w:val="single" w:color="E8A838" w:sz="8" w:space="1"/>
        </w:pBdr>
        <w:spacing w:after="0" w:before="0"/>
      </w:pPr>
    </w:p>
    <w:p>
      <w:pPr>
        <w:spacing w:after="0" w:before="0"/>
      </w:pPr>
    </w:p>
    <w:p>
      <w:pPr>
        <w:spacing w:after="60" w:before="120"/>
      </w:pPr>
      <w:r>
        <w:rPr>
          <w:rFonts w:ascii="Arial" w:cs="Arial" w:eastAsia="Arial" w:hAnsi="Arial"/>
          <w:color w:val="5A7080"/>
          <w:sz w:val="22"/>
          <w:szCs w:val="22"/>
        </w:rPr>
        <w:t xml:space="preserve">作者：</w:t>
      </w:r>
      <w:r>
        <w:rPr>
          <w:rFonts w:ascii="Arial" w:cs="Arial" w:eastAsia="Arial" w:hAnsi="Arial"/>
          <w:b/>
          <w:bCs/>
          <w:color w:val="0A2342"/>
          <w:sz w:val="22"/>
          <w:szCs w:val="22"/>
        </w:rPr>
        <w:t xml:space="preserve">Lingling He, MD</w:t>
      </w:r>
    </w:p>
    <w:p>
      <w:pPr>
        <w:spacing w:after="60" w:before="0"/>
      </w:pPr>
      <w:r>
        <w:rPr>
          <w:rFonts w:ascii="Arial" w:cs="Arial" w:eastAsia="Arial" w:hAnsi="Arial"/>
          <w:color w:val="5A7080"/>
          <w:sz w:val="22"/>
          <w:szCs w:val="22"/>
        </w:rPr>
        <w:t xml:space="preserve">机构：Icahn School of Medicine at Mount Sinai</w:t>
      </w:r>
    </w:p>
    <w:p>
      <w:pPr>
        <w:spacing w:after="60" w:before="0"/>
      </w:pPr>
      <w:r>
        <w:rPr>
          <w:rFonts w:ascii="Arial" w:cs="Arial" w:eastAsia="Arial" w:hAnsi="Arial"/>
          <w:color w:val="5A7080"/>
          <w:sz w:val="22"/>
          <w:szCs w:val="22"/>
        </w:rPr>
        <w:t xml:space="preserve">日期：2026年6月</w:t>
      </w:r>
    </w:p>
    <w:p>
      <w:pPr>
        <w:spacing w:after="120" w:before="0"/>
      </w:pPr>
      <w:r>
        <w:rPr>
          <w:rFonts w:ascii="Arial" w:cs="Arial" w:eastAsia="Arial" w:hAnsi="Arial"/>
          <w:color w:val="5A7080"/>
          <w:sz w:val="22"/>
          <w:szCs w:val="22"/>
        </w:rPr>
        <w:t xml:space="preserve">GitHub：</w:t>
      </w:r>
      <w:hyperlink w:history="1" r:id="rIdhbbxagjphrubn6idss4vi">
        <w:r>
          <w:rPr>
            <w:rFonts w:ascii="Arial" w:cs="Arial" w:eastAsia="Arial" w:hAnsi="Arial"/>
            <w:color w:val="1B7A8C"/>
            <w:sz w:val="22"/>
            <w:szCs w:val="22"/>
            <w:u w:val="single"/>
          </w:rPr>
          <w:t xml:space="preserve">github.com/helingling1234/liver-agent</w:t>
        </w:r>
      </w:hyperlink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0A2342"/>
        </w:rPr>
        <w:t xml:space="preserve">文档说明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本文档记录了 HepatoAI 肝病临床决策支持 AI Agent 的完整开发过程，包含每一个用户需求（Prompt）以及 Claude AI 根据需求所做的具体实现和代码改动。整个项目从零开始，历经需求分析、工具设计、网页开发、语言切换、界面优化、API替换到最终部署，共经历18个迭代步骤，形成了一个完整可用的肝病临床AI助手。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52"/>
                <w:szCs w:val="52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7080"/>
                <w:sz w:val="20"/>
                <w:szCs w:val="20"/>
              </w:rPr>
              <w:t xml:space="preserve">迭代步骤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52"/>
                <w:szCs w:val="5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7080"/>
                <w:sz w:val="20"/>
                <w:szCs w:val="20"/>
              </w:rPr>
              <w:t xml:space="preserve">专科工具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E"/>
                <w:sz w:val="52"/>
                <w:szCs w:val="52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7080"/>
                <w:sz w:val="20"/>
                <w:szCs w:val="20"/>
              </w:rPr>
              <w:t xml:space="preserve">覆盖疾病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838"/>
                <w:sz w:val="52"/>
                <w:szCs w:val="52"/>
              </w:rPr>
              <w:t xml:space="preserve">$0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7080"/>
                <w:sz w:val="20"/>
                <w:szCs w:val="20"/>
              </w:rPr>
              <w:t xml:space="preserve">运行成本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0A2342"/>
        </w:rPr>
        <w:t xml:space="preserve">开发步骤详细记录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需求分析与架构设计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我想建立一个肝脏疾病诊断和治疗的AI agent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需求分析与架构设计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确认需求： </w:t>
            </w:r>
            <w:r>
              <w:rPr>
                <w:sz w:val="20"/>
                <w:szCs w:val="20"/>
              </w:rPr>
              <w:t xml:space="preserve">多场景综合（医生+患者+研究），输入类型：病历、化验值、影像报告、病理报告，技术栈Python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设计7个专科工具： </w:t>
            </w:r>
            <w:r>
              <w:rPr>
                <w:sz w:val="20"/>
                <w:szCs w:val="20"/>
              </w:rPr>
              <w:t xml:space="preserve">parse_lab_values, calculate_severity_scores, differential_diagnosis, assess_fibrosis_stage, get_treatment_guidelines, generate_clinical_summary, flag_urgent_findings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创建项目文件： </w:t>
            </w:r>
            <w:r>
              <w:rPr>
                <w:sz w:val="20"/>
                <w:szCs w:val="20"/>
              </w:rPr>
              <w:t xml:space="preserve">agent.py, tools.py, prompts.py, cli.py, models.py, requirements.txt, README.md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AI模型： </w:t>
            </w:r>
            <w:r>
              <w:rPr>
                <w:sz w:val="20"/>
                <w:szCs w:val="20"/>
              </w:rPr>
              <w:t xml:space="preserve">Claude claude-sonnet-4-6，实现 prompt caching（cache_control）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医学内容： </w:t>
            </w:r>
            <w:r>
              <w:rPr>
                <w:sz w:val="20"/>
                <w:szCs w:val="20"/>
              </w:rPr>
              <w:t xml:space="preserve">内置 Child-Pugh/MELD/ALBI 评分公式，基于 AASLD/EASL 指南的10种疾病治疗方案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功能总结与状态报告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这个AI agent做好了吗？描述一下目前的阶段和功能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功能总结与状态报告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项目已完成，可立即运行（需设置 ANTHROPIC_API_KEY）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7个工具全部实现并测试通过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覆盖13种肝脏疾病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运行命令： </w:t>
            </w:r>
            <w:r>
              <w:rPr>
                <w:sz w:val="20"/>
                <w:szCs w:val="20"/>
              </w:rPr>
              <w:t xml:space="preserve">python cli.py 或 python cli.py --demo（内置HBV肝硬化演示案例）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7个工具详细介绍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介绍一下目前的工具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7个工具详细介绍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Tool 1 parse_lab_values： </w:t>
            </w:r>
            <w:r>
              <w:rPr>
                <w:sz w:val="20"/>
                <w:szCs w:val="20"/>
              </w:rPr>
              <w:t xml:space="preserve">识别20+指标，对比参考范围，标注normal/high/low/critical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Tool 2 calculate_severity_scores： </w:t>
            </w:r>
            <w:r>
              <w:rPr>
                <w:sz w:val="20"/>
                <w:szCs w:val="20"/>
              </w:rPr>
              <w:t xml:space="preserve">Child-Pugh(A/B/C 评分)、MELD公式、ALBI Grade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Tool 3 differential_diagnosis： </w:t>
            </w:r>
            <w:r>
              <w:rPr>
                <w:sz w:val="20"/>
                <w:szCs w:val="20"/>
              </w:rPr>
              <w:t xml:space="preserve">13种肝病基于关键词和化验模式评分，概率排序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Tool 4 assess_fibrosis_stage： </w:t>
            </w:r>
            <w:r>
              <w:rPr>
                <w:sz w:val="20"/>
                <w:szCs w:val="20"/>
              </w:rPr>
              <w:t xml:space="preserve">Fibroscan kPa / FIB-4计算 / 病理活检 多来源判断F0-F4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Tool 5 get_treatment_guidelines： </w:t>
            </w:r>
            <w:r>
              <w:rPr>
                <w:sz w:val="20"/>
                <w:szCs w:val="20"/>
              </w:rPr>
              <w:t xml:space="preserve">10种疾病内置AASLD/EASL指南数据库，含具体药物剂量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Tool 6 generate_clinical_summary： </w:t>
            </w:r>
            <w:r>
              <w:rPr>
                <w:sz w:val="20"/>
                <w:szCs w:val="20"/>
              </w:rPr>
              <w:t xml:space="preserve">SOAP格式输出，physician（专业）和patient（通俗）双模式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Tool 7 flag_urgent_findings： </w:t>
            </w:r>
            <w:r>
              <w:rPr>
                <w:sz w:val="20"/>
                <w:szCs w:val="20"/>
              </w:rPr>
              <w:t xml:space="preserve">10种急危重情况阈值检测，分CRITICAL/URGENT两级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解释架构形态，明确CLI形式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必须经过Claude吗？这是个网页还是什么形式的agent？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解释架构形态，明确CLI形式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当前为命令行工具（CLI），需在终端运行 python cli.py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Claude是AI核心（负责理解和推理），但可替换为其他大模型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本地工具（无需Claude）： </w:t>
            </w:r>
            <w:r>
              <w:rPr>
                <w:sz w:val="20"/>
                <w:szCs w:val="20"/>
              </w:rPr>
              <w:t xml:space="preserve">评分计算、化验值解析、指南数据库查询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列出可扩展形态：网页应用、微信/钉钉机器人、REST API、桌面App、本地LLM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用户决定：做成网页应用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构建 FastAPI + SSE 网页应用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网页应用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构建 FastAPI + SSE 网页应用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新建 web_app.py： </w:t>
            </w:r>
            <w:r>
              <w:rPr>
                <w:sz w:val="20"/>
                <w:szCs w:val="20"/>
              </w:rPr>
              <w:t xml:space="preserve">FastAPI后端，支持SSE(Server-Sent Events)流式输出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新建 static/index.html： </w:t>
            </w:r>
            <w:r>
              <w:rPr>
                <w:sz w:val="20"/>
                <w:szCs w:val="20"/>
              </w:rPr>
              <w:t xml:space="preserve">单页前端，纯HTML/CSS/JavaScript，无框架依赖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API设计： </w:t>
            </w:r>
            <w:r>
              <w:rPr>
                <w:sz w:val="20"/>
                <w:szCs w:val="20"/>
              </w:rPr>
              <w:t xml:space="preserve">POST /api/session（创建会话）、POST /api/chat（流式对话）、DELETE /api/session（清除历史）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前端功能： </w:t>
            </w:r>
            <w:r>
              <w:rPr>
                <w:sz w:val="20"/>
                <w:szCs w:val="20"/>
              </w:rPr>
              <w:t xml:space="preserve">左侧边栏（5个快速案例+工具状态指示器）、右侧对话区、工具结果可视化卡片（化验表/评分卡/DDx列表）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深色主题： </w:t>
            </w:r>
            <w:r>
              <w:rPr>
                <w:sz w:val="20"/>
                <w:szCs w:val="20"/>
              </w:rPr>
              <w:t xml:space="preserve">#0f1117背景，实现工具调用动画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更新 requirements.txt： </w:t>
            </w:r>
            <w:r>
              <w:rPr>
                <w:sz w:val="20"/>
                <w:szCs w:val="20"/>
              </w:rPr>
              <w:t xml:space="preserve">新增 fastapi, uvicorn, python-multipart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实现中英文双语切换（第一版）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改成中英文双语版本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实现中英文双语切换（第一版）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在 index.html 所有文本元素添加 .cn / .en CSS 类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顶部添加语言切换按钮组（中文 / English）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JavaScript setLang() 函数切换 body class（lang-zh / lang-en）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发现问题： </w:t>
            </w:r>
            <w:r>
              <w:rPr>
                <w:sz w:val="20"/>
                <w:szCs w:val="20"/>
              </w:rPr>
              <w:t xml:space="preserve">只更新了几个按钮文字，侧边栏/欢迎页/工具列表仍为双语混排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快速案例按钮添加 data-q-zh / data-q-en 数据属性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修复语言切换Bug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我进去后，点击英文，还是中文啊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修复语言切换Bug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问题根源： </w:t>
            </w:r>
            <w:r>
              <w:rPr>
                <w:sz w:val="20"/>
                <w:szCs w:val="20"/>
              </w:rPr>
              <w:t xml:space="preserve">CSS选择器 .cn 只匹配精确class名，但HTML中使用的是 qb-cn、tool-cn、tc-name-cn 等复合类名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修复方案： </w:t>
            </w:r>
            <w:r>
              <w:rPr>
                <w:sz w:val="20"/>
                <w:szCs w:val="20"/>
              </w:rPr>
              <w:t xml:space="preserve">改用 [class*="-cn"] 属性选择器，匹配所有包含"-cn"字符串的class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CSS规则（lang-zh）： </w:t>
            </w:r>
            <w:r>
              <w:rPr>
                <w:sz w:val="20"/>
                <w:szCs w:val="20"/>
              </w:rPr>
              <w:t xml:space="preserve">body.lang-zh [class*="-en"] { display: none !important; }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CSS规则（lang-en）： </w:t>
            </w:r>
            <w:r>
              <w:rPr>
                <w:sz w:val="20"/>
                <w:szCs w:val="20"/>
              </w:rPr>
              <w:t xml:space="preserve">body.lang-en [class*="-cn"] { display: none !important; }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在 &lt;body&gt; 标签直接设置 class="lang-zh" 避免页面加载时闪烁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修复侧边栏标题、欢迎页h2/p、快捷标签、快速案例按钮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通过 preview_eval 验证： </w:t>
            </w:r>
            <w:r>
              <w:rPr>
                <w:sz w:val="20"/>
                <w:szCs w:val="20"/>
              </w:rPr>
              <w:t xml:space="preserve">English模式 qb-cn:none / qb-en:block ✅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彻底修复裸中文文本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英文界面只需要英文就可以，不要出现中文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彻底修复裸中文文本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发现残留问题： </w:t>
            </w:r>
            <w:r>
              <w:rPr>
                <w:sz w:val="20"/>
                <w:szCs w:val="20"/>
              </w:rPr>
              <w:t xml:space="preserve">欢迎页h2中文是裸文本（未包裹在.cn中），侧边栏标题硬编码为双语字符串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修复 h2： </w:t>
            </w:r>
            <w:r>
              <w:rPr>
                <w:sz w:val="20"/>
                <w:szCs w:val="20"/>
              </w:rPr>
              <w:t xml:space="preserve">&lt;h2&gt;HepatoAI 肝病决策支持 改为 &lt;span class="cn"&gt; + &lt;span class="en"&gt; 双元素结构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将所有 chip 按钮文字包裹在 &lt;span class="cn"&gt; / &lt;span class="en"&gt; 中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修复侧边栏标题： </w:t>
            </w:r>
            <w:r>
              <w:rPr>
                <w:sz w:val="20"/>
                <w:szCs w:val="20"/>
              </w:rPr>
              <w:t xml:space="preserve">&lt;span class="cn"&gt;快速案例&lt;/span&gt;&lt;span class="en"&gt;Quick Cases&lt;/span&gt;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chip onclick 改为数据驱动，新增 quickChip() 函数读取 data-q-zh / data-q-en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preview_eval 验证12个元素： </w:t>
            </w:r>
            <w:r>
              <w:rPr>
                <w:sz w:val="20"/>
                <w:szCs w:val="20"/>
              </w:rPr>
              <w:t xml:space="preserve">全部通过，English模式无中文显示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深色主题 → 浅色主题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看不清，背景不要做成黑色的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深色主题 → 浅色主题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修改 CSS :root 变量： </w:t>
            </w:r>
            <w:r>
              <w:rPr>
                <w:sz w:val="20"/>
                <w:szCs w:val="20"/>
              </w:rPr>
              <w:t xml:space="preserve">--bg: #0f1117 → #f4f6fa（浅灰蓝）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--surface: #1a1d27 → #ffffff（纯白）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--surface2: #22263a → #f0f2f7（浅灰）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--border: #2e3352 → #dde2ee（浅边框）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--text: #e8eaf0 → #1e2a3a（深蓝黑文字，高对比度）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--accent: #4f8ef7 → #2563eb（蓝色）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修复文字颜色： </w:t>
            </w:r>
            <w:r>
              <w:rPr>
                <w:sz w:val="20"/>
                <w:szCs w:val="20"/>
              </w:rPr>
              <w:t xml:space="preserve">.bubble strong { color: #fff } → color: var(--text)（白色文字在白色背景不可见）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修复所有硬编码深色透明值：rgba(255,255,255,.04) → var(--border) 等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验证结果： </w:t>
            </w:r>
            <w:r>
              <w:rPr>
                <w:sz w:val="20"/>
                <w:szCs w:val="20"/>
              </w:rPr>
              <w:t xml:space="preserve">body bg=rgb(244,246,250)，header=white，text=rgb(30,42,58)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修复英文模式字体过小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英文版字体太小了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修复英文模式字体过小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问题根源： </w:t>
            </w:r>
            <w:r>
              <w:rPr>
                <w:sz w:val="20"/>
                <w:szCs w:val="20"/>
              </w:rPr>
              <w:t xml:space="preserve">.en 元素原作为中文下方小字副标题设计（10-12px），切换为主语言后字号不变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添加 body.lang-en 覆盖规则，提升所有英文元素字号：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h2 .en：14px → 22px（欢迎页标题）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p .en：12px → 13px（说明段落）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chip .en：10px → 12px（快捷标签）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qb-en：11px → 13px（案例名称）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qb-sub-en：10px → 11px（案例副标题）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tool-en：10px → 12px（工具列表）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preview_eval 验证： </w:t>
            </w:r>
            <w:r>
              <w:rPr>
                <w:sz w:val="20"/>
                <w:szCs w:val="20"/>
              </w:rPr>
              <w:t xml:space="preserve">全部英文元素字号符合预期 ✅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11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初次尝试推送到 GitHub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帮我把修改也同时commit到github（初次）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初次尝试推送到 GitHub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发现问题： </w:t>
            </w:r>
            <w:r>
              <w:rPr>
                <w:sz w:val="20"/>
                <w:szCs w:val="20"/>
              </w:rPr>
              <w:t xml:space="preserve">本地git remote指向 helingling1234/AI.git（错误仓库）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实际仓库为 helingling1234/liver-agent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在 liver agent/ 目录重新 git init，单独管理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git add 所有文件（11个），git commit -m "Initial commit: HepatoAI"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遇到权限问题： </w:t>
            </w:r>
            <w:r>
              <w:rPr>
                <w:sz w:val="20"/>
                <w:szCs w:val="20"/>
              </w:rPr>
              <w:t xml:space="preserve">fine-grained token（AQ.开头）x-oauth-scopes为空，无法push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解决方案： </w:t>
            </w:r>
            <w:r>
              <w:rPr>
                <w:sz w:val="20"/>
                <w:szCs w:val="20"/>
              </w:rPr>
              <w:t xml:space="preserve">需要 GitHub Classic token，勾选 repo 完整权限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12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排查Token权限并成功推送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提供了多个 GitHub Token（AQ. 格式 和 ghp_ 格式）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排查Token权限并成功推送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Token 1（AQ.开头）： </w:t>
            </w:r>
            <w:r>
              <w:rPr>
                <w:sz w:val="20"/>
                <w:szCs w:val="20"/>
              </w:rPr>
              <w:t xml:space="preserve">Google OAuth临时令牌，非Gemini API Key，不适用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Token 2（ghp_第一个）： </w:t>
            </w:r>
            <w:r>
              <w:rPr>
                <w:sz w:val="20"/>
                <w:szCs w:val="20"/>
              </w:rPr>
              <w:t xml:space="preserve">x-oauth-scopes为空，未勾选repo权限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Token 3（ghp_Bs35...）： </w:t>
            </w:r>
            <w:r>
              <w:rPr>
                <w:sz w:val="20"/>
                <w:szCs w:val="20"/>
              </w:rPr>
              <w:t xml:space="preserve">x-oauth-scopes: repo ✅，有写权限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遇到冲突： </w:t>
            </w:r>
            <w:r>
              <w:rPr>
                <w:sz w:val="20"/>
                <w:szCs w:val="20"/>
              </w:rPr>
              <w:t xml:space="preserve">remote仓库有README，non-fast-forward rejected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解决： </w:t>
            </w:r>
            <w:r>
              <w:rPr>
                <w:sz w:val="20"/>
                <w:szCs w:val="20"/>
              </w:rPr>
              <w:t xml:space="preserve">git pull origin main --allow-unrelated-histories，解决README冲突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git checkout --ours README.md，保留我们的完整README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git push origin main 成功，11个文件上传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13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项目优化方向分析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这个模型可以怎么样进一步优化呢？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项目优化方向分析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AI模型层： </w:t>
            </w:r>
            <w:r>
              <w:rPr>
                <w:sz w:val="20"/>
                <w:szCs w:val="20"/>
              </w:rPr>
              <w:t xml:space="preserve">换更强模型（Claude Opus/GPT-4）、医学微调、RAG接入PubMed实时文献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新增工具： </w:t>
            </w:r>
            <w:r>
              <w:rPr>
                <w:sz w:val="20"/>
                <w:szCs w:val="20"/>
              </w:rPr>
              <w:t xml:space="preserve">FIB-4计算、BCLC分期、药物相互作用检查、剂量计算、影像报告解析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临床功能： </w:t>
            </w:r>
            <w:r>
              <w:rPr>
                <w:sz w:val="20"/>
                <w:szCs w:val="20"/>
              </w:rPr>
              <w:t xml:space="preserve">纵向随访追踪、多模态输入（上传CT图像）、HCC/静脉曲张风险预测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产品层： </w:t>
            </w:r>
            <w:r>
              <w:rPr>
                <w:sz w:val="20"/>
                <w:szCs w:val="20"/>
              </w:rPr>
              <w:t xml:space="preserve">多用户系统、PDF报告导出、云端部署、HIS系统对接（HL7/FHIR）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（本步骤无代码改动，为纯分析文档）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14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排查网络错误，发现API Key缺失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（截图）Connection error: network error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排查网络错误，发现API Key缺失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服务器正常运行（curl测试返回200），问题在API调用层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诊断： </w:t>
            </w:r>
            <w:r>
              <w:rPr>
                <w:sz w:val="20"/>
                <w:szCs w:val="20"/>
              </w:rPr>
              <w:t xml:space="preserve">ANTHROPIC_API_KEY 环境变量未设置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用户确认没有Anthropic API Key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评估免费方案： </w:t>
            </w:r>
            <w:r>
              <w:rPr>
                <w:sz w:val="20"/>
                <w:szCs w:val="20"/>
              </w:rPr>
              <w:t xml:space="preserve">Google Gemini API（免费1500次/天）vs Groq（每天免费）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用户选择：Groq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15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将 AI 后端从 Anthropic 切换到 Groq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提供 Groq API Key（gsk_ 开头）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将 AI 后端从 Anthropic 切换到 Groq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重写 agent.py： </w:t>
            </w:r>
            <w:r>
              <w:rPr>
                <w:sz w:val="20"/>
                <w:szCs w:val="20"/>
              </w:rPr>
              <w:t xml:space="preserve">from anthropic import Anthropic → from groq import Groq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工具格式转换： </w:t>
            </w:r>
            <w:r>
              <w:rPr>
                <w:sz w:val="20"/>
                <w:szCs w:val="20"/>
              </w:rPr>
              <w:t xml:space="preserve">Anthropic input_schema → OpenAI/Groq parameters（type: function包裹）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消息格式转换： </w:t>
            </w:r>
            <w:r>
              <w:rPr>
                <w:sz w:val="20"/>
                <w:szCs w:val="20"/>
              </w:rPr>
              <w:t xml:space="preserve">role: user/assistant/tool（OpenAI格式），不再使用Anthropic的content blocks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工具结果格式： </w:t>
            </w:r>
            <w:r>
              <w:rPr>
                <w:sz w:val="20"/>
                <w:szCs w:val="20"/>
              </w:rPr>
              <w:t xml:space="preserve">Anthropic tool_result → OpenAI role: "tool" + tool_call_id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系统提示： </w:t>
            </w:r>
            <w:r>
              <w:rPr>
                <w:sz w:val="20"/>
                <w:szCs w:val="20"/>
              </w:rPr>
              <w:t xml:space="preserve">从Anthropic system参数 → messages[0] {role: "system"}（OpenAI格式）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重写 web_app.py：同步适配Groq API格式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新增语言参数： </w:t>
            </w:r>
            <w:r>
              <w:rPr>
                <w:sz w:val="20"/>
                <w:szCs w:val="20"/>
              </w:rPr>
              <w:t xml:space="preserve">lang字段传入，在system prompt末尾追加语言指令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更新 requirements.txt： </w:t>
            </w:r>
            <w:r>
              <w:rPr>
                <w:sz w:val="20"/>
                <w:szCs w:val="20"/>
              </w:rPr>
              <w:t xml:space="preserve">anthropic → groq（+ fastapi/uvicorn/pydantic/rich）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创建 .env 文件保存 GROQ_API_KEY（.gitignore保护，不上传GitHub）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模型： </w:t>
            </w:r>
            <w:r>
              <w:rPr>
                <w:sz w:val="20"/>
                <w:szCs w:val="20"/>
              </w:rPr>
              <w:t xml:space="preserve">llama-3.3-70b-versatile（Groq免费，支持工具调用）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测试验证： </w:t>
            </w:r>
            <w:r>
              <w:rPr>
                <w:sz w:val="20"/>
                <w:szCs w:val="20"/>
              </w:rPr>
              <w:t xml:space="preserve">工具调用链：解析化验 → 鉴别诊断 → 计算评分，全部正常 ✅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16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提交 Groq 切换改动到 GitHub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帮我把修改也同时commit到github（Groq切换后）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提交 Groq 切换改动到 GitHub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git add： </w:t>
            </w:r>
            <w:r>
              <w:rPr>
                <w:sz w:val="20"/>
                <w:szCs w:val="20"/>
              </w:rPr>
              <w:t xml:space="preserve">agent.py, web_app.py, requirements.txt（不包含.env文件）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提交信息： </w:t>
            </w:r>
            <w:r>
              <w:rPr>
                <w:sz w:val="20"/>
                <w:szCs w:val="20"/>
              </w:rPr>
              <w:t xml:space="preserve">"Switch AI backend from Anthropic to Groq (Llama 3.3 70B)"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git push origin main 成功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.env 安全确认： </w:t>
            </w:r>
            <w:r>
              <w:rPr>
                <w:sz w:val="20"/>
                <w:szCs w:val="20"/>
              </w:rPr>
              <w:t xml:space="preserve">已在 .gitignore 中，API Key 不会泄露到 GitHub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17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生成12张专业 PPT 幻灯片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帮我把上面的过程做成PPT演示出来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生成12张专业 PPT 幻灯片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工具： </w:t>
            </w:r>
            <w:r>
              <w:rPr>
                <w:sz w:val="20"/>
                <w:szCs w:val="20"/>
              </w:rPr>
              <w:t xml:space="preserve">pptxgenjs 库，Node.js 生成 .pptx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配色： </w:t>
            </w:r>
            <w:r>
              <w:rPr>
                <w:sz w:val="20"/>
                <w:szCs w:val="20"/>
              </w:rPr>
              <w:t xml:space="preserve">Navy(#0A2342) + Teal(#1B7A8C) + Gold(#E8A838)，深色封面/总结，浅色内容页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12张幻灯片：封面 / 背景 / 技术架构 / 7个工具 / 疾病覆盖 / 评分系统 / 网页界面 / 知识来源 / 演示案例 / 技术栈 / 未来方向 / 总结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文件： </w:t>
            </w:r>
            <w:r>
              <w:rPr>
                <w:sz w:val="20"/>
                <w:szCs w:val="20"/>
              </w:rPr>
              <w:t xml:space="preserve">/Users/lingling/AI/HepatoAI_Demo.pptx（438KB）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18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生成本开发记录 Word 文档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帮我把我们沟通对话的每一步做成一个word文档，我需要明确每一个prompt以及你根据我的prompt做的大致改动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生成本开发记录 Word 文档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整理全部18个开发步骤，每步包含 Prompt / 操作内容 / 关键改动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记录所有关键技术决策及其原因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生成附录：最终文件结构、技术决策对比表、免费资源汇总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文件： </w:t>
            </w:r>
            <w:r>
              <w:rPr>
                <w:sz w:val="20"/>
                <w:szCs w:val="20"/>
              </w:rPr>
              <w:t xml:space="preserve">/Users/lingling/AI/HepatoAI_开发记录.docx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0A2342"/>
        </w:rPr>
        <w:t xml:space="preserve">附录</w:t>
      </w:r>
    </w:p>
    <w:p>
      <w:pPr>
        <w:pStyle w:val="Heading2"/>
        <w:spacing w:after="120" w:before="240"/>
      </w:pPr>
      <w:r>
        <w:rPr>
          <w:b/>
          <w:bCs/>
          <w:color w:val="1B7A8C"/>
        </w:rPr>
        <w:t xml:space="preserve">A. 最终项目文件结构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0A2342"/>
          <w:sz w:val="18"/>
          <w:szCs w:val="18"/>
        </w:rPr>
        <w:t xml:space="preserve">liver agent/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0A2342"/>
          <w:sz w:val="18"/>
          <w:szCs w:val="18"/>
        </w:rPr>
        <w:t xml:space="preserve">├── agent.py          # Groq agentic 循环（工具调用）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0A2342"/>
          <w:sz w:val="18"/>
          <w:szCs w:val="18"/>
        </w:rPr>
        <w:t xml:space="preserve">├── tools.py          # 7个肝病工具（评分公式+指南数据库）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0A2342"/>
          <w:sz w:val="18"/>
          <w:szCs w:val="18"/>
        </w:rPr>
        <w:t xml:space="preserve">├── prompts.py        # 系统提示词（医生/患者双模式）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0A2342"/>
          <w:sz w:val="18"/>
          <w:szCs w:val="18"/>
        </w:rPr>
        <w:t xml:space="preserve">├── cli.py            # 命令行界面（Rich格式化）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0A2342"/>
          <w:sz w:val="18"/>
          <w:szCs w:val="18"/>
        </w:rPr>
        <w:t xml:space="preserve">├── models.py         # Pydantic 数据模型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0A2342"/>
          <w:sz w:val="18"/>
          <w:szCs w:val="18"/>
        </w:rPr>
        <w:t xml:space="preserve">├── web_app.py        # FastAPI 网页后端（SSE流式）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0A2342"/>
          <w:sz w:val="18"/>
          <w:szCs w:val="18"/>
        </w:rPr>
        <w:t xml:space="preserve">├── static/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0A2342"/>
          <w:sz w:val="18"/>
          <w:szCs w:val="18"/>
        </w:rPr>
        <w:t xml:space="preserve">│   └── index.html    # 双语前端（浅色主题，CSS语言切换）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0A2342"/>
          <w:sz w:val="18"/>
          <w:szCs w:val="18"/>
        </w:rPr>
        <w:t xml:space="preserve">├── requirements.txt  # groq + fastapi + pydantic + rich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0A2342"/>
          <w:sz w:val="18"/>
          <w:szCs w:val="18"/>
        </w:rPr>
        <w:t xml:space="preserve">├── .env              # GROQ_API_KEY（.gitignore保护）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0A2342"/>
          <w:sz w:val="18"/>
          <w:szCs w:val="18"/>
        </w:rPr>
        <w:t xml:space="preserve">├── .gitignore        # 忽略 .env / __pycache__ / .DS_Store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0A2342"/>
          <w:sz w:val="18"/>
          <w:szCs w:val="18"/>
        </w:rPr>
        <w:t xml:space="preserve">└── README.md         # 项目说明文档</w:t>
      </w:r>
    </w:p>
    <w:p>
      <w:pPr>
        <w:spacing w:after="0" w:before="0"/>
      </w:pPr>
    </w:p>
    <w:p>
      <w:pPr>
        <w:pStyle w:val="Heading2"/>
        <w:spacing w:after="120" w:before="240"/>
      </w:pPr>
      <w:r>
        <w:rPr>
          <w:b/>
          <w:bCs/>
          <w:color w:val="1B7A8C"/>
        </w:rPr>
        <w:t xml:space="preserve">B. 关键技术决策对比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3060"/>
      </w:tblGrid>
      <w:tr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决策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初始方案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最终方案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A2342"/>
                <w:sz w:val="20"/>
                <w:szCs w:val="20"/>
              </w:rPr>
              <w:t xml:space="preserve">AI 后端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392B"/>
                <w:sz w:val="20"/>
                <w:szCs w:val="20"/>
              </w:rPr>
              <w:t xml:space="preserve">Claude claude-sonnet-4-6（Anthropic）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5E"/>
                <w:sz w:val="20"/>
                <w:szCs w:val="20"/>
              </w:rPr>
              <w:t xml:space="preserve">Groq Llama 3.3 70B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无Anthropic API Key；Groq完全免费</w:t>
            </w:r>
          </w:p>
        </w:tc>
      </w:tr>
      <w:tr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A2342"/>
                <w:sz w:val="20"/>
                <w:szCs w:val="20"/>
              </w:rPr>
              <w:t xml:space="preserve">界面形态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392B"/>
                <w:sz w:val="20"/>
                <w:szCs w:val="20"/>
              </w:rPr>
              <w:t xml:space="preserve">命令行 CLI（python cli.py）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5E"/>
                <w:sz w:val="20"/>
                <w:szCs w:val="20"/>
              </w:rPr>
              <w:t xml:space="preserve">FastAPI 网页应用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用户体验更好，浏览器访问</w:t>
            </w:r>
          </w:p>
        </w:tc>
      </w:tr>
      <w:tr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A2342"/>
                <w:sz w:val="20"/>
                <w:szCs w:val="20"/>
              </w:rPr>
              <w:t xml:space="preserve">主题颜色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392B"/>
                <w:sz w:val="20"/>
                <w:szCs w:val="20"/>
              </w:rPr>
              <w:t xml:space="preserve">深色主题（#0f1117）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5E"/>
                <w:sz w:val="20"/>
                <w:szCs w:val="20"/>
              </w:rPr>
              <w:t xml:space="preserve">浅色主题（#f4f6fa）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用户反馈：看不清</w:t>
            </w:r>
          </w:p>
        </w:tc>
      </w:tr>
      <w:tr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A2342"/>
                <w:sz w:val="20"/>
                <w:szCs w:val="20"/>
              </w:rPr>
              <w:t xml:space="preserve">语言支持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392B"/>
                <w:sz w:val="20"/>
                <w:szCs w:val="20"/>
              </w:rPr>
              <w:t xml:space="preserve">纯中文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5E"/>
                <w:sz w:val="20"/>
                <w:szCs w:val="20"/>
              </w:rPr>
              <w:t xml:space="preserve">中英文双语切换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国际化需求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b/>
          <w:bCs/>
          <w:color w:val="1B7A8C"/>
        </w:rPr>
        <w:t xml:space="preserve">C. 免费资源汇总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免费额度</w:t>
            </w:r>
          </w:p>
        </w:tc>
      </w:tr>
      <w:tr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Groq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AI推理（Llama 3.3 70B）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每天免费，无需信用卡</w:t>
            </w:r>
          </w:p>
        </w:tc>
      </w:tr>
      <w:tr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代码托管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免费公开仓库，无限量</w:t>
            </w:r>
          </w:p>
        </w:tc>
      </w:tr>
      <w:tr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Web框架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开源免费</w:t>
            </w:r>
          </w:p>
        </w:tc>
      </w:tr>
      <w:tr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开发语言</w:t>
            </w:r>
          </w:p>
        </w:tc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开源免费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b/>
          <w:bCs/>
          <w:color w:val="1B7A8C"/>
        </w:rPr>
        <w:t xml:space="preserve">D. 启动命令</w:t>
      </w:r>
    </w:p>
    <w:p>
      <w:p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每次使用前在终端执行：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5A7080"/>
          <w:sz w:val="18"/>
          <w:szCs w:val="18"/>
        </w:rPr>
        <w:t xml:space="preserve"># 设置 API Key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B7A8C"/>
          <w:sz w:val="18"/>
          <w:szCs w:val="18"/>
        </w:rPr>
        <w:t xml:space="preserve">export GROQ_API_KEY=gsk_你的key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B7A8C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5A7080"/>
          <w:sz w:val="18"/>
          <w:szCs w:val="18"/>
        </w:rPr>
        <w:t xml:space="preserve"># 进入项目目录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B7A8C"/>
          <w:sz w:val="18"/>
          <w:szCs w:val="18"/>
        </w:rPr>
        <w:t xml:space="preserve">cd "/Users/lingling/AI/liver agent"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B7A8C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5A7080"/>
          <w:sz w:val="18"/>
          <w:szCs w:val="18"/>
        </w:rPr>
        <w:t xml:space="preserve"># 启动服务器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B7A8C"/>
          <w:sz w:val="18"/>
          <w:szCs w:val="18"/>
        </w:rPr>
        <w:t xml:space="preserve">uvicorn web_app:app --port 8000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B7A8C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5A7080"/>
          <w:sz w:val="18"/>
          <w:szCs w:val="18"/>
        </w:rPr>
        <w:t xml:space="preserve"># 打开浏览器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B7A8C"/>
          <w:sz w:val="18"/>
          <w:szCs w:val="18"/>
        </w:rPr>
        <w:t xml:space="preserve">open http://localhost:8000</w:t>
      </w:r>
    </w:p>
    <w:p>
      <w:pPr>
        <w:spacing w:after="0" w:before="0"/>
      </w:pPr>
    </w:p>
    <w:p>
      <w:pPr>
        <w:spacing w:after="0" w:before="0"/>
      </w:pPr>
    </w:p>
    <w:p>
      <w:pPr>
        <w:pBdr>
          <w:top w:val="single" w:color="1B7A8C" w:sz="4" w:space="4"/>
        </w:pBdr>
        <w:spacing w:after="80" w:before="160"/>
        <w:jc w:val="center"/>
      </w:pPr>
      <w:r>
        <w:rPr>
          <w:rFonts w:ascii="Arial" w:cs="Arial" w:eastAsia="Arial" w:hAnsi="Arial"/>
          <w:i/>
          <w:iCs/>
          <w:color w:val="5A7080"/>
          <w:sz w:val="18"/>
          <w:szCs w:val="18"/>
        </w:rPr>
        <w:t xml:space="preserve">文档生成：Claude AI  |  2026年6月  |  Mount Sinai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第二阶段：网页优化 + 本地化 + 影像功能（Step 19–27）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19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删除中文界面，改为纯英文医生版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不要中文版，也不要患者版，只需要英文版，定位为医生使用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完全重写前端为纯英文医生版，移除所有语言切换和患者模式功能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完全重写 static/index.html 为纯英文医生版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移除语言切换按钮（中文/English toggle）及所有双语 .cn/.en 元素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移除患者模式按钮，顶部固定显示 Physician Mode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8个英文快捷标签：Child-Pugh, HCC surveillance, Baveno VII, HCV DAA, MELD 3.0, SBP, HRS/terlipressin, BCLC staging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后端： </w:t>
            </w:r>
            <w:r>
              <w:rPr>
                <w:sz w:val="20"/>
                <w:szCs w:val="20"/>
              </w:rPr>
              <w:t xml:space="preserve">固定 lang="en"，系统提示末尾追加 "Always respond in English"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去掉 👨‍⚕️ Physician Mode badge 文字（用户要求）</w:t>
            </w:r>
          </w:p>
        </w:tc>
      </w:tr>
    </w:tbl>
    <w:p>
      <w:pPr>
        <w:spacing w:after="0" w:before="8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20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切换到 Ollama 本地运行（完全免费）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换成Ollama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将 AI 后端从 Groq 云端切换到 Ollama 本地运行，数据不出电脑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用户安装 Ollama（官网下载）并下载 qwen2.5:7b 模型（4.7GB，支持工具调用）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pip install openai（OpenAI-compatible SDK，同样支持 Ollama）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重写 agent.py： </w:t>
            </w:r>
            <w:r>
              <w:rPr>
                <w:sz w:val="20"/>
                <w:szCs w:val="20"/>
              </w:rPr>
              <w:t xml:space="preserve">Groq → OpenAI client，base_url="http://localhost:11434/v1", api_key="ollama"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重写 web_app.py：同步改为 Ollama，MODEL = "qwen2.5:7b"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更新 requirements.txt：groq → openai + fastapi + uvicorn + pydantic + rich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创建/更新 start.sh 一键启动脚本（自动读取 .env，自动检测 Ollama 状态）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优势： </w:t>
            </w:r>
            <w:r>
              <w:rPr>
                <w:sz w:val="20"/>
                <w:szCs w:val="20"/>
              </w:rPr>
              <w:t xml:space="preserve">完全免费、无限额度、数据本地、离线可用、无需 API Key</w:t>
            </w:r>
          </w:p>
        </w:tc>
      </w:tr>
    </w:tbl>
    <w:p>
      <w:pPr>
        <w:spacing w:after="0" w:before="8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21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尝试换 Meditron:7b 医学模型（失败，回退）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换成Meditron这个吧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尝试使用 EPFL 医学专用模型 Meditron:7b，失败后回退到 qwen2.5:7b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用户下载 meditron:7b（3.8GB，EPFL出品，在 PubMed + 医学指南上训练）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报错： </w:t>
            </w:r>
            <w:r>
              <w:rPr>
                <w:sz w:val="20"/>
                <w:szCs w:val="20"/>
              </w:rPr>
              <w:t xml:space="preserve">Error code 400 - registry.ollama.ai/library/meditron:7b does not support tools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原因： </w:t>
            </w:r>
            <w:r>
              <w:rPr>
                <w:sz w:val="20"/>
                <w:szCs w:val="20"/>
              </w:rPr>
              <w:t xml:space="preserve">Meditron 基于 Llama 2 架构，不支持 Function Calling（工具调用）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结论：医学专用模型（Meditron、MedGemma等）普遍不支持工具调用，无法驱动7个临床工具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回退到 qwen2.5:7b（MODEL = "qwen2.5:7b"）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用户要求删除：ollama rm meditron:7b（释放 3.8GB 磁盘空间）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同时清理 Python __pycache__ 和临时日志文件</w:t>
            </w:r>
          </w:p>
        </w:tc>
      </w:tr>
    </w:tbl>
    <w:p>
      <w:pPr>
        <w:spacing w:after="0" w:before="8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22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添加 CT/MRI/病理图片上传功能（双模型架构）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这个模型现在不能上传CT照片吗？怎么才能判断CT？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构建双模型架构：qwen2.5 处理文字工具调用，medgemma/GPT-4o 处理医学影像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用户下载 medgemma:4b（Google 医学视觉模型，3GB）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前端 index.html： </w:t>
            </w:r>
            <w:r>
              <w:rPr>
                <w:sz w:val="20"/>
                <w:szCs w:val="20"/>
              </w:rPr>
              <w:t xml:space="preserve">添加 🩻 上传按钮，图片预览区，removeImage() 函数，appendImageToChat() 显示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图片以 base64 编码传送，ChatRequest 新增字段：image_b64, image_type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后端双模型架构： </w:t>
            </w:r>
            <w:r>
              <w:rPr>
                <w:sz w:val="20"/>
                <w:szCs w:val="20"/>
              </w:rPr>
              <w:t xml:space="preserve">文字查询 → qwen2.5:7b（工具调用），图片上传 → medgemma:4b（视觉分析）→ 结果传 qwen2.5 做临床推理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发现 medgemma:4b 也不支持工具调用（Error 400）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解决：medgemma 仅做图片文字描述，将描述结果注入 user_content 后交 qwen2.5 继续分析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新增 imaging_analysis 虚拟工具卡片（显示影像分析结果）</w:t>
            </w:r>
          </w:p>
        </w:tc>
      </w:tr>
    </w:tbl>
    <w:p>
      <w:pPr>
        <w:spacing w:after="0" w:before="8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23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修复 UnboundLocalError（send 函数作用域 bug）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（截图）Connection error: network error → 服务器日志显示 UnboundLocalError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修复 Python 函数作用域错误：send() 函数被提前调用但尚未定义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错误： </w:t>
            </w:r>
            <w:r>
              <w:rPr>
                <w:sz w:val="20"/>
                <w:szCs w:val="20"/>
              </w:rPr>
              <w:t xml:space="preserve">UnboundLocalError: cannot access local variable 'send' where it is not associated with a value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原因： </w:t>
            </w:r>
            <w:r>
              <w:rPr>
                <w:sz w:val="20"/>
                <w:szCs w:val="20"/>
              </w:rPr>
              <w:t xml:space="preserve">send() 函数定义在第 151 行，但图片处理代码从第 99 行开始调用它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修复： </w:t>
            </w:r>
            <w:r>
              <w:rPr>
                <w:sz w:val="20"/>
                <w:szCs w:val="20"/>
              </w:rPr>
              <w:t xml:space="preserve">将 send() 函数和 loop = asyncio.get_event_loop() 移到 stream_agent() 函数的顶部（第 97 行）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删除原来在函数中部的重复定义</w:t>
            </w:r>
          </w:p>
        </w:tc>
      </w:tr>
    </w:tbl>
    <w:p>
      <w:pPr>
        <w:spacing w:after="0" w:before="8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24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切换图像分析到 Claude Sonnet 4.6（Anthropic 付费 API）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调整为Claude付费的（用户提供 Anthropic API Key）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将医学影像分析从本地 medgemma:4b 切换到 Claude Sonnet 4.6，提升分析准确性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架构： </w:t>
            </w:r>
            <w:r>
              <w:rPr>
                <w:sz w:val="20"/>
                <w:szCs w:val="20"/>
              </w:rPr>
              <w:t xml:space="preserve">文字+工具调用 → qwen2.5:7b（本地免费），图片分析 → claude-sonnet-4-6（付费）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web_app.py 新增 anthropic 导入，MODEL_VISION = "claude-sonnet-4-6"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API 格式： </w:t>
            </w:r>
            <w:r>
              <w:rPr>
                <w:sz w:val="20"/>
                <w:szCs w:val="20"/>
              </w:rPr>
              <w:t xml:space="preserve">Anthropic SDK claude.messages.create()，图片使用 source.type=base64 格式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更新 .env 文件：添加 ANTHROPIC_API_KEY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工具卡片显示本次分析费用，费用公式：(input×$3 + output×$15) / 1,000,000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每张图约 $0.01–0.03，每月100张约 $1–3</w:t>
            </w:r>
          </w:p>
        </w:tc>
      </w:tr>
    </w:tbl>
    <w:p>
      <w:pPr>
        <w:spacing w:after="0" w:before="8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25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切换图像分析到 GPT-4o（OpenAI API）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更换一下GTP（用户提供 OpenAI API Key）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将图像分析模型从 Claude Sonnet 4.6 切换到 GPT-4o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web_app.py：MODEL_VISION = "gpt-4o"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更新 .env：添加 OPENAI_API_KEY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API 格式： </w:t>
            </w:r>
            <w:r>
              <w:rPr>
                <w:sz w:val="20"/>
                <w:szCs w:val="20"/>
              </w:rPr>
              <w:t xml:space="preserve">OpenAI SDK gpt.chat.completions.create()，图片使用 image_url.url = data:image/...;base64,...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参数：detail="high"（高分辨率分析模式），temperature=0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费用计算：(prompt_tokens×$2.5 + completion_tokens×$10) / 1,000,000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更新 UI 标签：medgemma:4b → GPT-4o · OpenAI Vision</w:t>
            </w:r>
          </w:p>
        </w:tc>
      </w:tr>
    </w:tbl>
    <w:p>
      <w:pPr>
        <w:spacing w:after="0" w:before="8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26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优化 GPT-4o 视觉提示词（解决 API 分析不准问题）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为什么我单独发给chatGPT，可以读出来正确的，但是用它的API key不行？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分析 ChatGPT 网页版与 API 结果差异原因，简化视觉提示词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原因1： </w:t>
            </w:r>
            <w:r>
              <w:rPr>
                <w:sz w:val="20"/>
                <w:szCs w:val="20"/>
              </w:rPr>
              <w:t xml:space="preserve">原提示词强制12个固定分段，模型为填满每段而编造内容（幻觉）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原因2： </w:t>
            </w:r>
            <w:r>
              <w:rPr>
                <w:sz w:val="20"/>
                <w:szCs w:val="20"/>
              </w:rPr>
              <w:t xml:space="preserve">temperature=0 使模型过于保守，倾向套话式描述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原因3： </w:t>
            </w:r>
            <w:r>
              <w:rPr>
                <w:sz w:val="20"/>
                <w:szCs w:val="20"/>
              </w:rPr>
              <w:t xml:space="preserve">完整肝病系统提示（2000+ tokens）分散模型对图像的注意力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修复：提示词从12分段简化为6个自然问题，指令"只描述实际可见内容，看不清说not clearly visible"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temperature：0 → 0.3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为图像分析单独设置简洁系统提示，不加载肝病知识库</w:t>
            </w:r>
          </w:p>
        </w:tc>
      </w:tr>
    </w:tbl>
    <w:p>
      <w:pPr>
        <w:spacing w:after="0" w:before="8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8A838"/>
                <w:sz w:val="22"/>
                <w:szCs w:val="22"/>
              </w:rPr>
              <w:t xml:space="preserve">Step 27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修复工具重复调用 + Clinical Summary 只出现一次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20"/>
                <w:szCs w:val="20"/>
              </w:rPr>
              <w:t xml:space="preserve">又出现了好几个clinical summary / 不要重复调用相同的工具，只调用一次即可，并且只出现一个最终总结即可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去重工具调用，固定在对话末尾自动生成唯一 Clinical Summary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问题根源： </w:t>
            </w:r>
            <w:r>
              <w:rPr>
                <w:sz w:val="20"/>
                <w:szCs w:val="20"/>
              </w:rPr>
              <w:t xml:space="preserve">qwen2.5:7b 在多轮工具调用循环中重复调用同一工具，generate_clinical_summary 被多次触发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修复1： </w:t>
            </w:r>
            <w:r>
              <w:rPr>
                <w:sz w:val="20"/>
                <w:szCs w:val="20"/>
              </w:rPr>
              <w:t xml:space="preserve">新增 called_tools: set[str] 集合，每个工具在每次对话中最多调用一次，重复跳过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修复2： </w:t>
            </w:r>
            <w:r>
              <w:rPr>
                <w:sz w:val="20"/>
                <w:szCs w:val="20"/>
              </w:rPr>
              <w:t xml:space="preserve">AGENT_TOOLS = [t for t in TOOLS if t["name"] != "generate_clinical_summary"] — 从模型可用工具中移除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修复3：最大迭代次数从 10 → 6，防止过度循环</w:t>
            </w:r>
          </w:p>
          <w:p>
            <w:pPr>
              <w:spacing w:after="30" w:before="30"/>
              <w:ind w:left="360"/>
            </w:pPr>
            <w:r>
              <w:t xml:space="preserve">• </w:t>
            </w:r>
            <w:r>
              <w:rPr>
                <w:b/>
                <w:bCs/>
                <w:color w:val="1B7A8C"/>
                <w:sz w:val="20"/>
                <w:szCs w:val="20"/>
              </w:rPr>
              <w:t xml:space="preserve">修复4： </w:t>
            </w:r>
            <w:r>
              <w:rPr>
                <w:sz w:val="20"/>
                <w:szCs w:val="20"/>
              </w:rPr>
              <w:t xml:space="preserve">agentic loop 结束后，若有工具被调用（called_tools非空），自动执行一次 generate_clinical_summary，固定在最后</w:t>
            </w:r>
          </w:p>
          <w:p>
            <w:pPr>
              <w:spacing w:after="30" w:before="30"/>
              <w:ind w:left="360"/>
            </w:pPr>
            <w:r>
              <w:rPr>
                <w:sz w:val="20"/>
                <w:szCs w:val="20"/>
              </w:rPr>
              <w:t xml:space="preserve">• 结果：每个工具卡片最多出现1次，Clinical Summary 唯一且固定在最后</w:t>
            </w:r>
          </w:p>
        </w:tc>
      </w:tr>
    </w:tbl>
    <w:p>
      <w:pPr>
        <w:spacing w:after="0" w:before="200"/>
      </w:pPr>
    </w:p>
    <w:p>
      <w:pPr>
        <w:pBdr>
          <w:top w:val="single" w:color="1B7A8C" w:sz="4" w:space="4"/>
        </w:pBdr>
        <w:spacing w:after="80" w:before="160"/>
        <w:jc w:val="center"/>
      </w:pPr>
      <w:r>
        <w:rPr>
          <w:rFonts w:ascii="Arial" w:cs="Arial" w:eastAsia="Arial" w:hAnsi="Arial"/>
          <w:i/>
          <w:iCs/>
          <w:color w:val="5A7080"/>
          <w:sz w:val="18"/>
          <w:szCs w:val="18"/>
        </w:rPr>
        <w:t xml:space="preserve">文档更新：Claude AI  |  2026年6月  |  Mount Sinai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第三阶段：工具扩充 + 报告重构（Step 28–36）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Step 28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集成 medcalc 库，新增 eGFR/HAS-BLED/SOFA 工具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medcalc 加上吧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安装验证版临床计算器库，用其替换手写公式，并新增工具 9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pip install medcalc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（仅 500KB，+2MB 内存，几乎零代价）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底层替换（用户透明）：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Child-Pugh、MELD 3.0、FIB-4 全部改用 medcalc 验证版，修复 MELD-Na 边界值处理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新增 Tool 9 calculate_additional_clinical_scores：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eGFR(CKD-EPI)+TDF剂量调整、FIB-4(年龄调整版)、HAS-BLED出血风险、SOFA器官衰竭评分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eGFR: scr/age/sex → mL/min/1.73m² → CKD分期 → TDF/TAF具体剂量建议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HAS-BLED ≥3 = 高出血风险 → 抗凝建议（Budd-Chiari/PVT适用）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SOFA ≥2 对应 EASL-CLIF ACLF器官衰竭标准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Step 29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新增 aMAP HCC 风险评分（Tool 10，适用所有病因）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aMAP + Baveno VII 先写进去吧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实现 aMAP 评分（Fan et al. J Hepatol 2020），适用于 HBV/HCV/NAFLD/ALD 所有病因肝硬化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适应症：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不同于 PAGE-B（仅HBV），aMAP 适用于所有病因肝硬化患者的 HCC 年发生率预测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公式：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LP = 0.0249×年龄 + 0.0647×性别(M=1) + 0.330×log10(AFP+1) - 0.0216×白蛋白(g/L) - 0.0148×血小板 + 0.273×胆红素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评分 0-100：&lt;50 低危(~0.4%/年) | 50-60 中危(~3.3%/年) | ≥60 高危(~18%/年)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来源：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Fan R, et al. J Hepatol 2020;73:1368-1378. PMID: 32097765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Step 30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新增 Baveno VII CSPH 评估工具（Tool 11）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（同上）aMAP + Baveno VII 先写进去吧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实现 Baveno VII 门脉高压标准，判断是否需要做胃镜筛查静脉曲张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核心逻辑：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LSM &lt;15 kPa + 血小板&gt;150k → CSPH排除 → 无需胃镜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病毒抑制降低阈值：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HCV SVR 或 HBV 抑制后：LSM &lt;12 kPa + 血小板&gt;150k → CSPH排除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CSPH确认：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LSM ≥25 kPa → 需要胃镜 + 开始 carvedilol/propranolol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灰区（LSM 15-25 kPa）：建议胃镜或 HVPG 测量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来源：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Baveno VII Consensus, de Franchis R et al. J Hepatol 2022;76:959-974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Step 31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集成 GitHub 开源工具：MASLD 高级纤维化预测（Tool 12）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加进来吧（针对 advanced_fibrosis_calculator）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 github.com/laithomari/advanced_fibrosis_calculator 提取模型系数，实现 MASLD 纤维化预测工具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适应症：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专门针对 FIB-4 灰区（1.3–2.67）MASLD/NAFLD 患者，判断是否有高级纤维化（F≥3）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模型：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L2 正则化逻辑回归，8个特征，训练于1,581名活检确认患者，AUROC 0.826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系数直接提取自 index.html：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intercept=-1.294, age=0.478, bmi=0.379, ast_log=1.917, alt_log=-1.722, ggt_log=0.460, platelets=-0.682, diabetes=0.333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&lt;25.6% = 低危(随访) | 25.6-59.2% = 中危(Fibroscan) | ≥59.2% = 高危(肝脏科转诊)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来源：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github.com/laithomari/advanced_fibrosis_calculator | MIT License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Step 32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修复工具结果 JSON 显示问题，添加前端渲染器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为什么用起来成这个样子了？需要呈现诊断，鉴别诊断，治疗，总结的具体模块，不要这种编码的东西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为所有新工具添加 JavaScript 渲染器，消除原始 JSON 显示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问题根源：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新增的 Tool 9-12 没有对应前端渲染函数，全部走 raw JSON fallback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新增 renderAmap() — aMAP评分卡片（大字评分 + 风险色块 + 监测建议）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新增 renderBaveno() — CSPH状态彩色横幅 + EGD建议 + 理由列表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新增 renderMasldFibrosis() — 概率大字 + 风险级别 + 行动建议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新增 renderAdditionalScores() — eGFR/FIB-4/HAS-BLED/SOFA 各自独立卡片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新增 renderGeneric()：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所有未知工具改为干净键值对展示，彻底消除 JSON 显示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更新 ICONS 和 TOOL_LABELS 字典，新增所有新工具的图标和标签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Step 33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切换图像分析到 GPT-4o，解决 Connection error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更换一下GTP / 提供 OpenAI API Key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将图像分析从 Claude/medgemma 切换到 GPT-4o，并修复 Connection error 根本原因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Connection error 根源：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GROQ_API_KEY 未设置（每次关闭终端后环境变量消失）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模型切换：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MODEL_VISION = 'gpt-4o'，使用 OpenAI SDK，detail='high' 高分辨率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更新 .env 文件：添加 OPENAI_API_KEY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更新 start.sh：自动读取 .env，确保 Key 每次启动时加载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费用：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(prompt_tokens×$2.5 + completion_tokens×$10) / 1,000,000，每张图约 $0.01-0.03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Step 34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优化 GPT-4o 视觉提示词，解决 API 分析不准问题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为什么我单独发给chatGPT，可以读出来正确的，但是用它的API key不行？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分析 ChatGPT 网页版 vs API 差异，简化视觉提示词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原因1：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原提示词强制12个固定分段 → 模型填满空分段导致幻觉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原因2：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temperature=0 → 过于保守，套话式回答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原因3：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完整肝病系统提示（2000+ tokens）分散对图像的注意力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修复：提示词从12分段简化为6个自然问题，指令'只描述实际可见内容'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temperature: 0 → 0.3，添加独立简洁系统提示（不加载肝病知识库）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Step 35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重构为结构化临床报告（Clinical Report）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不要出现重复的内容，展示的内容需要包括异常值，预测评分，目前诊断，鉴别诊断，治疗和未来管理，小结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完全重新设计展示逻辑：工具调用仅显示进度，最终生成一张包含7个模块的结构化临床报告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架构变更：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工具卡片全部折叠（仅侧边栏图标亮起）→ 最终生成唯一 Clinical Report 卡片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后端新增 clinical_report 事件：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汇总所有工具结果构建结构化报告 JSON，通过 SSE 流式发送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7个模块：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①异常值 ②预测评分 ③目前诊断 ④鉴别诊断 ⑤治疗方案 ⑥未来管理 ⑦小结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前端新增 renderClinicalReport() 函数渲染7个模块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AI 文字响应改为只积累（不显示气泡），作为小结模块内容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Summary 过滤技术内容（pip命令、代码块、Missing Data等）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Step 36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修复临床报告内容错误（强制执行关键工具）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💬 Prompt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这个结论明显是错误的，这么多不正常的指标，但是结果说都是正常的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操作内容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修复报告内容为空/错误的根本原因：模型不总是调用所有必要工具</w:t>
            </w:r>
          </w:p>
        </w:tc>
      </w:tr>
      <w:tr>
        <w:tc>
          <w:tcPr>
            <w:tcW w:type="dxa" w:w="1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🔧 关键改动</w:t>
            </w:r>
          </w:p>
        </w:tc>
        <w:tc>
          <w:tcPr>
            <w:tcW w:type="dxa" w:w="75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问题根源：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模型有时不调用 parse_lab_values/DDx/treatment，导致对应模块为空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解决方案：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后端在 agentic loop 结束后，强制执行所有缺失的核心工具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强制执行：parse_lab_values(message) — 确保始终有化验值解析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强制执行：flag_urgent_findings — 确保始终有紧急情况筛查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强制执行：differential_diagnosis — 确保始终有鉴别诊断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自动计算评分：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从 parse_lab_values 结果提取数值，自动计算 Child-Pugh/MELD/ALBI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自动获取治疗方案：根据首要诊断调用 get_treatment_guidelines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修复异常值过滤：包含 high/low/critical/abnormal 所有状态（之前只包含 high）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测试结果：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同一病例：异常值9个、Child-Pugh C(11/15)、MELD 22、aMAP 66 High、HBV一线治疗方案、随访计划全部正确显示</w:t>
            </w:r>
          </w:p>
        </w:tc>
      </w:tr>
    </w:tbl>
    <w:p>
      <w:pPr>
        <w:spacing w:after="0" w:before="0"/>
      </w:pPr>
    </w:p>
    <w:p>
      <w:pPr>
        <w:pBdr>
          <w:top w:val="single" w:color="1B7A8C" w:sz="4" w:space="4"/>
        </w:pBdr>
        <w:spacing w:after="80" w:before="160"/>
        <w:jc w:val="center"/>
      </w:pPr>
      <w:r>
        <w:rPr>
          <w:rFonts w:ascii="Arial" w:cs="Arial" w:eastAsia="Arial" w:hAnsi="Arial"/>
          <w:i/>
          <w:iCs/>
          <w:color w:val="5A7080"/>
          <w:sz w:val="18"/>
          <w:szCs w:val="18"/>
        </w:rPr>
        <w:t xml:space="preserve">更新时间：2026年6月  |  Claude AI  |  Mount Sinai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jc w:val="center"/>
    </w:pPr>
    <w:r>
      <w:rPr>
        <w:rFonts w:ascii="Arial" w:cs="Arial" w:eastAsia="Arial" w:hAnsi="Arial"/>
        <w:color w:val="5A7080"/>
        <w:sz w:val="18"/>
        <w:szCs w:val="18"/>
      </w:rPr>
      <w:t xml:space="preserve">第 </w:t>
    </w:r>
    <w:r>
      <w:rPr>
        <w:rFonts w:ascii="Arial" w:cs="Arial" w:eastAsia="Arial" w:hAnsi="Arial"/>
        <w:color w:val="1B7A8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7080"/>
        <w:sz w:val="18"/>
        <w:szCs w:val="18"/>
      </w:rPr>
      <w:t xml:space="preserve"> 页  |  github.com/helingling1234/liver-agent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tabs>
        <w:tab w:val="right" w:pos="9360"/>
      </w:tabs>
    </w:pPr>
    <w:r>
      <w:rPr>
        <w:rFonts w:ascii="Arial" w:cs="Arial" w:eastAsia="Arial" w:hAnsi="Arial"/>
        <w:color w:val="1B7A8C"/>
        <w:sz w:val="18"/>
        <w:szCs w:val="18"/>
      </w:rPr>
      <w:t xml:space="preserve">HepatoAI 肝病AI助手 — 开发全过程记录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A7080"/>
        <w:sz w:val="18"/>
        <w:szCs w:val="18"/>
      </w:rPr>
      <w:t xml:space="preserve">Lingling He, MD  |  Mount Sinai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A234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7A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A23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bbxagjphrubn6idss4vi" Type="http://schemas.openxmlformats.org/officeDocument/2006/relationships/hyperlink" Target="https://github.com/helingling1234/liver-agent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2026-06-06T15:20:45.455Z</dcterms:created>
  <dcterms:modified xsi:type="dcterms:W3CDTF">2026-06-06T15:20:45.459Z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