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120" w:line="276"/>
        <w:jc w:val="center"/>
      </w:pPr>
      <w:r>
        <w:rPr>
          <w:color w:val="9E9E9E"/>
          <w:sz w:val="17"/>
          <w:szCs w:val="17"/>
        </w:rPr>
        <w:t xml:space="preserve">{{EMPRESA}} — PROGRAMA DE AUTOCONTROLE (BPF)</w:t>
      </w:r>
    </w:p>
    <w:p>
      <w:pPr>
        <w:spacing w:before="60" w:after="120" w:line="276"/>
        <w:jc w:val="center"/>
      </w:pPr>
      <w:r>
        <w:rPr>
          <w:b/>
          <w:bCs/>
          <w:color w:val="1A1A1A"/>
          <w:sz w:val="36"/>
          <w:szCs w:val="36"/>
        </w:rPr>
        <w:t xml:space="preserve">POP 01 – QUALIFICAÇÃO DE FORNECEDORES E CONTROLE DE MATÉRIAS-PRIMAS, INGREDIENTES E DE EMBALAGENS</w:t>
      </w:r>
    </w:p>
    <w:p>
      <w:pPr>
        <w:spacing w:before="60" w:after="120" w:line="276"/>
        <w:jc w:val="center"/>
      </w:pPr>
      <w:r>
        <w:rPr>
          <w:i/>
          <w:iCs/>
          <w:color w:val="555555"/>
          <w:sz w:val="20"/>
          <w:szCs w:val="20"/>
        </w:rPr>
        <w:t xml:space="preserve">Procedimento Operacional Padrão fundamentado na legislação consolidada: Decreto nº 12.031/2024 e Instrução Normativa MAPA nº 04/2007</w:t>
      </w:r>
    </w:p>
    <w:p>
      <w:pPr>
        <w:spacing w:before="60" w:after="120" w:line="276"/>
        <w:jc w:val="center"/>
      </w:pPr>
      <w:r>
        <w:rPr>
          <w:color w:val="9E9E9E"/>
          <w:sz w:val="18"/>
          <w:szCs w:val="18"/>
        </w:rPr>
        <w:t xml:space="preserve">15 de setembro de 2026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IDENTIFICAÇÃO DO DOCUMENTO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SISTEMA DE GESTÃO DO AUTOCONTROLE — PROGRAMA DE BOAS PRÁTICAS DE FABRICAÇÃO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Documento: POP 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Código: POP-01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Revisão: {{REVISAO}}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Vigor: {{DATA_VIGOR}}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Estabelecimento: {{EMPRESA}}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CNPJ: {{CNPJ}}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MAPA: {{REGISTRO_MAPA}}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Elaboração: {{DATA_ELABORACAO}}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Endereço: {{ENDERECO}}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Classificação de Risco: {{CLASSIFICACAO_RISCO}}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Técnico: {{RESPONSAVEL_TECNICO}}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Profissional: {{REGISTRO_PROFISSIONAL}}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Elaborado por: {{ELABORADO_POR}}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(Controle de Qualidade)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 por (Direção):{{APROVADO_POR}}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Aprovado por (Controle de Qualidade):{{APROVADO_POR_CQ}}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Status: {{STATUS}} |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Aprovação formal em conformidade com o item 7.2 da IN MAPA nº 04/2007</w:t>
            </w:r>
          </w:p>
        </w:tc>
      </w:tr>
    </w:tbl>
    <w:p>
      <w:pPr>
        <w:pStyle w:val="Heading3"/>
        <w:spacing w:before="240" w:after="120"/>
      </w:pPr>
      <w:r>
        <w:t xml:space="preserve">METADADOS PARA INTEGRAÇÃO (SAAS)</w:t>
      </w:r>
    </w:p>
    <w:p>
      <w:r>
        <w:t xml:space="preserve">json</w:t>
      </w:r>
    </w:p>
    <w:p>
      <w:r>
        <w:t xml:space="preserve">{</w:t>
      </w:r>
    </w:p>
    <w:p>
      <w:r>
        <w:t xml:space="preserve">"document_code"</w:t>
      </w:r>
      <w:r>
        <w:t xml:space="preserve">: </w:t>
      </w:r>
      <w:r>
        <w:t xml:space="preserve">"POP-01"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"title"</w:t>
      </w:r>
      <w:r>
        <w:t xml:space="preserve">: </w:t>
      </w:r>
      <w:r>
        <w:t xml:space="preserve">"Qualificação de Fornecedores e Controle de Matérias-Primas, Ingredientes e de Embalagens"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"revision"</w:t>
      </w:r>
      <w:r>
        <w:t xml:space="preserve">: </w:t>
      </w:r>
      <w:r>
        <w:t xml:space="preserve">"{{REVISAO}}"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"effective_date"</w:t>
      </w:r>
      <w:r>
        <w:t xml:space="preserve">: </w:t>
      </w:r>
      <w:r>
        <w:t xml:space="preserve">"{{DATA_VIGOR}}"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"creation_date"</w:t>
      </w:r>
      <w:r>
        <w:t xml:space="preserve">: </w:t>
      </w:r>
      <w:r>
        <w:t xml:space="preserve">"{{DATA_ELABORACAO}}"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"company"</w:t>
      </w:r>
      <w:r>
        <w:t xml:space="preserve">: </w:t>
      </w:r>
      <w:r>
        <w:t xml:space="preserve">"{{EMPRESA}}"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"cnpj"</w:t>
      </w:r>
      <w:r>
        <w:t xml:space="preserve">: </w:t>
      </w:r>
      <w:r>
        <w:t xml:space="preserve">"{{CNPJ}}"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"mapa_registration"</w:t>
      </w:r>
      <w:r>
        <w:t xml:space="preserve">: </w:t>
      </w:r>
      <w:r>
        <w:t xml:space="preserve">"{{REGISTRO_MAPA}}"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"address"</w:t>
      </w:r>
      <w:r>
        <w:t xml:space="preserve">: </w:t>
      </w:r>
      <w:r>
        <w:t xml:space="preserve">"{{ENDERECO}}"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"responsible_technician"</w:t>
      </w:r>
      <w:r>
        <w:t xml:space="preserve">: </w:t>
      </w:r>
      <w:r>
        <w:t xml:space="preserve">"{{RESPONSAVEL_TECNICO}}"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"professional_registration"</w:t>
      </w:r>
      <w:r>
        <w:t xml:space="preserve">: </w:t>
      </w:r>
      <w:r>
        <w:t xml:space="preserve">"{{REGISTRO_PROFISSIONAL}}"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"prepared_by"</w:t>
      </w:r>
      <w:r>
        <w:t xml:space="preserve">: </w:t>
      </w:r>
      <w:r>
        <w:t xml:space="preserve">"{{ELABORADO_POR}}"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"approved_by_direction"</w:t>
      </w:r>
      <w:r>
        <w:t xml:space="preserve">: </w:t>
      </w:r>
      <w:r>
        <w:t xml:space="preserve">"{{APROVADO_POR}}"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"approved_by_qc"</w:t>
      </w:r>
      <w:r>
        <w:t xml:space="preserve">: </w:t>
      </w:r>
      <w:r>
        <w:t xml:space="preserve">"{{APROVADO_POR_CQ}}"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"status"</w:t>
      </w:r>
      <w:r>
        <w:t xml:space="preserve">: </w:t>
      </w:r>
      <w:r>
        <w:t xml:space="preserve">"{{STATUS}}"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"risk_classification"</w:t>
      </w:r>
      <w:r>
        <w:t xml:space="preserve">: </w:t>
      </w:r>
      <w:r>
        <w:t xml:space="preserve">"{{CLASSIFICACAO_RISCO}}"</w:t>
      </w:r>
      <w:r>
        <w:t xml:space="preserve">,</w:t>
      </w:r>
      <w:r>
        <w:rPr>
          <w:i/>
          <w:iCs/>
        </w:rPr>
        <w:t xml:space="preserve">&lt;br/&gt;</w:t>
      </w:r>
    </w:p>
    <w:p>
      <w:r>
        <w:t xml:space="preserve">"legal_basis"</w:t>
      </w:r>
      <w:r>
        <w:t xml:space="preserve">: [</w:t>
      </w:r>
    </w:p>
    <w:p>
      <w:r>
        <w:t xml:space="preserve">"Decreto nº 12.031/2024"</w:t>
      </w:r>
      <w:r>
        <w:t xml:space="preserve">,</w:t>
      </w:r>
    </w:p>
    <w:p>
      <w:r>
        <w:t xml:space="preserve">"Instrução Normativa MAPA nº 04/2007"</w:t>
      </w:r>
      <w:r>
        <w:t xml:space="preserve">,</w:t>
      </w:r>
    </w:p>
    <w:p>
      <w:r>
        <w:t xml:space="preserve">"Manual de Fiscalização de Autocontroles – Alimentação Animal (MAPA/SDA)"</w:t>
      </w:r>
      <w:r>
        <w:t xml:space="preserve">,</w:t>
      </w:r>
    </w:p>
    <w:p>
      <w:r>
        <w:t xml:space="preserve">"Manual para Caracterização do Risco dos Estabelecimentos Fabricantes e Fracionadores (MAPA/SDA)"</w:t>
      </w:r>
    </w:p>
    <w:p>
      <w:r>
        <w:t xml:space="preserve">  ],</w:t>
      </w:r>
    </w:p>
    <w:p>
      <w:r>
        <w:t xml:space="preserve">"annexes"</w:t>
      </w:r>
      <w:r>
        <w:t xml:space="preserve">: [</w:t>
      </w:r>
    </w:p>
    <w:p>
      <w:r>
        <w:t xml:space="preserve">"FR 08 - Registro de Recebimento de Mercadorias"</w:t>
      </w:r>
      <w:r>
        <w:t xml:space="preserve">,</w:t>
      </w:r>
    </w:p>
    <w:p>
      <w:r>
        <w:t xml:space="preserve">"FR 14 - Lista de Fornecedores e Fabricantes Qualificados"</w:t>
      </w:r>
      <w:r>
        <w:t xml:space="preserve">,</w:t>
      </w:r>
    </w:p>
    <w:p>
      <w:r>
        <w:t xml:space="preserve">"FR 15 - Monitoramento de Temperatura e Umidade"</w:t>
      </w:r>
      <w:r>
        <w:t xml:space="preserve">,</w:t>
      </w:r>
    </w:p>
    <w:p>
      <w:r>
        <w:t xml:space="preserve">"FR 16 - Formulário de Qualificação de Fornecedores"</w:t>
      </w:r>
      <w:r>
        <w:t xml:space="preserve">,</w:t>
      </w:r>
    </w:p>
    <w:p>
      <w:r>
        <w:t xml:space="preserve">"FR 18 - Solicitação de Descarte de MP, Ingredientes, PA e Embalagens"</w:t>
      </w:r>
      <w:r>
        <w:t xml:space="preserve">,</w:t>
      </w:r>
    </w:p>
    <w:p>
      <w:r>
        <w:t xml:space="preserve">"FR 19 - Verificação dos Critérios de Qualificação de Fornecedor"</w:t>
      </w:r>
      <w:r>
        <w:t xml:space="preserve">,</w:t>
      </w:r>
    </w:p>
    <w:p>
      <w:r>
        <w:t xml:space="preserve">"IT 14 - Instrução de Trabalho: Análise de Matérias-Primas"</w:t>
      </w:r>
      <w:r>
        <w:t xml:space="preserve">,</w:t>
      </w:r>
    </w:p>
    <w:p>
      <w:r>
        <w:t xml:space="preserve">"Checklist de Auditoria/Visita Técnica a Fornecedores"</w:t>
      </w:r>
      <w:r>
        <w:t xml:space="preserve">,</w:t>
      </w:r>
    </w:p>
    <w:p>
      <w:r>
        <w:t xml:space="preserve">"Matriz de Risco de Matérias-Primas e Ingredientes (APPCC)"</w:t>
      </w:r>
      <w:r>
        <w:t xml:space="preserve">,</w:t>
      </w:r>
    </w:p>
    <w:p>
      <w:r>
        <w:t xml:space="preserve">"Declaração de Conformidade do Fornecedor"</w:t>
      </w:r>
      <w:r>
        <w:t xml:space="preserve">,</w:t>
      </w:r>
    </w:p>
    <w:p>
      <w:r>
        <w:t xml:space="preserve">"FR 01 - Registro de Não Conformidade (RNC)"</w:t>
      </w:r>
    </w:p>
    <w:p>
      <w:r>
        <w:t xml:space="preserve">  ],</w:t>
      </w:r>
    </w:p>
    <w:p>
      <w:r>
        <w:t xml:space="preserve">"fields"</w:t>
      </w:r>
      <w:r>
        <w:t xml:space="preserve">: [</w:t>
      </w:r>
    </w:p>
    <w:p>
      <w:r>
        <w:t xml:space="preserve">"{{EMPRESA}}"</w:t>
      </w:r>
      <w:r>
        <w:t xml:space="preserve">,</w:t>
      </w:r>
    </w:p>
    <w:p>
      <w:r>
        <w:t xml:space="preserve">"{{CNPJ}}"</w:t>
      </w:r>
      <w:r>
        <w:t xml:space="preserve">,</w:t>
      </w:r>
    </w:p>
    <w:p>
      <w:r>
        <w:t xml:space="preserve">"{{REGISTRO_MAPA}}"</w:t>
      </w:r>
      <w:r>
        <w:t xml:space="preserve">,</w:t>
      </w:r>
    </w:p>
    <w:p>
      <w:r>
        <w:t xml:space="preserve">"{{ENDERECO}}"</w:t>
      </w:r>
      <w:r>
        <w:t xml:space="preserve">,</w:t>
      </w:r>
    </w:p>
    <w:p>
      <w:r>
        <w:t xml:space="preserve">"{{RESPONSAVEL_TECNICO}}"</w:t>
      </w:r>
      <w:r>
        <w:t xml:space="preserve">,</w:t>
      </w:r>
    </w:p>
    <w:p>
      <w:r>
        <w:t xml:space="preserve">"{{REGISTRO_PROFISSIONAL}}"</w:t>
      </w:r>
      <w:r>
        <w:t xml:space="preserve">,</w:t>
      </w:r>
    </w:p>
    <w:p>
      <w:r>
        <w:t xml:space="preserve">"{{ELABORADO_POR}}"</w:t>
      </w:r>
      <w:r>
        <w:t xml:space="preserve">,</w:t>
      </w:r>
    </w:p>
    <w:p>
      <w:r>
        <w:t xml:space="preserve">"{{APROVADO_POR}}"</w:t>
      </w:r>
      <w:r>
        <w:t xml:space="preserve">,</w:t>
      </w:r>
    </w:p>
    <w:p>
      <w:r>
        <w:t xml:space="preserve">"{{APROVADO_POR_CQ}}"</w:t>
      </w:r>
      <w:r>
        <w:t xml:space="preserve">,</w:t>
      </w:r>
    </w:p>
    <w:p>
      <w:r>
        <w:t xml:space="preserve">"{{REVISAO}}"</w:t>
      </w:r>
      <w:r>
        <w:t xml:space="preserve">,</w:t>
      </w:r>
    </w:p>
    <w:p>
      <w:r>
        <w:t xml:space="preserve">"{{DATA_VIGOR}}"</w:t>
      </w:r>
      <w:r>
        <w:t xml:space="preserve">,</w:t>
      </w:r>
    </w:p>
    <w:p>
      <w:r>
        <w:t xml:space="preserve">"{{DATA_ELABORACAO}}"</w:t>
      </w:r>
      <w:r>
        <w:t xml:space="preserve">,</w:t>
      </w:r>
    </w:p>
    <w:p>
      <w:r>
        <w:t xml:space="preserve">"{{STATUS}}"</w:t>
      </w:r>
      <w:r>
        <w:t xml:space="preserve">,</w:t>
      </w:r>
    </w:p>
    <w:p>
      <w:r>
        <w:t xml:space="preserve">"{{CLASSIFICACAO_RISCO}}"</w:t>
      </w:r>
    </w:p>
    <w:p>
      <w:r>
        <w:t xml:space="preserve">  ]</w:t>
      </w:r>
    </w:p>
    <w:p>
      <w:r>
        <w:t xml:space="preserve">}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1. OBJETIVO</w:t>
      </w:r>
    </w:p>
    <w:p>
      <w:pPr>
        <w:spacing w:before="60" w:after="120" w:line="276"/>
        <w:jc w:val="both"/>
      </w:pPr>
      <w:r>
        <w:t xml:space="preserve">O presente Procedimento Operacional Padrão (POP) tem por finalidade estabelecer e padronizar a metodologia executiva para a qualificação, homologação, monitoramento contínuo, verificação periódica e desqualificação de fabricantes, armazenadores e fornecedores comerciais de matérias-primas, macro e micro-ingredientes, aditivos, premixes, núcleos, concentrados, produtos com medicamentos e materiais de embalagem primária e secundária. O procedimento disciplina ainda as etapas de recepção, conferência documental, inspeção física e higiênico-sanitária dos veículos transportadores, amostragem representativa, ensaios laboratoriais de liberação, armazenamento segregado e destinação de itens não conformes, garantindo a rastreabilidade total, integridade, conformidade regulatória e inocuidade dos produtos acabados, atendendo estritamente ao disposto no item 7.1, alínea "a", e item 7.5 da Instrução Normativa MAPA nº 04/2007 e aos preceitos de autocontrole, rastreabilidade e responsabilidade técnica estabelecidos no Decreto nº 12.031/2024.</w:t>
      </w:r>
    </w:p>
    <w:p>
      <w:pPr>
        <w:pStyle w:val="Heading3"/>
        <w:spacing w:before="240" w:after="120"/>
      </w:pPr>
      <w:r>
        <w:t xml:space="preserve">2. CAMPO DE APLICAÇÃO</w:t>
      </w:r>
    </w:p>
    <w:p>
      <w:pPr>
        <w:spacing w:before="60" w:after="120" w:line="276"/>
        <w:jc w:val="both"/>
      </w:pPr>
      <w:r>
        <w:t xml:space="preserve">Este procedimento aplica-se integralmente a todas as matérias-primas de origem vegetal, animal ou mineral, ingredientes ativos e inativos, veículos, aditivos tecnológicos, sensoriais, nutricionais, zootécnicos e anticoccidianos, produtos com medicamentos, materiais de embalagens primárias e secundárias recebidos, fracionados, armazenados, manipulados ou processados no estabelecimento fabril de {{EMPRESA}}. Abrange insumos nacionais e importados, a granel, ensacados ou envasados em contêineres e big bags, estendendo-se a todos os parceiros comerciais categorizados como fabricantes, fracionadores, armazenadores e distribuidores, conforme as atribuições e definições legais estabelecidas no art. 10 do Decreto nº 12.031/2024.</w:t>
      </w:r>
    </w:p>
    <w:p>
      <w:pPr>
        <w:pStyle w:val="Heading3"/>
        <w:spacing w:before="240" w:after="120"/>
      </w:pPr>
      <w:r>
        <w:t xml:space="preserve">3. REFERÊNCIAS NORMATIVAS</w:t>
      </w:r>
    </w:p>
    <w:p>
      <w:pPr>
        <w:spacing w:before="60" w:after="120" w:line="276"/>
        <w:jc w:val="both"/>
      </w:pPr>
      <w:r>
        <w:t xml:space="preserve">A elaboração, revisão e manutenção deste documento fundamentam-se exclusivamente na legislação consolidada aplicável à alimentação animal: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data-streamdown="list-item"BRASIL. Presidência da República. </w:t>
      </w:r>
      <w:r>
        <w:rPr>
          <w:i/>
          <w:iCs/>
        </w:rPr>
        <w:t xml:space="preserve">Decreto nº 12.031, de 28 de maio de 2024.</w:t>
      </w:r>
      <w:r>
        <w:t xml:space="preserve"> Regulamenta a Lei nº 6.198, de 26 de dezembro de 1974, e a Lei nº 14.515, de 29 de dezembro de 2022, para dispor sobre a inspeção e a fiscalização obrigatórias dos produtos destinados à alimentação animal. Revoga expressamente o Decreto nº 80.583/1977, os arts. 1º, 2º e o Anexo do Decreto nº 6.296/2007 e o art. 153 do Decreto nº 7.045/2009, mantendo em vigor as normas complementares (art. 151) e fixando vigência a partir de 8 de julho de 2024 (art. 154).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data-streamdown="list-item"BRASIL. Ministério da Agricultura, Pecuária e Abastecimento (MAPA). </w:t>
      </w:r>
      <w:r>
        <w:rPr>
          <w:i/>
          <w:iCs/>
        </w:rPr>
        <w:t xml:space="preserve">Instrução Normativa nº 04, de 23 de fevereiro de 2007.</w:t>
      </w:r>
      <w:r>
        <w:t xml:space="preserve"> Aprova o Regulamento Técnico sobre as Condições Higiênico-Sanitárias e de Boas Práticas de Fabricação para Estabelecimentos Fabricantes de Produtos Destinados à Alimentação Animal e o Roteiro de Inspeção (Itens 3, 6.1, 6.2, 6.6, 6.7, 6.8, 7, 8 e 9).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data-streamdown="list-item"BRASIL. Ministério da Agricultura e Pecuária (MAPA/SDA). </w:t>
      </w:r>
      <w:r>
        <w:rPr>
          <w:i/>
          <w:iCs/>
        </w:rPr>
        <w:t xml:space="preserve">Autocontroles: Manual de Fiscalização de Autocontroles – Alimentação Animal.</w:t>
      </w:r>
      <w:r>
        <w:t xml:space="preserve"> Módulo I – Boas Práticas de Fabricação e Autocontroles: Seção F.1 (Itens 19, 20, 21 e 22), Seção F.5 (Item 29) e Seção F.9 (Item 41); Módulo VI – Controle de Resíduos e Contaminantes.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data-streamdown="list-item"BRASIL. Ministério da Agricultura e Pecuária (MAPA/SDA). </w:t>
      </w:r>
      <w:r>
        <w:rPr>
          <w:i/>
          <w:iCs/>
        </w:rPr>
        <w:t xml:space="preserve">Manual para Caracterização do Risco dos Estabelecimentos Fabricantes e Fracionadores de Produtos para Alimentação Animal.</w:t>
      </w:r>
      <w:r>
        <w:t xml:space="preserve"> Diretrizes para avaliação de risco intrínseco (RI) e risco regulatório (RR).</w:t>
      </w:r>
    </w:p>
    <w:p>
      <w:pPr>
        <w:pStyle w:val="Heading3"/>
        <w:spacing w:before="240" w:after="120"/>
      </w:pPr>
      <w:r>
        <w:t xml:space="preserve">4. DEFINIÇÕES E CONCEITOS TÉCNICOS</w:t>
      </w:r>
    </w:p>
    <w:p>
      <w:pPr>
        <w:spacing w:before="60" w:after="120" w:line="276"/>
        <w:jc w:val="both"/>
      </w:pPr>
      <w:r>
        <w:t xml:space="preserve">Para os efeitos deste POP e em consonância com o item 3 da IN MAPA nº 04/2007 e o art. 10 do Decreto nº 12.031/2024, aplicam-se as seguintes definições: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data-streamdown="list-item"Boas Práticas de Fabricação (BPF): procedimentos higiênico-sanitários e operacionais aplicados em todo o fluxo de produção, desde a obtenção dos ingredientes e matérias-primas até a distribuição do produto final, com o objetivo de garantir a qualidade, conformidade e inocuidade dos produtos destinados à alimentação animal.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data-streamdown="list-item"Contaminação: presença de substâncias ou agentes biológicos, químicos ou físicos estranhos, indesejáveis ou nocivos no produto, em níveis capazes de comprometer sua segurança sanitária.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data-streamdown="list-item"Contaminação Cruzada: contaminação de matéria-prima, ingrediente, produto intermediário ou produto acabado por outro produto, insumo ou resíduo durante o processo de transporte, recebimento, armazenamento ou fabricação, por contato direto ou indireto.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data-streamdown="list-item"Controle da Qualidade: conjunto planejado de operações e procedimentos que envolvem programação, coordenação, execução e amostragem com o objetivo de verificar, atestar e assegurar a conformidade da matéria-prima, do ingrediente, da embalagem e do produto intermediário e acabado frente aos padrões técnicos e legais vigentes.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data-streamdown="list-item"Lote: quantidade definida de matéria-prima, ingrediente, material de embalagem ou produto acabado elaborado ou processado em condições uniformes durante um ciclo de fabricação determinado e identificado por código específico.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data-streamdown="list-item"Matéria-Prima: toda substância de origem vegetal, animal, mineral ou sintética utilizada diretamente ou após processamento na elaboração de produtos destinados à alimentação animal.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data-streamdown="list-item"Material de Embalagem: qualquer recipiente, invólucro primário, secundário ou material acessório utilizado para acondicionar, proteger, vedar, conservar e identificar o produto.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data-streamdown="list-item"Procedimento Operacional Padrão (POP): descrição pormenorizada, instrucional e sequencial de técnicas, operações rotineiras e diretrizes a serem seguidas pelo estabelecimento fabril, visando à garantia de preservação da qualidade e da inocuidade das matérias-primas, ingredientes e produtos acabados.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data-streamdown="list-item"Produtos com Medicamento: produtos destinados à alimentação animal que contenham substâncias medicamentosas ou produtos de uso veterinário incorporados em sua formulação.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data-streamdown="list-item"Produtos Destinados à Alimentação Animal: qualquer substância, ingrediente, produto simples, composto, concentrado, premix, núcleo, aditivo ou ração processado para o consumo de animais.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data-streamdown="list-item"Fabricante: estabelecimento que realiza operações industriais de síntese, beneficiamento, mistura, transformação, manipulação ou fracionamento de insumos e produtos para alimentação animal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data-streamdown="list-item"Armazenador: estabelecimento dotado de instalações e equipamentos adequados destinado especificamente à estocagem, guarda e conservação de matérias-primas e produtos de terceiros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data-streamdown="list-item"Fracionamento: operação industrial e técnica de divisão de um produto em quantidades menores, sem alteração de sua composição original, com manutenção de embalagem e rotulagem regulamentares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data-streamdown="list-item"Rastreabilidade: capacidade técnica e documental de reconstituir o histórico, a aplicação, os lotes utilizados e a localização de um produto e seus insumos por meio de registros sistematizados, à montante (fornecedores) e à jusante (clientes e distribuidores)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data-streamdown="list-item"Análise de Perigos e Pontos Críticos de Controle (APPCC): sistema preventivo de base científica que identifica, avalia e controla perigos significativos para a inocuidade dos produtos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data-streamdown="list-item"Regulamento Técnico de Identidade e Qualidade (RTIQ): ato normativo que estabelece a identidade, os padrões físico-químicos, os níveis de garantia mínimos e máximos e as características técnicas de qualidade de determinado produto (art. 10 do Decreto nº 12.031/2024).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data-streamdown="list-item"Produtos Impróprios para Uso ou Consumo: insumos, matérias-primas e produtos enquadrados como alterados (decaimento qualitativo físico-químico ou biológico), fraudados (adulteração intencional de fórmula, procedência ou rotulagem) ou perigosos (presença de contaminantes nocivos, substâncias proibidas ou patógenos), consoante os arts. 95 a 99 do Decreto nº 12.031/2024.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data-streamdown="list-item"Qualificação de Fornecedor: processo técnico de auditoria, análise documental, verificação analítica e aprovação formal que homologa uma pessoa jurídica a fornecer determinados insumos ao estabelecimento.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data-streamdown="list-item"Requalificação de Fornecedor: reavaliação periódica compulsória (mínimo anual) dos critérios de conformidade técnica, higiênico-sanitária, documental e analítica dos parceiros previamente homologados.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data-streamdown="list-item"Desqualificação: exclusão formal e imediato bloqueio cadastral de um fornecedor da Lista de Qualificados em decorrência do descumprimento de critérios limitantes, ocorrência de não conformidades críticas recorrentes ou constatação de produtos impróprios.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data-streamdown="list-item"Área de Retenção / Depósito de Não Aprovadas: instalação física segregada, identificada e dotada de dispositivo de fechamento e controle restrito de acesso, destinada ao isolamento de matérias-primas, ingredientes e embalagens rejeitados ou sob quarentena, em conformidade com o item 7.5 da IN MAPA nº 04/2007.</w:t>
      </w:r>
    </w:p>
    <w:p>
      <w:pPr>
        <w:pStyle w:val="Heading3"/>
        <w:spacing w:before="240" w:after="120"/>
      </w:pPr>
      <w:r>
        <w:t xml:space="preserve">5. RESPONSABILIDADES — MATRIZ RACI</w:t>
      </w:r>
    </w:p>
    <w:p>
      <w:pPr>
        <w:spacing w:before="60" w:after="120" w:line="276"/>
        <w:jc w:val="both"/>
      </w:pPr>
      <w:r>
        <w:t xml:space="preserve">A governança e operacionalização deste POP obedecem à matriz de responsabilidades a seguir discriminada, em que R = Responsável pela Execução, A = Autoridade Aprovadora Final, C = Consultado e I = Informado. Destaca-se que o aval final da qualificação técnica de fornecedores é privativo da Garantia e Controle da Qualidade com homologação do Responsável Técnico, em fiel atendimento ao item 19 do Módulo I do Manual de Fiscalização de Autocontroles do MAPA e ao Decreto nº 12.031/2024.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Atividade / Processo Operacional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Gerência de Suprimentos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Gerência de Nutrição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 Técnico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Coordenador do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Encarregado do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Almoxarife / Recebimento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Operadores de Produção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Prospecção e cotação comercial de fornecedores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e avaliação documental/regulatória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Auditoria presencial / Visita técnica no 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físico-química e microbiológica de amostra padrão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Aprovação e inclusão na Lista de Fornecedores Qualificados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Inspeção do veículo, conferência fiscal e sensorial de carga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Coleta de amostras de recebimento e identificação de lote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Liberação, retenção ou rejeição formal de matérias-primas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Segregação e guarda no Depósito de Não Aprovadas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Monitoramento diário de temperatura e umidade relativa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 periódica anual e requalificação de fornecedores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Abertura, tratamento e desqualificação de fornecedores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Treinamento de operadores em BPF e recebimento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Manutenção, guarda e arquivo de registros auditáveis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</w:t>
            </w:r>
          </w:p>
        </w:tc>
      </w:tr>
    </w:tbl>
    <w:p>
      <w:pPr>
        <w:pStyle w:val="Heading3"/>
        <w:spacing w:before="240" w:after="120"/>
      </w:pPr>
      <w:r>
        <w:t xml:space="preserve">6. DESCRIÇÃO DETALHADA DO PROCEDIMENTO</w:t>
      </w:r>
    </w:p>
    <w:p>
      <w:r>
        <w:t xml:space="preserve">6.1 Qualificação de Fabricantes e Fornecedores</w:t>
      </w:r>
    </w:p>
    <w:p>
      <w:pPr>
        <w:spacing w:before="60" w:after="120" w:line="276"/>
        <w:jc w:val="both"/>
      </w:pPr>
      <w:r>
        <w:t xml:space="preserve">O processo de qualificação de fornecedores é obrigatório para todos os parceiros comerciais antes da realização de qualquer ordem de compra ou recebimento de insumos. A qualificação estrutura-se nas seguintes etapas sequenciais: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data-streamdown="list-item"Identificação da Demanda: A necessidade de inclusão de uma nova matéria-prima ou parceiro comercial é solicitada pela Gerência de Nutrição ou pelo Responsável Técnico à Gerência de Suprimentos.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data-streamdown="list-item"Coleta de Documentos Regulatórios: A Gerência de Suprimentos solicita ao proponente o preenchimento do Formulário de Qualificação de Fornecedores (FR 16 – Anexo A4) e o envio dos documentos obrigatórios:
p]:inline" data-streamdown="list-item"Comprovante atualizado de Registro de Estabelecimento emitido pelo MAPA, de acordo com o Título II do Decreto nº 12.031/2024;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data-streamdown="list-item"Certificado de Registro de Produto ou Comprovante de Cadastro no MAPA, conforme as disposições do Título IV (arts. 49 a 57) do Decreto nº 12.031/2024, ou declaração de isenção baseada nas normas complementares em vigor (art. 151 do mesmo Decreto);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data-streamdown="list-item"Ficha Técnica detalhada contendo níveis de garantia mínimos e máximos, composição qualitativa, indicação de uso, espécies animais de destino, restrições e eventuais períodos de carência;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data-streamdown="list-item"Declaração de Conformidade do Fornecedor (Anexo A10), atestando atendimento à legislação consolidada, ausência de substâncias proibidas e controle de ractopamina quando aplicável;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data-streamdown="list-item"Certificados de Análise laboratoriais emitidos pelos fabricantes referentes aos últimos três lotes produzidos.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data-streamdown="list-item"Aplicação de Critérios Limitantes: Constituem critérios mandatórios e eliminatórios para a homologação:
p]:inline" data-streamdown="list-item"A existência e vigência incondicional do Registro de Estabelecimento no MAPA;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 regularidade regulatória de registro ou cadastro de cada produto a ser adquirido;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 comprovação de que o fornecedor de matérias-primas de origem animal não utiliza resíduos provenientes do comércio varejista (proibição taxativa do item 19 do Manual de Fiscalização de Autocontroles).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data-streamdown="list-item"Avaliação Laboratorial de Amostra Prévia: O proponente encaminha amostra representativa de lote piloto para realização de análises físico-químicas, microscópicas e microbiológicas laboratoriais, com base nos parâmetros críticos estabelecidos na ficha técnica interna.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data-streamdown="list-item"Auditoria Presencial / Visita Técnica: Aplicada obrigatoriamente para fabricantes de insumos classificados na Categoria de Risco Alto (conforme Anexo A9 e Manual para Caracterização de Risco do MAPA), mediante execução do Checklist de Auditoria Técnica (Anexo A8).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data-streamdown="list-item"Parecer e Homologação: O Coordenador do Controle de Qualidade e o Responsável Técnico avaliam os dados técnicos e emitem parecer formal no FR 16. Sendo favorável, o fornecedor é formalmente inserido na Lista de Fornecedores e Fabricantes Qualificados (FR 14 – Anexo A2), ficando autorizada a compra e recepção de seus produtos.</w:t>
      </w:r>
    </w:p>
    <w:p>
      <w:pPr>
        <w:spacing w:before="60" w:after="120" w:line="276"/>
      </w:pPr>
      <w:r>
        <w:t xml:space="preserve">Atenção Regulatória: É estritamente vedada a aquisição ou recepção de qualquer matéria-prima, ingrediente ou embalagem cujo fornecedor ou produto não conste formalmente aprovado na Lista FR 14, sob pena de interdição cautelar imediata do lote na recepção.</w:t>
      </w:r>
    </w:p>
    <w:p>
      <w:r>
        <w:t xml:space="preserve">6.2 Recebimento e Inspeção de Matérias-Primas, Ingredientes e Embalagens</w:t>
      </w:r>
    </w:p>
    <w:p>
      <w:pPr>
        <w:spacing w:before="60" w:after="120" w:line="276"/>
        <w:jc w:val="both"/>
      </w:pPr>
      <w:r>
        <w:t xml:space="preserve">O ato de recepção de insumos segue roteiro sistemático com preenchimento obrigatório do Registro de Recebimento de Mercadorias (FR 08 – Anexo A1):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data-streamdown="list-item"Conferência Prévia de Cadastro: O encarregado do recebimento consulta a Lista FR 14 no sistema informatizado para confirmar se o fabricante, fornecedor e o produto específico estão com qualificação ativa.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data-streamdown="list-item"Inspeção do Veículo Transportador: Verifica-se o cumprimento do art. 77 do Decreto nº 12.031/2024 e dos itens 6.8 e 20 do Manual de Fiscalização de Autocontroles, compreendendo:
p]:inline" data-streamdown="list-item"Condições higiênico-sanitárias da carroceria (ausência de odores estranhos, umidade, pragas, mofo ou contaminantes químicos);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data-streamdown="list-item"Integridade da cobertura (lona e forração impermeável e limpa);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data-streamdown="list-item"Ausência de cargas incompatíveis que configurem risco de contaminação cruzada (produtos químicos perigosos, animais vivos ou resíduos);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data-streamdown="list-item"Controle e registro de temperatura do baú para insumos termolábeis.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data-streamdown="list-item"Conferência Documental e Rotulagem: Confronta-se a Nota Fiscal com a Ordem de Compra e o Certificado de Análise do Lote. Inspeciona-se a rotulagem de acordo com os arts. 61 a 67 do Decreto nº 12.031/2024, checando denominação, número de registro/cadastro no MAPA, data de fabricação, prazo de validade (conforme item 21 do Manual), número de lote do fornecedor, níveis de garantia e advertências obrigatórias.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data-streamdown="list-item"Avaliação Sensorial da Carga: Avaliam-se atributos como cor, odor característico, aspecto, textura, ausência de empedramento, ausência de sujidades ou matérias estranhas macroscópicas.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data-streamdown="list-item"Geração do Lote Interno: Estando a carga conforme, é gerado o código de Lote Interno no sistema gerencial para garantia de rastreabilidade à montante.</w:t>
      </w:r>
    </w:p>
    <w:p>
      <w:r>
        <w:t xml:space="preserve">6.3 Procedimentos de Amostragem</w:t>
      </w:r>
    </w:p>
    <w:p>
      <w:pPr>
        <w:spacing w:before="60" w:after="120" w:line="276"/>
        <w:jc w:val="both"/>
      </w:pPr>
      <w:r>
        <w:t xml:space="preserve">A amostragem é executada imediatamente após a inspeção primária da carga, utilizando metodologia representativa em obediência às boas práticas analíticas e aos arts. 68 a 76 do Decreto nº 12.031/2024: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data-streamdown="list-item"Macro-Ingredientes Ensacados (farelos, grãos, minerais): Amostrar 10% do total de volumes por lote, retirando alíquotas com calador limpo e sanitizado em pontos superiores, medianos e inferiores das sacarias, com amostragem mínima de 1 e máxima de 30 volumes por lote.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data-streamdown="list-item"Micro-Ingredientes, Aditivos e Medicamentos: Amostrar 10% dos volumes recebidos por lote, com o mínimo de 1 e máximo de 10 embalagens amostradas, adotando procedimentos assépticos de coleta para evitar qualquer risco de contaminação cruzada.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data-streamdown="list-item"Granéis (Líquidos ou Sólidos): Realizar amostragem estratificada durante o descarregamento em intervalos regulares de vazão ou por meio de amostradores de fluxo contínuo.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data-streamdown="list-item"Formação da Amostra Composta e Contraprova: As alíquotas coletadas são homogeneizadas em quarteador até a obtenção de 1 amostra de ensaio (enviada ao laboratório) e 2 amostras de contraprova devidamente lacradas, identificadas e armazenadas na sala de retenção pelo tempo de validade do insumo ou do produto acabado derivado.</w:t>
      </w:r>
    </w:p>
    <w:p>
      <w:r>
        <w:t xml:space="preserve">6.4 Ensaios Laboratoriais e Critérios de Liberação</w:t>
      </w:r>
    </w:p>
    <w:p>
      <w:pPr>
        <w:spacing w:before="60" w:after="120" w:line="276"/>
        <w:jc w:val="both"/>
      </w:pPr>
      <w:r>
        <w:t xml:space="preserve">O controle analítico do estabelecimento é executado em conformidade com a Instrução de Trabalho IT 14 (Anexo A7) e o art. 76 do Decreto nº 12.031/2024: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data-streamdown="list-item"Análises de Recebimento: Parâmetros imediatos de liberação (ex.: umidade por infravermelho, densidade, acidez, teste de queima, impurezas visíveis e microscopia direta).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data-streamdown="list-item"Análises de Rotina e Complementares: Ensaios físico-químicos completos (proteína bruta, extrato etéreo, matéria mineral, fibra, cálcio, fósforo, aflatoxinas/micotoxinas) e ensaios microbiológicos realizados em laboratório próprio ou credenciado, segundo periodicidade fixada na matriz de risco.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data-streamdown="list-item"Decisão Técnica de Liberação: O laudo é confrontado com a especificação interna pelo Coordenador do CQ. Havendo conformidade plena, o lote recebe status LIBERADO no sistema.</w:t>
      </w:r>
    </w:p>
    <w:p>
      <w:r>
        <w:t xml:space="preserve">6.5 Segregação, Rejeição e Gestão do Depósito de Não Aprovadas</w:t>
      </w:r>
    </w:p>
    <w:p>
      <w:pPr>
        <w:spacing w:before="60" w:after="120" w:line="276"/>
        <w:jc w:val="both"/>
      </w:pPr>
      <w:r>
        <w:t xml:space="preserve">Em caso de constatação de desvios de qualidade, irregularidade sanitária ou não conformidade regulatória: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data-streamdown="list-item"Bloqueio Imediato: O lote recebe etiqueta vermelha de identificação com os dizeres "LOTE REPROVADO / EM QUARENTENA" e é bloqueado no sistema informatizado.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data-streamdown="list-item"Transferência para o Depósito de Não Aprovadas: O insumo é fisicamente transferido para a área segregada de retenção (atendimento ao item 7.5 da IN MAPA nº 04/2007), a qual permanece trancada, com chave sob custódia do Encarregado do CQ.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data-streamdown="list-item"Tratamento e Destinação: O Responsável Técnico e o Coordenador do CQ determinam a destinação técnica:
p]:inline" data-streamdown="list-item"</w:t>
      </w:r>
      <w:r>
        <w:rPr>
          <w:i/>
          <w:iCs/>
        </w:rPr>
        <w:t xml:space="preserve">Devolução Integral:</w:t>
      </w:r>
      <w:r>
        <w:t xml:space="preserve"> com emissão de RNC (FR 01) e registro formal de devolução;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</w:t>
      </w:r>
      <w:r>
        <w:rPr>
          <w:i/>
          <w:iCs/>
        </w:rPr>
        <w:t xml:space="preserve">Descarte e Destruição:</w:t>
      </w:r>
      <w:r>
        <w:t xml:space="preserve"> formalizada via Solicitação de Descarte (FR 18 – Anexo A5), aplicável nos casos de produtos impróprios enquadrados nos arts. 95 a 99 do Decreto nº 12.031/2024;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</w:t>
      </w:r>
      <w:r>
        <w:rPr>
          <w:i/>
          <w:iCs/>
        </w:rPr>
        <w:t xml:space="preserve">Uso Condicionado:</w:t>
      </w:r>
      <w:r>
        <w:t xml:space="preserve"> admitido exclusivamente mediante justificativa técnica fundamentada e autorização expressa do Responsável Técnico, desde que não comprometa a segurança e a conformidade legal do produto final.</w:t>
      </w:r>
    </w:p>
    <w:p>
      <w:r>
        <w:t xml:space="preserve">6.6 Armazenamento e Monitoramento de Temperatura e Umidade</w:t>
      </w:r>
    </w:p>
    <w:p>
      <w:pPr>
        <w:spacing w:before="60" w:after="120" w:line="276"/>
        <w:jc w:val="both"/>
      </w:pPr>
      <w:r>
        <w:t xml:space="preserve">O armazenamento de insumos respeita os princípios do item 6.8 da IN MAPA nº 04/2007, sendo realizado sobre estrados plásticos ou paletes íntegros, afastados das paredes (mínimo 50 cm), do teto e entre pilhas, respeitando a capacidade de carga do piso e o princípio PEPS (Primeiro que Entra, Primeiro que Sai):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data-streamdown="list-item"Sala de Produtos com Medicamentos e Premixes Termolábeis: Temperatura mantida rigorosamente entre 15 ºC e 25 ºC e Umidade Relativa (UR) do ar inferior a 85%.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data-streamdown="list-item"Armazéns Gerais de Matérias-Primas e Embalagens: Temperatura mantida abaixo de 35 ºC e UR inferior a 85%.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data-streamdown="list-item"Monitoramento Diário: Realizado 2 vezes ao dia (início da manhã e meio da tarde) por termo-higrômetros calibrados, com registro no formulário FR 15 (Anexo A3). Desvios ensejam abertura de plano de ação corretiva imediata.</w:t>
      </w:r>
    </w:p>
    <w:p>
      <w:r>
        <w:t xml:space="preserve">6.7 Monitoramento Contínuo dos Fornecedores</w:t>
      </w:r>
    </w:p>
    <w:p>
      <w:pPr>
        <w:spacing w:before="60" w:after="120" w:line="276"/>
        <w:jc w:val="both"/>
      </w:pPr>
      <w:r>
        <w:t xml:space="preserve">O Coordenador do Controle da Qualidade monitora continuadamente os fornecedores ativos através do preenchimento do formulário FR 19 (Anexo A6), avaliando o Índice de Qualidade de Recebimento (IQR), cumprimento de prazos, conformidade de laudos, índice de avarias em embalagens e atendimento a planos de ação corretiva.</w:t>
      </w:r>
    </w:p>
    <w:p>
      <w:r>
        <w:t xml:space="preserve">6.8 Verificação Anual e Requalificação</w:t>
      </w:r>
    </w:p>
    <w:p>
      <w:pPr>
        <w:spacing w:before="60" w:after="120" w:line="276"/>
        <w:jc w:val="both"/>
      </w:pPr>
      <w:r>
        <w:t xml:space="preserve">Anualmente, a equipe da Garantia da Qualidade realiza a revisão sistemática de todo o dossiê de cada fornecedor homologado: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data-streamdown="list-item"Auditoria de vigência de licenças e registros de estabelecimento e de produtos no MAPA;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data-streamdown="list-item"Levantamento estatístico de não conformidades ocorridas no período de 12 meses;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data-streamdown="list-item"Emissão de parecer conclusivo no FR 19 pela manutenção da homologação, requalificação sob auditoria ou cancelamento cadastral.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data-streamdown="list-item"Conforme o item 7.14 da IN MAPA nº 04/2007, este POP é formalmente revisado a cada 12 meses ou imediatamente após alterações de fluxos fabris, equipamentos ou legislação.</w:t>
      </w:r>
    </w:p>
    <w:p>
      <w:r>
        <w:t xml:space="preserve">6.9 Critérios de Desqualificação de Fornecedores</w:t>
      </w:r>
    </w:p>
    <w:p>
      <w:pPr>
        <w:spacing w:before="60" w:after="120" w:line="276"/>
        <w:jc w:val="both"/>
      </w:pPr>
      <w:r>
        <w:t xml:space="preserve">A desqualificação com cancelamento do cadastro e veto comercial ocorre compulsoriamente diante de: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data-streamdown="list-item"Reincidência de 3 (três) não conformidades analíticas graves consecutivas sem ação corretiva eficaz;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data-streamdown="list-item"Cancelamento, cassação ou suspensão do Registro de Estabelecimento ou Registro/Cadastro do Produto junto ao MAPA;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data-streamdown="list-item"Constatação de produtos impróprios para uso (alterados, fraudados ou perigosos, arts. 95 a 99 do Decreto nº 12.031/2024);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data-streamdown="list-item"Presença comprovada de substâncias proibidas pela legislação vigente consolidada ou fraude intencional em laudos técnicos e certificados de análise.</w:t>
      </w:r>
    </w:p>
    <w:p>
      <w:r>
        <w:t xml:space="preserve">6.10 Sistema de Rastreabilidade à Montante e à Jusante</w:t>
      </w:r>
    </w:p>
    <w:p>
      <w:pPr>
        <w:spacing w:before="60" w:after="120" w:line="276"/>
        <w:jc w:val="both"/>
      </w:pPr>
      <w:r>
        <w:t xml:space="preserve">Em consonância com o art. 10 do Decreto nº 12.031/2024 e o item 7.13 da IN MAPA nº 04/2007, o estabelecimento correlaciona eletronicamente o código do Lote Interno a todas as variáveis de entrada: nota fiscal de compra, lote do fabricante original, certificado analítico, data de recebimento, operador responsável, silo/box de armazenagem e destino em batelada de produção, garantindo rastreio completo em prazo máximo de 2 horas em caso de auditoria ou recolhimento sanitário.</w:t>
      </w:r>
    </w:p>
    <w:p>
      <w:r>
        <w:t xml:space="preserve">6.11 Prevenção de Contaminação Cruzada e Controle de Substâncias Proibidas</w:t>
      </w:r>
    </w:p>
    <w:p>
      <w:pPr>
        <w:spacing w:before="60" w:after="120" w:line="276"/>
        <w:jc w:val="both"/>
      </w:pPr>
      <w:r>
        <w:t xml:space="preserve">Em consonância com o item 6.2 da IN MAPA nº 04/2007 e os itens 22 e 29 do Manual de Fiscalização de Autocontroles: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data-streamdown="list-item"Substâncias Proibidas: É proibida a qualificação e recebimento de insumos que contenham agentes banidos pela legislação consolidada vigente (ex.: nitrofuranos, cloranfenicol e violeta de genciana).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data-streamdown="list-item"Proteínas de Origem Animal: Matérias-primas derivadas de tecidos animais são adquiridas exclusivamente de estabelecimentos devidamente registrados no MAPA, sob estrita segregação física e operacional para atendimento às regras de prevenção da Encefalopatia Espongiforme Bovina (EEB).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data-streamdown="list-item"Controle de Ractopamina: Para linhas de produtos destinados a mercados ou clientes com restrição a promotores de crescimento, exige-se a comprovação documental de que o fornecedor consta na Lista de estabelecimentos aptos a fornecer produtos sem ractopamina emitida pelo MAPA ou apresenta declaração formal de segregação total de linha fabril (Anexo A10).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7. MATERIAIS E EQUIPAMENTOS NECESSÁRIOS</w:t>
      </w:r>
    </w:p>
    <w:p>
      <w:pPr>
        <w:spacing w:before="60" w:after="120" w:line="276"/>
        <w:jc w:val="both"/>
      </w:pPr>
      <w:r>
        <w:t xml:space="preserve">Para a fiel execução das atividades deste POP (em conformidade com o item 7.2 da IN MAPA nº 04/2007), são requeridos os seguintes recursos: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data-streamdown="list-item"Formulários e Documentos: FR 01, FR 08, FR 14, FR 15, FR 16, FR 18, FR 19 e Manual de Especificação de Matérias-Primas;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data-streamdown="list-item"Instrumentos de Medição: Termo-higrômetros digitais calibrados nos armazéns e termômetro tipo espeto para cargas;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data-streamdown="list-item"Equipamentos de Amostragem: Caladores metálicos de sacaria (aço inox), amostradores de grãos tipo sonda, quarteadores de Jones e coletores assépticos de líquidos;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data-streamdown="list-item"Materiais de Consumo: Sacos plásticos estéreis para amostragem, lacres plásticos numerados de segurança e etiquetas adesivas padronizadas (verde = Liberado; amarelo = Quarentena; vermelho = Reprovado);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data-streamdown="list-item"Equipamentos de Proteção Individual (EPIs): Óculos de proteção, máscaras contra particulados, protetores auriculares, luvas nitrílicas e calçados de segurança com biqueira;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data-streamdown="list-item"Instalações Físicas: Balança rodoviária e balanças de plataforma aferidas, área de recepção coberta e Depósito de Não Aprovadas fechado à chave.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8. MATRIZ DE FREQUÊNCIA DE OPERAÇÕES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Atividade Operacional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Frequência de Execução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 Direto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 Auditável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Inspeção de veículos e conferência de carga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recebimento de mercadoria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Almoxarife / Recebimento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08 (Anexo A1)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Amostragem representativa de insumos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lote recebido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Almoxarife / Encarregado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08 / IT 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Análises laboratoriais imediatas (recebimento)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lote recebido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Analista do Laboratório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Boletim Analítico / IT 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Análises de rotina e complementares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Conforme matriz de risco e IT 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Laboratório Interno / Terceirizado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Laudo Analítico Externo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Monitoramento de temperatura e umidade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Diário (2 vezes ao dia)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Encarregado do CQ / Almoxarife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15 (Anexo A3)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mensal de registros ambientais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15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Monitoramento contínuo de fornecedores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Contínuo / 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19 (Anexo A6)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anual e requalificação de fornecedores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 / 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 19 e FR 14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 integral deste POP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Anual ou por alteração técnica/legal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 / CQ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Revisões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Treinamento em BPF e Recebimento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 admissão e reciclagem 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 / RT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Treinamento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9. SISTEMÁTICA DE MONITORAMENTO</w:t>
      </w:r>
    </w:p>
    <w:p>
      <w:pPr>
        <w:spacing w:before="60" w:after="120" w:line="276"/>
        <w:jc w:val="both"/>
      </w:pPr>
      <w:r>
        <w:t xml:space="preserve">O monitoramento contínuo das operações é estruturado para garantir a identificação precoce de desvios operacionais e sanitários: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data-streamdown="list-item"Monitoramento do Recebimento: O Coordenador do CQ audita diariamente 100% dos formulários FR 08 gerados, checando conformidade de preenchimento, divergências de peso, condições higiênicas do veículo e concordância de laudos.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data-streamdown="list-item"Monitoramento no Sistema Informatizado: O status dos lotes é monitorado em tempo real no painel do SaaS de autocontrole, garantindo que nenhum lote bloqueado seja movimentado para a linha de dosagem.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data-streamdown="list-item"Monitoramento das Condições Ambientais: O Encarregado do CQ inspeciona visualmente as planilhas FR 15 e valida os gráficos térmicos semanais gerados pelos termo-higrômetros.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10. PROCEDIMENTOS DE VERIFICAÇÃO</w:t>
      </w:r>
    </w:p>
    <w:p>
      <w:pPr>
        <w:spacing w:before="60" w:after="120" w:line="276"/>
        <w:jc w:val="both"/>
      </w:pPr>
      <w:r>
        <w:t xml:space="preserve">A verificação da eficácia deste POP é conduzida através de métodos independentes de supervisão: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data-streamdown="list-item"Auditorias Internas de BPF: Realizadas semestralmente pela equipe de auditores internos da qualidade, abrangendo a checagem física dos armazéns, conferência de lotes retidos no depósito de não aprovadas e simulações de rastreabilidade.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data-streamdown="list-item"Avaliação Anual do Programa de Qualificação: O Responsável Técnico e o Coordenador do CQ analisam anualmente a lista FR 14, avaliando a integridade das certidões e a aderência das matérias-primas aos RTIQ aplicáveis.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data-streamdown="list-item"Análise Crítica pela Direção: Reunião anual da alta direção para avaliação dos indicadores de desempenho de compras, perdas por rejeição e conformidade técnica dos fornecedores.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11. AÇÕES CORRETIVAS E PREVENTIVAS</w:t>
      </w:r>
    </w:p>
    <w:p>
      <w:pPr>
        <w:spacing w:before="60" w:after="120" w:line="276"/>
        <w:jc w:val="both"/>
      </w:pPr>
      <w:r>
        <w:t xml:space="preserve">Diante da ocorrência de não conformidades, adotam-se as seguintes ações padronizadas: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3600"/>
        <w:gridCol w:w="3600"/>
        <w:gridCol w:w="36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Não Conformidade Detectada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Corretiva Imediata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Ação Preventiva Sistemática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Recebimento de matéria-prima de fornecedor não qualificado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Interdição cautelar imediata do lote no ato; retenção em área segregada; proibição de descarregamento ou devolução imediata ao transportador.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eletrônico de emissão de Ordens de Compra no sistema ERP para fornecedores sem qualificação ativa no SaaS; reciclagem da equipe de suprimentos.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Matéria-prima ou ingrediente fora das especificações técnicas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Bloqueio do lote; identificação com etiqueta vermelha; transferência para o Depósito de Não Aprovadas; abertura formal de RNC (FR 01).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Notificação ao fornecedor com exigência de Plano de Ação (CAPA) em até 5 dias; aumento da frequência de amostragem nos 3 lotes subsequentes.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Uso acidental de insumo não conforme em produto acabado já expedido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Ativação imediata do POP 09 (Rastreabilidade e Recolhimento); levantamento de saldo expedido, comunicação aos clientes afetados e comunicação formal ao MAPA.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Implementação de duplo bloqueio físico e digital (leitura de código de barras na boca de dosagem vinculada à liberação prévia do CQ).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estabelecimento ou produto vencido ou cancelado no MAPA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Suspensão imediata da qualificação na Lista FR 14; bloqueio de todo o estoque remanescente no estabelecimento fabril.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Automatização de alertas no SaaS com 60, 30 e 15 dias de antecedência do vencimento de licenças e certidões regulatórias.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Matéria-prima ou ingrediente com prazo de validade expirado no estoque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Interdição física e lógica do lote; emissão de Solicitação de Descarte (FR 18); descarte seguro conforme normas ambientais vigentes.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Ajuste da curva de reposição de estoque (Ponto de Pedido); aplicação rigorosa do sistema PEPS/FIFO e auditorias quinzenais de validade.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Temperatura ou umidade dos armazéns fora da faixa permitida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Acionamento de ventilação/exaustão auxiliar e desumidificadores; priorização de uso dos lotes em até 30 dias mediante parecer do RT.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Manutenção preventiva periódica dos sistemas de climatização; adequação do isolamento térmico das instalações de armazenagem.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Detecção de substâncias proibidas ou produto impróprio (arts. 95-99)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Apreensão interna do lote; comunicação formal e imediata ao Serviço de Inspeção do MAPA; desqualificação imediata e definitiva do fornecedor.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Revisão do protocolo analítico de entrada com exigência de laudos toxicológicos prévios lote a lote para categorias de alto risco.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12. GESTÃO DE REGISTROS E TEMPO DE RETENÇÃO</w:t>
      </w:r>
    </w:p>
    <w:p>
      <w:pPr>
        <w:spacing w:before="60" w:after="120" w:line="276"/>
        <w:jc w:val="both"/>
      </w:pPr>
      <w:r>
        <w:t xml:space="preserve">Todos os registros físicos e digitais gerados pelas rotinas deste procedimento são mantidos auditáveis, organizados e protegidos contra extravio ou alteração indevida: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 / Formulário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Formato / Sistema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Prazo Mínimo de Retenção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 pela Custódia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Recebimento de Mercadorias (FR 08)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Físico / Sistema SaaS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anos (3 anos p/ produtos com medicamento)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Encarregado do CQ / Almoxarife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Lista de Fornecedores Qualificados (FR 14)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no SaaS / Físico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Permanente (histórico de 5 anos)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Planilha de Temperatura e Umidade (FR 15)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Físico / Planilha digital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anos (3 anos p/ salas de medicamentos)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Encarregado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Formulários de Qualificação e Dossiês (FR 16)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no SaaS / Físico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anos após desativação do 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Solicitações de Descarte de Insumos (FR 18)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Físico / Sistema ERP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anos (3 anos p/ produtos com medicamento)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de Critérios de Qualificação (FR 19)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no SaaS / Físico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anos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Boletins e Laudos Analíticos Laboratoriais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Físico / Digital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anos (3 anos p/ produtos com medicamento)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Registros de Não Conformidade (FR 01)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Digital no SaaS / Físico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 anos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 / RT</w:t>
            </w:r>
          </w:p>
        </w:tc>
      </w:tr>
    </w:tbl>
    <w:p>
      <w:pPr>
        <w:spacing w:before="60" w:after="120" w:line="276"/>
      </w:pPr>
      <w:r>
        <w:t xml:space="preserve">Nota Regulatória: Os prazos de retenção documental cumprem estritamente o item 8.3 da IN MAPA nº 04/2007 (retenção mínima de 2 anos para alimentos convencionais e de 3 anos para produtos com medicamentos veterinários), mantendo-se os sistemas digitais plenamente acessíveis à fiscalização federal agropecuária (item 20 do Manual de Fiscalização).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13. PROGRAMA DE TREINAMENTO E CAPACITAÇÃO</w:t>
      </w:r>
    </w:p>
    <w:p>
      <w:pPr>
        <w:spacing w:before="60" w:after="120" w:line="276"/>
        <w:jc w:val="both"/>
      </w:pPr>
      <w:r>
        <w:t xml:space="preserve">Os colaboradores envolvidos direta e indiretamente no recebimento, amostragem, armazenagem e controle da qualidade são submetidos a treinamentos obrigatórios na integração funcional (admissão) e reciclagem formal com periodicidade mínima anual. O programa de capacitação contempla: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data-streamdown="list-item"Boas Práticas de Fabricação (BPF) aplicadas ao recebimento e estocagem;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data-streamdown="list-item"Técnicas de inspeção veicular, amostragem asséptica e critérios de integridade de embalagens;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data-streamdown="list-item"Diretrizes para prevenção de contaminação cruzada e controle de substâncias proibidas;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data-streamdown="list-item"Metodologia de operação do sistema SaaS de autocontrole e rastreabilidade de lotes;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data-streamdown="list-item"Avaliação de eficácia do treinamento através de testes teóricos e auditorias práticas em campo.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14. INDICADORES DE GESTÃO DO AUTOCONTROLE</w:t>
      </w:r>
    </w:p>
    <w:p>
      <w:pPr>
        <w:spacing w:before="60" w:after="120" w:line="276"/>
        <w:jc w:val="both"/>
      </w:pPr>
      <w:r>
        <w:t xml:space="preserve">A eficiência do processo de qualificação e recepção de insumos é monitorada por meio dos seguintes Indicadores-Chave de Desempenho (KPIs):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Denominação do Indicador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Fórmula de Cálculo / Métrica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Periodicidade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Meta Estabelecida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Responsável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Devolução de Matérias-Primas (IDMP)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$$\frac{\text{Volume de Insumos Devolvidos}}{\text{Volume Total Recebido}} \times 100$$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$$\leq 0,5\%$$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Não Conformidades no Recebimento (INCR)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$$\frac{\text{Nº de Lotes com NC no Recebimento}}{\text{Total de Lotes Recebidos}} \times 100$$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$$\leq 1,5\%$$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Encarregado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Conformidade Documental de Fornecedores (CDF)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$$\frac{\text{Fornecedores com Dossiê Regular}}{\text{Total de Fornecedores Ativos}} \times 100$$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Trimestral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$$100\%$$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Lotes Fora de Especificação (ILFE)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$$\frac{\text{Nº de Lotes Reprovados em Análises}}{\text{Total de Lotes Analisados}} \times 100$$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Mensal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$$\leq 0,8\%$$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CQ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Índice de Desqualificação de Fornecedores (IDF)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Contagem absoluta de fornecedores desqualificados por falhas críticas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por fraude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15. DOCUMENTAÇÃO RELACIONADA</w:t>
      </w:r>
    </w:p>
    <w:p>
      <w:pPr>
        <w:spacing w:before="60" w:after="120" w:line="276"/>
        <w:jc w:val="both"/>
      </w:pPr>
      <w:r>
        <w:t xml:space="preserve">O presente procedimento operacional atua de forma integrada com a seguinte documentação do Sistema de Gestão do Autocontrole do estabelecimento: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data-streamdown="list-item"Manual de Boas Práticas de Fabricação (BPF) do estabelecimento fabril {{EMPRESA}} (do qual este POP é anexo integrante, conforme item 7.4 da IN MAPA nº 04/2007);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data-streamdown="list-item"POP 05 – Procedimento para Prevenção de Contaminação Cruzada;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data-streamdown="list-item"POP 09 – Procedimento de Rastreabilidade e Recolhimento de Produtos (Recall);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data-streamdown="list-item"IT 14 – Instrução de Trabalho para Análise e Amostragem de Matérias-Primas;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data-streamdown="list-item"Manual de Especificação Técnica de Matérias-Primas e Embalagens;</w:t>
      </w:r>
    </w:p>
    <w:p>
      <w:pPr>
        <w:pStyle w:val="ListParagraph"/>
        <w:numPr>
          <w:ilvl w:val="0"/>
          <w:numId w:val="1"/>
        </w:numPr>
        <w:spacing w:before="40" w:after="40" w:line="276"/>
      </w:pPr>
      <w:r>
        <w:t xml:space="preserve">p]:inline" data-streamdown="list-item"Formulários associados: FR 01, FR 08, FR 14, FR 15, FR 16, FR 18 e FR 19.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A1 – FR 08: REGISTRO DE RECEBIMENTO DE MERCADORIAS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08 — REGISTRO DE RECEBIMENTO DE MERCADORIAS | Revisão: {{REVISAO}}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de Recebimento: ____/____/________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Horário: ____:____ h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Social do Fornecedor: ___________________________________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Social do Fabricante: ___________________________________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 Fiscal nº: 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Transportadora: 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Placa do Veículo: 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Tipo de Veículo: [ ] Baú [ ] Sider [ ] Graneleiro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 / Insumo: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do Fornecedor: 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Interno Atribuído: 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Fabricação: ____/____/____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Validade: ____/____/____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 em Nota Fiscal: _________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Peso Aferido na Balança: _________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Variação de Peso: _________%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Nº de Volumes / Sacos: 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DE INSPEÇÃO DO VEÍCULO E DA CARGA (C = Conforme | NC = Não Conforme | NA = Não se Aplica)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Condições de higiene e limpeza do compartimento de carga (isento de odores, pós residuais e pragas)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Integridade da carroceria, teto e assoalho (sem umidade, perfurações ou pregos salientes)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Lona de cobertura limpa, impermeável, sem rasgos e devidamente fixada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   [ ] 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Ausência de cargas incompatíveis (produtos químicos, animais, resíduos ou outros contaminantes)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Embalagens íntegras, limpas, sem vazamentos, sem rasgos e devidamente paletizadas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Rotulagem completa conforme Decreto nº 12.031/2024 (Reg. MAPA, lote, composição, prazos, advertências)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Fornecedor e produto constam como QUALIFICADOS E ATIVOS na Lista FR 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 Certificado de análise do lote acompanha a Nota Fiscal e atende às especificações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AVALIAÇÃO SENSORIAL DO INSUMO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Cor: [ ] Típica   [ ] Alterada  |  Odor: [ ] Característico   [ ] Estranho/Rancoso  |  Aspecto/Textura: [ ] Normal   [ ] EmpedradoPresença de Umidade Visível: [ ] Não   [ ] Sim  |  Presença de Insetos / Pragas / Sujidades: [ ] Não   [ ] Sim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PARECER FINAL DO RECEBIMENTO:    [   ] LIBERADO PARA DESCARGA      [   ] RETIDO EM QUARENTENA      [   ] REJEITADO TOTALMENTE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Observações / Justificativas de Desvios: 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pelo Recebimento: 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Visto do Controle da Qualidade: ________________________________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A2 – FR 14: LISTA DE FORNECEDORES E FABRICANTES QUALIFICADOS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14 — LISTA DE FORNECEDORES E FABRICANTES HOMOLOGADOS | Atualizado em: 15/09/2026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Cód.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Matéria-Prima / Insumo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Razão Social do Fabricante / Fornecedor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 Estabelecimento MAPA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Registro / Cadastro Produto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Risco do Insumo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Validade Qualif.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 Cadastral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MP-001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Farelo de Soja 46%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Agroindustrial Soja Brasil Ltda.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SP-001234-5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Isento (Norma Comp.)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10/08/2027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[X] Ativo [ ] Suspenso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MP-002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Milho Moído Integral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Cooperativa Agropecuária Central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PR-005678-9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Isento (Norma Comp.)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 (Micotoxinas)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15/05/2027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[X] Ativo [ ] Suspenso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MP-003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Farinha de Carne e Ossos 45%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Rendering Proteínas do Brasil S/A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MG-009876-1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MG-009876-1.00001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 (Microbiol./EEB)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20/11/2026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[X] Ativo [ ] Suspenso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MP-004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Vitamina A 1.000.000 UI/g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Nutrição Animal Global Importadora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SC-004321-0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Cadastrado MAPA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12/03/2027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[X] Ativo [ ] Suspenso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MP-005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Saco Multifolhado 25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Embalagens Industriais Paulistas S/A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Dispensado (Embalagem)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Especificação Técnica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30/09/2027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[X] Ativo [ ] Suspenso</w:t>
            </w:r>
          </w:p>
        </w:tc>
      </w:tr>
    </w:tbl>
    <w:p>
      <w:pPr>
        <w:spacing w:before="60" w:after="120" w:line="276"/>
      </w:pPr>
      <w:r>
        <w:rPr>
          <w:i/>
          <w:iCs/>
        </w:rPr>
        <w:t xml:space="preserve">Nota Especial 1 (Exceções de Registro):</w:t>
      </w:r>
      <w:r>
        <w:t xml:space="preserve"> Aminoácidos, vitaminas e minerais puros importados dispensados de registro seguem cadastro obrigatório no sistema informatizado do MAPA.</w:t>
      </w:r>
      <w:r>
        <w:br/>
      </w:r>
      <w:r>
        <w:rPr>
          <w:i/>
          <w:iCs/>
        </w:rPr>
        <w:t xml:space="preserve">Nota Especial 2 (Ractopamina):</w:t>
      </w:r>
      <w:r>
        <w:t xml:space="preserve"> Fornecedores de insumos para cadeias livres de promotores de crescimento constam validados na lista específica do MAPA.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A3 – FR 15: MONITORAMENTO DIÁRIO DE TEMPERATURA E UMIDADE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15 — REGISTRO DE MONITORAMENTO DE TEMPERATURA E UMIDADE RELATIVA DO AR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Mês / Ano de Referência: Setembro / 2026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Local Monitorado: [ ] Sala de Medicamentos   [ ] Armazém MP   [ ] Armazém PA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Hora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Temperatura (ºC)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Limites: Med. 15–25ºC | Armazém &lt;35ºC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Umidade Relativa (%) —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sz w:val="20"/>
                <w:szCs w:val="20"/>
              </w:rPr>
              <w:t xml:space="preserve">Limite Máx: 85%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Visto / Assinatura do Responsável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Mínima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Máxima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Atual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Mínima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21,4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22,1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68%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Op. João Silva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18,2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24,2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70%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Op. João Silva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08:30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20,9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21,5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64%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Op. João Silva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15:30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17,8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23,5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63%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52%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67%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Op. João Silva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...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Mensal da Garantia da Qualidade: Registros analisados em ____/____/________. Parecer: [X] Conforme [ ] Não Conforme.Assinatura do Coordenador do CQ: 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A4 – FR 16: FORMULÁRIO DE QUALIFICAÇÃO DE FORNECEDORES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16 — DOSSIÊ DE QUALIFICAÇÃO E HOMOLOGAÇÃO DE FORNECEDOR / FABRICANTE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CADASTRAIS DA EMPRESA PROPONENTE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Social: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Nome Fantasia: _______________________________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CNPJ: 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Inscrição Estadual: 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Estabelecimento MAPA: 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Endereço Completo: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UF: 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Técnico: ______________________________________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de Classe: __________________________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DADOS DO PRODUTO / INSUMO A SER FORNECIDO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Denominação Comercial do Produto: 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Nº Registro / Cadastro no MAPA: 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Categoria: [ ] MP Vegetal   [ ] MP Animal   [ ] Aditivo   [ ] Mineral   [ ] Embalagem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Classificação de Risco (APPCC): [ ] Alto   [ ] Médio   [ ] Baixo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CHECKLIST DOCUMENTAL MANDATÓRIO (CRITÉRIOS LIMITANTES)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Cópia do Título de Registro de Estabelecimento no MAPA atualizado e em vigor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Certificado de Registro de Produto ou Comprovante de Cadastro no MAPA / Isenção legal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Ficha Técnica com níveis de garantia, composição, restrições e prazo de validade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Declaração de Conformidade e ausência de substâncias proibidas assinada pelo RT (Anexo A10)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Comprovação de aptidão para fornecimento livre de ractopamina (quando aplicável)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   [ ] NA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Certificados de análise oficiais dos 3 últimos lotes produzidos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  [ ] NÃO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DA AVALIAÇÃO ANALÍTICA DA AMOSTRA PILOTO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Laudo Laboratorial nº: ___________________ Data: ____/____/________ Resultado: [ ] Aprovado [ ] ReprovadoParâmetros Avaliados: Umidade: ______% | PB: ______% | Cinzas: ______% | Microscopia: 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PARECER CONCLUSIVO DA COMISSÃO DE QUALIFICAÇÃO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  ] QUALIFICADO SEM RESTRIÇÕES — Inclusão imediata na Lista FR 14.[   ] QUALIFICADO COM RESTRIÇÕES — Condicionado à realização de análises lote a lote durante 90 dias.[   ] REPROVADO / NÃO QUALIFICADO — Descumprimento de critérios técnicos ou regulatórios.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Coordenador do Controle da Qualidade:Data: ____/____/________ Assinatura: 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 do Estabelecimento:Data: ____/____/________ Assinatura: ___________________________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A5 – FR 18: SOLICITAÇÃO DE DESCARTE DE INSUMOS E PRODUTOS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18 — AUTORIZAÇÃO E REGISTRO DE DESCARTE E DESTRUIÇÃO DE INSUMOS / PRODUTOS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Motivo do Descarte: [ ] Validade Vencida   [ ] Produto Impróprio (Arts. 95-99)   [ ] Contaminação Física/Química   [ ] Avaria Crítica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Núcleo Mineral Confinamento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L-260105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NUC-9988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450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Compostagem Licenciada / Aterro Ind.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12/09/2026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Farinha de Vísceras de Frango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L-260214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FV-4411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1.200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Incineração / Destruição Controlada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14/09/2026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PARECER TÉCNICO E AMBIENTAL: Os produtos acima discriminados foram descaracterizados e descartados em conformidade com as normas sanitárias e ambientais vigentes, não havendo qualquer possibilidade de reaproveitamento na alimentação animal.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Encarregado do Almoxarifado / CQ:Assinatura: ____________________________________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 Técnico do Estabelecimento:Assinatura: ____________________________________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A6 – FR 19: VERIFICAÇÃO ANUAL DOS CRITÉRIOS DE QUALIFICAÇÃO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19 — AVALIAÇÃO PERIÓDICA ANUAL E REQUALIFICAÇÃO DE FORNECEDOR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Razão Social do Fornecedor: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Código FR 14: 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Insumos Fornecidos: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Avaliação: ___/___/______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Registro do estabelecimento no MAPA permanece vigente e sem penalidades suspensivas?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[ ] NÃO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Certidão MAPA verificada em sistema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Registros e cadastros dos produtos fornecidos permanecem regulares e atualizados?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[ ] NÃO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SIPEAGRO consultado em conformidade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Índice de Não Conformidades de recebimento no ano foi inferior à meta de 1,5%?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[ ] NÃO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de 0,4% de desvios registrados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Rotulagem dos produtos recebidos permaneceu 100% conforme Decreto nº 12.031/2024?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[ ] NÃO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Nenhuma infração de rotulagem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Insumos mantiveram-se estritamente dentro dos prazos de validade e especificações?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SIM [ ] NÃO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Conformidade total nos laudos analíticos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DECISÃO DA COMISSÃO DE REQUALIFICAÇÃO: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  ] MANTER QUALIFICAÇÃO ATIVA por mais 12 meses na Lista FR 14.[   ] REQUALIFICAR SOB CONDICIONANTES (Exigência de nova auditoria presencial em 60 dias).[   ] DESQUALIFICAR E BLOQUEAR IMEDIATAMENTE o fornecedor no sistema gerencial.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Avaliador / Coordenador do CQ: 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Homologação / Responsável Técnico: __________________________________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A7 – IT 14: INSTRUÇÃO DE TRABALHO – ANÁLISE DE MATÉRIAS-PRIMAS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p>
      <w:r>
        <w:t xml:space="preserve">1. Objetivo Operacional</w:t>
      </w:r>
    </w:p>
    <w:p>
      <w:pPr>
        <w:spacing w:before="60" w:after="120" w:line="276"/>
        <w:jc w:val="both"/>
      </w:pPr>
      <w:r>
        <w:t xml:space="preserve">Padronizar a rotina de recepção de amostras, preparo, ensaios físico-químicos e microscópicos e guarda de contraprovas de matérias-primas e ingredientes, em estrito atendimento aos arts. 68 a 76 do Decreto nº 12.031/2024 e aos itens 15, 17 e 20 do Manual de Fiscalização de Autocontroles do MAPA.</w:t>
      </w:r>
    </w:p>
    <w:p>
      <w:r>
        <w:t xml:space="preserve">2. Fluxo Operacional Laboratorial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data-streamdown="list-item"Recepção da Amostra: O analista do laboratório recebe a amostra identificada proveniente do recebimento, confere o lacre e registra a entrada no livro de registro de amostras ou sistema SaaS.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data-streamdown="list-item"Homogeneização e Moagem: As amostras de grãos e farelos são quarteadas e moídas em moinho de facas laboratorial com peneira de 1 mm.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data-streamdown="list-item"Ensaios Obrigatórios Imediatos (Liberação Rápida):
p]:inline" data-streamdown="list-item"</w:t>
      </w:r>
      <w:r>
        <w:rPr>
          <w:i/>
          <w:iCs/>
        </w:rPr>
        <w:t xml:space="preserve">Teor de Umidade:</w:t>
      </w:r>
      <w:r>
        <w:t xml:space="preserve"> Determinado via analisador de umidade por infravermelho a 105 ºC até peso constante (tolerância máxima: conforme RTIQ ou especificação interna);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</w:t>
      </w:r>
      <w:r>
        <w:rPr>
          <w:i/>
          <w:iCs/>
        </w:rPr>
        <w:t xml:space="preserve">Densidade / Peso Hectolítrico (PH):</w:t>
      </w:r>
      <w:r>
        <w:t xml:space="preserve"> Para grãos de milho, sorgo e cereais;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</w:t>
      </w:r>
      <w:r>
        <w:rPr>
          <w:i/>
          <w:iCs/>
        </w:rPr>
        <w:t xml:space="preserve">Microscopia e Teste de Impurezas:</w:t>
      </w:r>
      <w:r>
        <w:t xml:space="preserve"> Inspeção sob estereomicroscópio óptico para detecção de insetos, fungos, sementes tóxicas ou fraudes.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data-streamdown="list-item"Ensaios Bromatológicos de Rotina: Realizados em bateladas periódicas: Proteína Bruta (Kjeldahl), Extrato Etéreo (Soxhlet), Matéria Mineral (Mufla 550 ºC) e Fibra Bruta.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data-streamdown="list-item"Guarda de Contraprovas: As contraprovas oficiais são seladas em embalagens aluminizadas termossoldadas, identificadas com etiquetas à prova d'água e armazenadas na Sala de Contraprovas a temperatura de 20 ºC (± 3 ºC) pelo prazo de validade do lote de matéria-prima ou do produto acabado elaborado com ela.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A8 – CHECKLIST DE AUDITORIA / VISITA TÉCNICA A FORNECEDORES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CHECKLIST DE AUDITORIA HIGIÊNICO-SANITÁRIA E BPF EM FORNECEDOR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Fornecedor / Razão Social: ___________________________________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da Auditoria: ____/____/________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Registro MAPA nº: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Auditor Líder: ________________________________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Instalações Físicas: Iluminação protegida, ventilação adequada, pisos e paredes impermeáveis e íntegros, telas milimétricas em aberturas.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Pragas: Programa estruturado de monitoramento de vetores e roedores com mapas de armadilhas e laudos técnicos vigentes.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Qualidade da Água: Cloração controlada e laudos físico-químicos e microbiológicos periódicos em conformidade legal.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Prevenção de Contaminação Cruzada: Fluxos lineares de produção, segregação de matérias-primas de risco e validação de limpeza entre bateladas.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Substâncias Proibidas: Controle rigoroso de ausência de substâncias banidas e declaração formal de conformidade sanitária.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Controle de Ractopamina: Instalações dedicadas ou procedimentos validados de limpeza e segregação total para linhas livres de promotores.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   [ ] NA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Rastreabilidade e Registros: Capacidade comprovada de reconstituição de lote à montante e jusante em prazo inferior a 2 horas.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Laboratório e Controle de Qualidade: Estrutura analítica compatível com os RTIQs dos produtos fabricados e retenção de contraprovas.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 ] C   [ ] NC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PONTUAÇÃO FINAL OBTIDA: _________% de ConformidadeClassificação: [ ] Aprovado (&gt;85%)     [ ] Aprovado com Ressalvas (70–84%)     [ ] Reprovado (&lt;70%)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A9 – MATRIZ DE RISCO DE MATÉRIAS-PRIMAS E INGREDIENTES (APPCC)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p>
      <w:pPr>
        <w:spacing w:before="60" w:after="120" w:line="276"/>
        <w:jc w:val="both"/>
      </w:pPr>
      <w:r>
        <w:t xml:space="preserve">A categorização de risco baseia-se na identificação de perigos biológicos, químicos e físicos (art. 10 do Decreto nº 12.031/2024 e itens 19 e 29 do Manual de Fiscalização de Autocontroles):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Categoria de Insumo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Principais Perigos Identificados (APPCC)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Classe de Risco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Parâmetros Críticos de Monitoramento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Frequência Mínima de Análises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Farinhas de Origem Animal (Carne, Vísceras, Sangue)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Biológico: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Salmonella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sp.,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Clostridium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.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Químico: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Rancidez oxidativa, metais pesados, contaminação cruzada EEB.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Ausência de 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Salmonella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/25g, Acidez do Óleo, Microscopia para ossos/pelos de ruminantes, Peróxidos.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a lote (recebimento e liberação laboratorial compulsória).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Grãos Integrais e Subprodutos (Milho, Trigo, Soja)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Biológico: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Fungos filamentosos.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Químico: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Aflatoxinas, Fumonisinas, Zearalenona, agrotóxicos residuais.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Teor de Umidade (&lt;14%), Densidade (PH), Pesquisa Quantitativa de Micotoxinas, Impurezas.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Umidade lote a lote; Micotoxinas semanalmente por fornecedor.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Medicamentos e Aditivos Ativos (Anticoccidianos)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Químico: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Superdosagem, subdosagem, carreamento para rações de espécies não-alvo.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ALTO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Teor de Princípio Ativo (HPLC), Granulometria, Homogeneidade, Ausência de pós livres.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Laudo do fabricante lote a lote + contra-análise trimestral.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Fontes Minerais (Fosfato Bicálcico, Calcário)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Químico: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Contaminação por Flúor, Chumbo, Cádmio, Arsênio, Mercúrio.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MÉDIO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Teor de Fósforo, Cálcio, Relação F/P (&lt;1:100), Ensaio de Metais Pesados.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Macro-elementos lote a lote; Metais pesados semestral.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Materiais de Embalagem Primária (Sacos multifolhados, ráfia)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Físico: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Fios plásticos, grampos, poeira.</w:t>
            </w:r>
            <w:r>
              <w:rPr>
                <w:rFonts w:ascii="Calibri" w:cs="Calibri" w:eastAsia="Calibri" w:hAnsi="Calibri"/>
                <w:i/>
                <w:iCs/>
                <w:sz w:val="20"/>
                <w:szCs w:val="20"/>
              </w:rPr>
              <w:t xml:space="preserve">Químico: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Migração de tintas solventes.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BAIXO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Inspeção visual de limpeza, gramatura, resistência mecânica, laudo de atoxidade de tintas.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cada lote recebido (inspeção visual por amostragem).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A10 – DECLARAÇÃO DE CONFORMIDADE DO FORNECEDOR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MODELO DE DECLARAÇÃO FORMAL DE ATENDIMENTO À LEGISLAÇÃO CONSOLIDADA</w:t>
      </w:r>
    </w:p>
    <w:p>
      <w:pPr>
        <w:spacing w:before="60" w:after="120" w:line="276"/>
        <w:jc w:val="both"/>
      </w:pPr>
      <w:r>
        <w:t xml:space="preserve">À empresa {{EMPRESA}},</w:t>
      </w:r>
    </w:p>
    <w:p>
      <w:pPr>
        <w:spacing w:before="60" w:after="120" w:line="276"/>
        <w:jc w:val="both"/>
      </w:pPr>
      <w:r>
        <w:t xml:space="preserve">A empresa , inscrita no CNPJ sob o nº ______________________, com estabelecimento fabril localizado em , devidamente registrada no Ministério da Agricultura e Pecuária sob o nº __________________, por intermédio de seu Responsável Técnico legalmente habilitado, DECLARA para os devidos fins regulatórios e contratuais que: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data-streamdown="list-item"Cumpre rigorosamente todas as disposições estabelecidas no Decreto nº 12.031, de 28 de maio de 2024, e na Instrução Normativa MAPA nº 04, de 23 de fevereiro de 2007, mantendo programa de Boas Práticas de Fabricação e Autocontrole plenamente operacionais.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data-streamdown="list-item"Todas as matérias-primas e ingredientes fornecidos são isentos de substâncias proibidas pela legislação brasileira vigente consolidada, tais como cloranfenicol, nitrofuranos e violeta de genciana.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data-streamdown="list-item"Não utiliza resíduos provenientes de estabelecimentos comerciais varejistas na elaboração de insumos de origem animal destinados à alimentação animal (item 19 do Manual de Fiscalização de Autocontroles).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data-streamdown="list-item"Quanto ao controle de Ractopamina: </w:t>
      </w:r>
      <w:r>
        <w:rPr>
          <w:i/>
          <w:iCs/>
        </w:rPr>
        <w:t xml:space="preserve">(marcar a opção aplicável)</w:t>
      </w:r>
      <w:r>
        <w:t xml:space="preserve">
[   ] O estabelecimento é certificado e consta na lista de estabelecimentos aptos a fornecer produtos sem ractopamina emitida pelo MAPA.
[   ] O estabelecimento não manipula, não estoca e não processa cloridrato de ractopamina em nenhuma de suas linhas de produção.
[   ] O produto fornecido é processado em linha fabril dedicada e validada como isenta de contaminação cruzada por ractopamina.</w:t>
      </w:r>
    </w:p>
    <w:p>
      <w:pPr>
        <w:pStyle w:val="ListParagraph"/>
        <w:numPr>
          <w:ilvl w:val="0"/>
          <w:numId w:val="2"/>
        </w:numPr>
        <w:spacing w:before="40" w:after="40" w:line="276"/>
      </w:pPr>
      <w:r>
        <w:t xml:space="preserve">p]:inline" data-streamdown="list-item"Compromete-se a notificar a compradora {{EMPRESA}} em prazo não superior a 24 (vinte e quatro) horas a respeito de qualquer alteração cadastral, suspensão de licenças no MAPA ou desvio de qualidade detectado em lotes fornecidos.</w:t>
      </w:r>
    </w:p>
    <w:p>
      <w:pPr>
        <w:spacing w:before="60" w:after="120" w:line="276"/>
        <w:jc w:val="center"/>
      </w:pPr>
      <w:r>
        <w:t xml:space="preserve">Local e Data: _________________________________, _____ de __________________ de 20____.</w:t>
      </w:r>
    </w:p>
    <w:p>
      <w:pPr>
        <w:spacing w:before="60" w:after="120" w:line="276"/>
        <w:jc w:val="center"/>
      </w:pPr>
      <w:r>
        <w:br/>
      </w:r>
      <w:r>
        <w:t xml:space="preserve">Assinatura e Carimbo do Responsável Técnico do Fornecedor</w:t>
      </w:r>
      <w:r>
        <w:br/>
      </w:r>
      <w:r>
        <w:t xml:space="preserve">Nome:</w:t>
      </w:r>
      <w:r>
        <w:br/>
      </w:r>
      <w:r>
        <w:t xml:space="preserve">Título Profissional: ___________________ Nº Registro de Classe: ___________________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ANEXO A11 – FR 01: REGISTRO DE NÃO CONFORMIDADE (RNC)</w:t>
      </w:r>
    </w:p>
    <w:p>
      <w:pPr>
        <w:spacing w:before="60" w:after="120" w:line="276"/>
        <w:jc w:val="center"/>
      </w:pPr>
      <w:r>
        <w:rPr>
          <w:b/>
          <w:bCs/>
          <w:color w:val="555555"/>
          <w:sz w:val="17"/>
          <w:szCs w:val="17"/>
        </w:rPr>
        <w:t xml:space="preserve">{{EMPRESA}} — SISTEMA DE GESTÃO DA QUALIDADE — DOCUMENTO DE CIRCULAÇÃO INTERNA</w:t>
      </w:r>
    </w:p>
    <w:tbl>
      <w:tblPr>
        <w:tblW w:type="dxa" w:w="10800"/>
        <w:tblBorders>
          <w:top w:val="single" w:color="d1d5db" w:sz="1"/>
          <w:left w:val="single" w:color="d1d5db" w:sz="1"/>
          <w:bottom w:val="single" w:color="d1d5db" w:sz="1"/>
          <w:right w:val="single" w:color="d1d5db" w:sz="1"/>
          <w:insideH w:val="single" w:color="d1d5db" w:sz="1"/>
          <w:insideV w:val="single" w:color="d1d5db" w:sz="1"/>
        </w:tblBorders>
        <w:tblLayout w:type="fixed"/>
      </w:tblPr>
      <w:tblGrid>
        <w:gridCol w:w="108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color="e5e7eb" w:val="solid"/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8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01 — REGISTRO DE NÃO CONFORMIDADE E AÇÃO CORRETIVA (RNC Nº: ________/2026)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da Ocorrência: ____/____/________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Origem: [ ] Recebimento   [ ] Análise Laboratorial   [ ] Auditoria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Grau: [ ] Crítico   [ ] Maior   [ ] Menor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Fornecedor: ___________________________________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Produto / Matéria-Prima: ___________________________________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Fornecedor: 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Lote Interno: 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Qtd Afetada: ____________ kg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Nota Fiscal: _______________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DESCRIÇÃO DETALHADA DA NÃO CONFORMIDADE: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DISPOSIÇÃO IMEDIATA DO LOTE:[ ] Bloqueio no Depósito de Não Aprovadas    [ ] Devolução ao Fornecedor    [ ] Solicitação de Descarte (FR 18)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ANÁLISE DE CAUSA-RAIZ (DIAGRAMA DE ISHIKAWA / 5 PORQUÊS):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PLANO DE AÇÃO CORRETIVA E PREVENTIVA (CAPA):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____/____/____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___________________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____/____/____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15"/>
              <w:left w:type="dxa" w:w="144"/>
              <w:bottom w:type="dxa" w:w="115"/>
              <w:right w:type="dxa" w:w="144"/>
            </w:tcMar>
          </w:tcPr>
          <w:p>
            <w:pPr>
              <w:spacing w:before="60" w:after="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VERIFICAÇÃO DA EFICÁCIA DA AÇÃO CORRETIVA:Data de Avaliação: ____/____/________ Parecer: [ ] Eficaz — Encerrar RNC    [ ] Ineficaz — Reabrir RNCAssinatura do Coordenador do CQ: </w:t>
            </w:r>
          </w:p>
        </w:tc>
      </w:tr>
    </w:tbl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40" w:after="120"/>
      </w:pPr>
      <w:r>
        <w:t xml:space="preserve">APROVAÇÃO FORMAL DO DOCUMENTO</w:t>
      </w:r>
    </w:p>
    <w:p>
      <w:pPr>
        <w:spacing w:before="60" w:after="120" w:line="276"/>
        <w:jc w:val="both"/>
      </w:pPr>
      <w:r>
        <w:t xml:space="preserve">O presente Procedimento Operacional Padrão (POP 01) foi revisado, aprovado tecnicamente e homologado para aplicação compulsória em todas as unidades fabris do estabelecimento {{EMPRESA}}, em estrito cumprimento ao item 7.2 da Instrução Normativa MAPA nº 04/2007 e ao Decreto nº 12.031/2024.</w:t>
      </w:r>
    </w:p>
    <w:p>
      <w:pPr>
        <w:spacing w:before="60" w:after="120" w:line="276"/>
        <w:jc w:val="center"/>
      </w:pPr>
      <w:r>
        <w:t xml:space="preserve">&amp;nbsp;&amp;nbsp;&amp;nbsp;&amp;nbsp;&amp;nbsp;&amp;nbsp;&amp;nbsp;&amp;nbsp;&amp;nbsp;&amp;nbsp;</w:t>
      </w:r>
    </w:p>
    <w:p>
      <w:pPr>
        <w:spacing w:before="60" w:after="120" w:line="276"/>
        <w:jc w:val="center"/>
      </w:pPr>
      <w:r>
        <w:rPr>
          <w:color w:val="555555"/>
          <w:sz w:val="18"/>
          <w:szCs w:val="18"/>
        </w:rPr>
        <w:t xml:space="preserve">{{APROVADO_POR}}                                                {{APROVADO_POR_CQ}}</w:t>
      </w:r>
    </w:p>
    <w:p>
      <w:pPr>
        <w:spacing w:before="60" w:after="120" w:line="276"/>
        <w:jc w:val="center"/>
      </w:pPr>
      <w:r>
        <w:rPr>
          <w:color w:val="757575"/>
          <w:sz w:val="17"/>
          <w:szCs w:val="17"/>
        </w:rPr>
        <w:t xml:space="preserve">Direção Executiva da Empresa                                     Coordenador do Controle da Qualidade</w:t>
      </w:r>
    </w:p>
    <w:p>
      <w:pPr>
        <w:spacing w:after="120"/>
        <w:jc w:val="center"/>
      </w:pPr>
    </w:p>
    <w:p>
      <w:pPr>
        <w:spacing w:before="60" w:after="120" w:line="276"/>
        <w:jc w:val="center"/>
      </w:pPr>
      <w:r>
        <w:rPr>
          <w:color w:val="555555"/>
          <w:sz w:val="18"/>
          <w:szCs w:val="18"/>
        </w:rPr>
        <w:t xml:space="preserve">{{RESPONSAVEL_TECNICO}}</w:t>
      </w:r>
    </w:p>
    <w:p>
      <w:pPr>
        <w:spacing w:before="60" w:after="120" w:line="276"/>
        <w:jc w:val="center"/>
      </w:pPr>
      <w:r>
        <w:rPr>
          <w:color w:val="757575"/>
          <w:sz w:val="17"/>
          <w:szCs w:val="17"/>
        </w:rPr>
        <w:t xml:space="preserve">Responsável Técnico do Estabelecimento (Registro: {{REGISTRO_PROFISSIONAL}})</w:t>
      </w:r>
    </w:p>
    <w:p>
      <w:pPr>
        <w:spacing w:before="60" w:after="120" w:line="276"/>
        <w:jc w:val="center"/>
      </w:pPr>
      <w:r>
        <w:rPr>
          <w:color w:val="757575"/>
          <w:sz w:val="18"/>
          <w:szCs w:val="18"/>
        </w:rPr>
        <w:t xml:space="preserve">Local e Data: {{ENDERECO}}, 15 de setembro de 2026.</w:t>
      </w:r>
    </w:p>
    <w:p>
      <w:pPr>
        <w:spacing w:before="60" w:after="120" w:line="276"/>
      </w:pPr>
      <w:r>
        <w:rPr>
          <w:i/>
          <w:iCs/>
        </w:rPr>
        <w:t xml:space="preserve">Documento elaborado e integrado ao Manual de Boas Práticas de Fabricação (BPF) em 15 de setembro de 2026. A retenção deste documento obedece ao prazo regulatório de 2 anos para alimentação geral e de 3 anos para produtos com medicamentos veterinários.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Calibri" w:cs="Calibri" w:eastAsia="Calibri" w:hAnsi="Calibri"/>
      <w:b/>
      <w:bCs/>
      <w:sz w:val="52"/>
      <w:szCs w:val="52"/>
    </w:rPr>
  </w:style>
  <w:style w:type="paragraph" w:styleId="Heading2">
    <w:name w:val="Heading 2"/>
    <w:basedOn w:val="Normal"/>
    <w:next w:val="Normal"/>
    <w:qFormat/>
    <w:pPr>
      <w:spacing w:before="360" w:after="180"/>
    </w:pPr>
    <w:rPr>
      <w:rFonts w:ascii="Calibri" w:cs="Calibri" w:eastAsia="Calibri" w:hAnsi="Calibri"/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240" w:after="120"/>
    </w:pPr>
    <w:rPr>
      <w:rFonts w:ascii="Calibri" w:cs="Calibri" w:eastAsia="Calibri" w:hAnsi="Calibri"/>
      <w:b/>
      <w:bCs/>
      <w:sz w:val="28"/>
      <w:szCs w:val="28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line="276"/>
    </w:pPr>
    <w:rPr>
      <w:rFonts w:ascii="Calibri" w:cs="Calibri" w:eastAsia="Calibri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2026-09-15T12:36:42.008Z</dcterms:created>
  <dcterms:modified xsi:type="dcterms:W3CDTF">2026-09-15T12:36:42.008Z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