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70" w:rsidRPr="00A767AC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7AC">
        <w:rPr>
          <w:rFonts w:ascii="Times New Roman" w:hAnsi="Times New Roman" w:cs="Times New Roman"/>
          <w:b/>
          <w:sz w:val="24"/>
          <w:szCs w:val="24"/>
        </w:rPr>
        <w:t>Projeto – Morada da Paz</w:t>
      </w:r>
    </w:p>
    <w:p w:rsidR="004F7170" w:rsidRPr="00A767AC" w:rsidRDefault="004F7170" w:rsidP="004F71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7170" w:rsidRPr="00A767AC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 w:rsidRPr="00A767A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A767AC">
        <w:rPr>
          <w:rFonts w:ascii="Times New Roman" w:hAnsi="Times New Roman" w:cs="Times New Roman"/>
          <w:b/>
          <w:sz w:val="24"/>
          <w:szCs w:val="24"/>
        </w:rPr>
        <w:t>:</w:t>
      </w:r>
      <w:r w:rsidRPr="00A767AC">
        <w:rPr>
          <w:rFonts w:ascii="Times New Roman" w:hAnsi="Times New Roman" w:cs="Times New Roman"/>
          <w:sz w:val="24"/>
          <w:szCs w:val="24"/>
        </w:rPr>
        <w:t xml:space="preserve"> Descrever o modelo de negócio que envolve o </w:t>
      </w:r>
      <w:r w:rsidRPr="00344E5A">
        <w:rPr>
          <w:rFonts w:ascii="Times New Roman" w:hAnsi="Times New Roman" w:cs="Times New Roman"/>
          <w:b/>
          <w:sz w:val="24"/>
          <w:szCs w:val="24"/>
        </w:rPr>
        <w:t>registro de ocorrência</w:t>
      </w:r>
      <w:r w:rsidRPr="00A767AC">
        <w:rPr>
          <w:rFonts w:ascii="Times New Roman" w:hAnsi="Times New Roman" w:cs="Times New Roman"/>
          <w:sz w:val="24"/>
          <w:szCs w:val="24"/>
        </w:rPr>
        <w:t xml:space="preserve">, </w:t>
      </w:r>
      <w:r w:rsidRPr="00344E5A">
        <w:rPr>
          <w:rFonts w:ascii="Times New Roman" w:hAnsi="Times New Roman" w:cs="Times New Roman"/>
          <w:b/>
          <w:sz w:val="24"/>
          <w:szCs w:val="24"/>
        </w:rPr>
        <w:t>aplicação de sanção administrativa</w:t>
      </w:r>
      <w:r w:rsidRPr="00A76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condôminos infratores do Condomínio Céu Azul</w:t>
      </w:r>
      <w:r w:rsidRPr="00A767AC">
        <w:rPr>
          <w:rFonts w:ascii="Times New Roman" w:hAnsi="Times New Roman" w:cs="Times New Roman"/>
          <w:sz w:val="24"/>
          <w:szCs w:val="24"/>
        </w:rPr>
        <w:t>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Céu Azul é um condomínio residencial, caracterizado por compor-se de 12 unidades autônomas e estar situado na zona norte do Recife.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administração do condomínio oferece o serviço de registro de ocorrência e acompanhamento das tratativas para cada uma delas, por exemplo, lixo depositado em local inapropriado e carro estacionado em vaga indevida.</w:t>
      </w:r>
    </w:p>
    <w:p w:rsidR="004F7170" w:rsidRPr="00A767AC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tipo de ocorrência pode ser de três tipos</w:t>
      </w:r>
      <w:r w:rsidRPr="00A76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menor, média e maior gravidade, </w:t>
      </w:r>
      <w:r w:rsidRPr="00A767AC">
        <w:rPr>
          <w:rFonts w:ascii="Times New Roman" w:hAnsi="Times New Roman" w:cs="Times New Roman"/>
          <w:sz w:val="24"/>
          <w:szCs w:val="24"/>
        </w:rPr>
        <w:t>por exemplo:</w:t>
      </w:r>
    </w:p>
    <w:p w:rsidR="004F7170" w:rsidRPr="00836929" w:rsidRDefault="004F7170" w:rsidP="004F7170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Uma ocorrência de menor</w:t>
      </w:r>
      <w:r>
        <w:rPr>
          <w:rFonts w:ascii="Times New Roman" w:hAnsi="Times New Roman" w:cs="Times New Roman"/>
          <w:sz w:val="24"/>
          <w:szCs w:val="24"/>
        </w:rPr>
        <w:t xml:space="preserve"> ou média</w:t>
      </w:r>
      <w:r w:rsidRPr="00836929">
        <w:rPr>
          <w:rFonts w:ascii="Times New Roman" w:hAnsi="Times New Roman" w:cs="Times New Roman"/>
          <w:sz w:val="24"/>
          <w:szCs w:val="24"/>
        </w:rPr>
        <w:t xml:space="preserve"> gravidade resultará numa advertência;</w:t>
      </w:r>
    </w:p>
    <w:p w:rsidR="004F7170" w:rsidRPr="00836929" w:rsidRDefault="004F7170" w:rsidP="004F7170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Uma ocorrência de maior gravidade resultará numa multa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condomínio dispõe de circuito interno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onde são registradas imagens de toda área comum do residencial. Esse conteúdo pode ser utilizado como evidência na constatação de infrações cometidas.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registro de cada ocorrência é realizado no Livro de Ocorrências, que encontrasse na portaria em posse do porteiro do condomínio. Para ter acesso ao livro deve ser protocolada a retirada do mesmo, onde deve constar o dia, </w:t>
      </w:r>
      <w:proofErr w:type="gramStart"/>
      <w:r>
        <w:rPr>
          <w:rFonts w:ascii="Times New Roman" w:hAnsi="Times New Roman" w:cs="Times New Roman"/>
          <w:sz w:val="24"/>
          <w:szCs w:val="24"/>
        </w:rPr>
        <w:t>a hora e quem o retirou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O prazo para relatar o fato e devolução do livro são vinte e quatro horas, na oportunidade será protocolada a devolução do mesmo. 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lavrada a ocorrência no livro, este é encaminhado ao síndico que dará o ciente do fato e iniciará as diligências para tratar o problema, aplicando-lhe a sanção administrativa cabível em concordância com o que prescreve as </w:t>
      </w:r>
      <w:r w:rsidRPr="00307967">
        <w:rPr>
          <w:rFonts w:ascii="Times New Roman" w:hAnsi="Times New Roman" w:cs="Times New Roman"/>
          <w:sz w:val="24"/>
          <w:szCs w:val="24"/>
        </w:rPr>
        <w:t>normas</w:t>
      </w:r>
      <w:r>
        <w:rPr>
          <w:rFonts w:ascii="Times New Roman" w:hAnsi="Times New Roman" w:cs="Times New Roman"/>
          <w:sz w:val="24"/>
          <w:szCs w:val="24"/>
        </w:rPr>
        <w:t xml:space="preserve"> do condomínio.</w:t>
      </w:r>
    </w:p>
    <w:p w:rsidR="004F7170" w:rsidRPr="00A767AC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AC">
        <w:rPr>
          <w:rFonts w:ascii="Times New Roman" w:hAnsi="Times New Roman" w:cs="Times New Roman"/>
          <w:sz w:val="24"/>
          <w:szCs w:val="24"/>
        </w:rPr>
        <w:t xml:space="preserve">Os tipos de </w:t>
      </w:r>
      <w:r>
        <w:rPr>
          <w:rFonts w:ascii="Times New Roman" w:hAnsi="Times New Roman" w:cs="Times New Roman"/>
          <w:sz w:val="24"/>
          <w:szCs w:val="24"/>
        </w:rPr>
        <w:t>sanções</w:t>
      </w:r>
      <w:r w:rsidRPr="00A767AC">
        <w:rPr>
          <w:rFonts w:ascii="Times New Roman" w:hAnsi="Times New Roman" w:cs="Times New Roman"/>
          <w:sz w:val="24"/>
          <w:szCs w:val="24"/>
        </w:rPr>
        <w:t xml:space="preserve"> poderão ser de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A767AC">
        <w:rPr>
          <w:rFonts w:ascii="Times New Roman" w:hAnsi="Times New Roman" w:cs="Times New Roman"/>
          <w:sz w:val="24"/>
          <w:szCs w:val="24"/>
        </w:rPr>
        <w:t xml:space="preserve"> modalidades:</w:t>
      </w:r>
    </w:p>
    <w:p w:rsidR="004F7170" w:rsidRPr="00F5760C" w:rsidRDefault="004F7170" w:rsidP="004F7170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Advertência verbal</w:t>
      </w:r>
      <w:r>
        <w:rPr>
          <w:rFonts w:ascii="Times New Roman" w:hAnsi="Times New Roman" w:cs="Times New Roman"/>
          <w:sz w:val="24"/>
          <w:szCs w:val="24"/>
        </w:rPr>
        <w:t xml:space="preserve"> – feita pelo administrador diretamente ao infrator, não gera pena pecuniária</w:t>
      </w:r>
      <w:r w:rsidRPr="00F5760C">
        <w:rPr>
          <w:rFonts w:ascii="Times New Roman" w:hAnsi="Times New Roman" w:cs="Times New Roman"/>
          <w:sz w:val="24"/>
          <w:szCs w:val="24"/>
        </w:rPr>
        <w:t>;</w:t>
      </w:r>
    </w:p>
    <w:p w:rsidR="004F7170" w:rsidRPr="00F5760C" w:rsidRDefault="004F7170" w:rsidP="004F7170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Advertência por escrito</w:t>
      </w:r>
      <w:r>
        <w:rPr>
          <w:rFonts w:ascii="Times New Roman" w:hAnsi="Times New Roman" w:cs="Times New Roman"/>
          <w:sz w:val="24"/>
          <w:szCs w:val="24"/>
        </w:rPr>
        <w:t xml:space="preserve"> – feita pelo administrador mediante documento por escrito, na qual o infrator dará o recebido do mesmo. Não gera pena pecuniária</w:t>
      </w:r>
      <w:r w:rsidRPr="00F5760C">
        <w:rPr>
          <w:rFonts w:ascii="Times New Roman" w:hAnsi="Times New Roman" w:cs="Times New Roman"/>
          <w:sz w:val="24"/>
          <w:szCs w:val="24"/>
        </w:rPr>
        <w:t>;</w:t>
      </w:r>
    </w:p>
    <w:p w:rsidR="004F7170" w:rsidRDefault="004F7170" w:rsidP="004F7170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Multa</w:t>
      </w:r>
      <w:r>
        <w:rPr>
          <w:rFonts w:ascii="Times New Roman" w:hAnsi="Times New Roman" w:cs="Times New Roman"/>
          <w:sz w:val="24"/>
          <w:szCs w:val="24"/>
        </w:rPr>
        <w:t xml:space="preserve"> – emitida pelo administrador mediante documento por escrito, na qual o infrator dará o recebido do mesmo. Gera pena pecuniária.</w:t>
      </w:r>
    </w:p>
    <w:p w:rsidR="004F7170" w:rsidRDefault="004F7170" w:rsidP="004F7170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F782E">
        <w:rPr>
          <w:rFonts w:ascii="Times New Roman" w:hAnsi="Times New Roman" w:cs="Times New Roman"/>
          <w:b/>
          <w:sz w:val="24"/>
          <w:szCs w:val="24"/>
        </w:rPr>
        <w:t>Multa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F782E">
        <w:rPr>
          <w:rFonts w:ascii="Times New Roman" w:hAnsi="Times New Roman" w:cs="Times New Roman"/>
          <w:b/>
          <w:sz w:val="24"/>
          <w:szCs w:val="24"/>
        </w:rPr>
        <w:t>reparo de material danificado</w:t>
      </w:r>
      <w:r>
        <w:rPr>
          <w:rFonts w:ascii="Times New Roman" w:hAnsi="Times New Roman" w:cs="Times New Roman"/>
          <w:sz w:val="24"/>
          <w:szCs w:val="24"/>
        </w:rPr>
        <w:t xml:space="preserve"> – emitida pelo administrador mediante documento por escrito, na qual o infrator dará o recebido do mesmo. Gera pena pecuniária.</w:t>
      </w:r>
    </w:p>
    <w:p w:rsidR="004F7170" w:rsidRPr="00A179EB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 infrator terá direito a defesa. A defesa será apesentada ao Conselho Fiscal ou a Assembleia Geral Extraordinária. O CF julgará a defesa para ocorrências de menor e média gravidade, e compete a AGE julgar a defesa para ocorrências de maior gravidade.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 w:rsidRPr="00A74771">
        <w:rPr>
          <w:rFonts w:ascii="Times New Roman" w:hAnsi="Times New Roman" w:cs="Times New Roman"/>
          <w:sz w:val="24"/>
          <w:szCs w:val="24"/>
        </w:rPr>
        <w:t>Quando o</w:t>
      </w:r>
      <w:r>
        <w:rPr>
          <w:rFonts w:ascii="Times New Roman" w:hAnsi="Times New Roman" w:cs="Times New Roman"/>
          <w:sz w:val="24"/>
          <w:szCs w:val="24"/>
        </w:rPr>
        <w:t xml:space="preserve"> fato ocorrido não é de competência administrativa do condomínio, ou seja, não está elencado nas normas do condomínio, não caberá o registro no Livro de Ocorrências. Ficando as partes envolvidas responsáveis pela solução da mesma.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 obrigados a comunicar de imediato ao síndico registrar a ocorrência que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presenciar,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desde que o fato esteja normatizado nas regras condominiais.</w:t>
      </w:r>
    </w:p>
    <w:p w:rsidR="004F7170" w:rsidRPr="005B420F" w:rsidRDefault="004F7170" w:rsidP="004F71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Processo de registro de ocorrência: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Caso 1</w:t>
      </w:r>
      <w:r>
        <w:rPr>
          <w:rFonts w:ascii="Times New Roman" w:hAnsi="Times New Roman" w:cs="Times New Roman"/>
          <w:sz w:val="24"/>
          <w:szCs w:val="24"/>
        </w:rPr>
        <w:t xml:space="preserve">: Para registar uma ocorrência, morador ou condômino que presenciá-la, deverá registrá-la no livro de ocorrência, o mesmo solicitará ao porteiro o livro. É impreterível constar na escrita do fato: o local, a data, o horário, e o relato do acontecido, a(s) pessoa(s) envolvida(s) e o(s)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responsável(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pela ocorrência.  </w:t>
      </w:r>
    </w:p>
    <w:p w:rsidR="004F7170" w:rsidRPr="005B420F" w:rsidRDefault="004F7170" w:rsidP="004F71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Processo de análise da Ocorrência:</w:t>
      </w:r>
    </w:p>
    <w:p w:rsidR="004F7170" w:rsidRDefault="004F7170" w:rsidP="004F717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0F">
        <w:rPr>
          <w:rFonts w:ascii="Times New Roman" w:hAnsi="Times New Roman" w:cs="Times New Roman"/>
          <w:b/>
          <w:sz w:val="24"/>
          <w:szCs w:val="24"/>
        </w:rPr>
        <w:t>Caso 1</w:t>
      </w:r>
      <w:r>
        <w:rPr>
          <w:rFonts w:ascii="Times New Roman" w:hAnsi="Times New Roman" w:cs="Times New Roman"/>
          <w:sz w:val="24"/>
          <w:szCs w:val="24"/>
        </w:rPr>
        <w:t xml:space="preserve">: O síndico receberá do zelador o livro de ocorrência com novo registro lavrado. O mesmo deverá dar o ciente do fato e iniciar as diligências para apurar o fato. Após reunir as provas e constituir um julgamento do ocorrido, aplicar-se-á sanção administrativa cabível ao responsável. </w:t>
      </w:r>
    </w:p>
    <w:p w:rsidR="004F7170" w:rsidRPr="00473205" w:rsidRDefault="004F7170" w:rsidP="004F71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205">
        <w:rPr>
          <w:rFonts w:ascii="Times New Roman" w:hAnsi="Times New Roman" w:cs="Times New Roman"/>
          <w:b/>
          <w:bCs/>
          <w:sz w:val="24"/>
          <w:szCs w:val="24"/>
        </w:rPr>
        <w:t>Processo de aplicação de sanção administrativa:</w:t>
      </w:r>
    </w:p>
    <w:p w:rsidR="004F7170" w:rsidRDefault="004F7170" w:rsidP="004F717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782E">
        <w:rPr>
          <w:rFonts w:ascii="Times New Roman" w:hAnsi="Times New Roman" w:cs="Times New Roman"/>
          <w:b/>
          <w:bCs/>
          <w:sz w:val="24"/>
          <w:szCs w:val="24"/>
        </w:rPr>
        <w:t>Caso 1:</w:t>
      </w:r>
      <w:r w:rsidRPr="005F782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 sanção será aplicada apenas pelo administrador do condomínio, ou seja, o síndico. Será direcionada a unidade residencial referente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residência do infrator, no caso de multa ou advertência por escrito, seguirá na forma de notificação impressa. Em se tratando de advertência verbal, o síndico acompanhado de testemunha notificará verbalmente o sancionado.</w:t>
      </w:r>
    </w:p>
    <w:p w:rsidR="004F7170" w:rsidRPr="004F7170" w:rsidRDefault="004F7170" w:rsidP="004F71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7170">
        <w:rPr>
          <w:rFonts w:ascii="Times New Roman" w:hAnsi="Times New Roman" w:cs="Times New Roman"/>
          <w:b/>
          <w:bCs/>
          <w:sz w:val="24"/>
          <w:szCs w:val="24"/>
        </w:rPr>
        <w:t>Processo de defesa do infrator:</w:t>
      </w:r>
    </w:p>
    <w:p w:rsidR="004F7170" w:rsidRDefault="004F7170" w:rsidP="004F717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170">
        <w:rPr>
          <w:rFonts w:ascii="Times New Roman" w:hAnsi="Times New Roman" w:cs="Times New Roman"/>
          <w:b/>
          <w:bCs/>
          <w:sz w:val="24"/>
          <w:szCs w:val="24"/>
        </w:rPr>
        <w:t>Caso 1:</w:t>
      </w:r>
      <w:r w:rsidRPr="004F7170">
        <w:rPr>
          <w:rFonts w:ascii="Times New Roman" w:hAnsi="Times New Roman" w:cs="Times New Roman"/>
          <w:bCs/>
          <w:sz w:val="24"/>
          <w:szCs w:val="24"/>
        </w:rPr>
        <w:t xml:space="preserve"> O sancionado notificado terá </w:t>
      </w:r>
      <w:proofErr w:type="gramStart"/>
      <w:r w:rsidRPr="004F7170">
        <w:rPr>
          <w:rFonts w:ascii="Times New Roman" w:hAnsi="Times New Roman" w:cs="Times New Roman"/>
          <w:bCs/>
          <w:sz w:val="24"/>
          <w:szCs w:val="24"/>
        </w:rPr>
        <w:t>5</w:t>
      </w:r>
      <w:proofErr w:type="gramEnd"/>
      <w:r w:rsidRPr="004F7170">
        <w:rPr>
          <w:rFonts w:ascii="Times New Roman" w:hAnsi="Times New Roman" w:cs="Times New Roman"/>
          <w:bCs/>
          <w:sz w:val="24"/>
          <w:szCs w:val="24"/>
        </w:rPr>
        <w:t xml:space="preserve"> dias corridos para apresentar a defesa por escrito. Quando a pena aplicada for advertência, a defesa segue para o CF, que julgará o recurso e apresentará o deferido. Na situação de multa, o sancionado deverá seguir com a defesa para AGE, onde a maioria dos presentes adimplentes julgará o recurso.</w:t>
      </w:r>
    </w:p>
    <w:p w:rsidR="004F7170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7170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7170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7D6E0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aldo.moura@unibratec.edu.br</w:t>
        </w:r>
      </w:hyperlink>
    </w:p>
    <w:p w:rsidR="004F7170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7170" w:rsidRDefault="004F7170" w:rsidP="004F7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1FA" w:rsidRDefault="007351FA" w:rsidP="007351FA">
      <w:pPr>
        <w:jc w:val="both"/>
        <w:rPr>
          <w:rFonts w:asciiTheme="majorHAnsi" w:hAnsiTheme="majorHAnsi" w:cs="Times New Roman"/>
          <w:color w:val="FFFFFF"/>
          <w:sz w:val="24"/>
          <w:szCs w:val="24"/>
        </w:rPr>
      </w:pPr>
      <w:r w:rsidRPr="00930814">
        <w:rPr>
          <w:rFonts w:asciiTheme="majorHAnsi" w:hAnsiTheme="majorHAnsi" w:cs="Times New Roman"/>
          <w:noProof/>
          <w:color w:val="FFFFFF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155762" wp14:editId="7DC63E23">
                <wp:simplePos x="0" y="0"/>
                <wp:positionH relativeFrom="column">
                  <wp:posOffset>-375285</wp:posOffset>
                </wp:positionH>
                <wp:positionV relativeFrom="paragraph">
                  <wp:posOffset>-61595</wp:posOffset>
                </wp:positionV>
                <wp:extent cx="6249600" cy="324000"/>
                <wp:effectExtent l="0" t="0" r="1841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29.55pt;margin-top:-4.85pt;width:492.1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" fillcolor="black [3200]" strokecolor="black [1600]" strokeweight="2pt"/>
            </w:pict>
          </mc:Fallback>
        </mc:AlternateContent>
      </w:r>
      <w:r w:rsidRPr="00930814">
        <w:rPr>
          <w:rFonts w:asciiTheme="majorHAnsi" w:hAnsiTheme="majorHAnsi" w:cs="Times New Roman"/>
          <w:color w:val="FFFFFF"/>
          <w:sz w:val="24"/>
          <w:szCs w:val="24"/>
        </w:rPr>
        <w:t>GLOSSÁRIO</w:t>
      </w:r>
    </w:p>
    <w:p w:rsidR="007351FA" w:rsidRDefault="007351FA" w:rsidP="007351FA">
      <w:pPr>
        <w:rPr>
          <w:rFonts w:asciiTheme="majorHAnsi" w:hAnsiTheme="majorHAnsi" w:cs="Times New Roman"/>
          <w:sz w:val="24"/>
          <w:szCs w:val="24"/>
        </w:rPr>
      </w:pPr>
    </w:p>
    <w:p w:rsidR="007351FA" w:rsidRPr="00E94EAA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Advertência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94EAA">
        <w:rPr>
          <w:rFonts w:ascii="Times New Roman" w:hAnsi="Times New Roman" w:cs="Times New Roman"/>
          <w:sz w:val="24"/>
          <w:szCs w:val="24"/>
        </w:rPr>
        <w:t>Aviso</w:t>
      </w:r>
      <w:r>
        <w:rPr>
          <w:rFonts w:ascii="Times New Roman" w:hAnsi="Times New Roman" w:cs="Times New Roman"/>
          <w:sz w:val="24"/>
          <w:szCs w:val="24"/>
        </w:rPr>
        <w:t xml:space="preserve">, observação, repreensão... Chamada, ou punição dada por autoridade ou pessoa investida de autoridade aquele </w:t>
      </w:r>
      <w:r w:rsidRPr="008B3B6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comete alguma falta.</w:t>
      </w:r>
    </w:p>
    <w:p w:rsidR="007351FA" w:rsidRPr="00E94EAA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ulta</w:t>
      </w:r>
      <w:r>
        <w:rPr>
          <w:rFonts w:ascii="Times New Roman" w:hAnsi="Times New Roman" w:cs="Times New Roman"/>
          <w:sz w:val="24"/>
          <w:szCs w:val="24"/>
        </w:rPr>
        <w:t>: Qualquer reparação imposta por ato jugado condenável.</w:t>
      </w:r>
    </w:p>
    <w:p w:rsidR="007351FA" w:rsidRPr="00E94EAA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Evidência</w:t>
      </w:r>
      <w:r>
        <w:rPr>
          <w:rFonts w:ascii="Times New Roman" w:hAnsi="Times New Roman" w:cs="Times New Roman"/>
          <w:sz w:val="24"/>
          <w:szCs w:val="24"/>
        </w:rPr>
        <w:t>: Algo que está claro, em destaque, que é vivível para todos.</w:t>
      </w:r>
    </w:p>
    <w:p w:rsidR="007351FA" w:rsidRPr="00E94EAA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Infrações</w:t>
      </w:r>
      <w:r>
        <w:rPr>
          <w:rFonts w:ascii="Times New Roman" w:hAnsi="Times New Roman" w:cs="Times New Roman"/>
          <w:sz w:val="24"/>
          <w:szCs w:val="24"/>
        </w:rPr>
        <w:t>: Ato ou efeito de desprezar, ou ignorar as leis e normas traçadas, impostas por alguma instituição publica ou privada.</w:t>
      </w:r>
    </w:p>
    <w:p w:rsidR="007351FA" w:rsidRPr="00874A92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Lavrada</w:t>
      </w:r>
      <w:r>
        <w:rPr>
          <w:rFonts w:ascii="Times New Roman" w:hAnsi="Times New Roman" w:cs="Times New Roman"/>
          <w:sz w:val="24"/>
          <w:szCs w:val="24"/>
        </w:rPr>
        <w:t>: Registro escrito sobre todos os acontecimentos e assuntos debatidos durante uma reunião ou outro tipo de assembleia.</w:t>
      </w:r>
    </w:p>
    <w:p w:rsidR="007351FA" w:rsidRPr="00874A92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Diligências</w:t>
      </w:r>
      <w:r>
        <w:rPr>
          <w:rFonts w:ascii="Times New Roman" w:hAnsi="Times New Roman" w:cs="Times New Roman"/>
          <w:sz w:val="24"/>
          <w:szCs w:val="24"/>
        </w:rPr>
        <w:t xml:space="preserve">: Cuidados, métodos ou providências (geralmente que devem ser tomadas). </w:t>
      </w:r>
    </w:p>
    <w:p w:rsidR="007351FA" w:rsidRPr="00041E2F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Sanção</w:t>
      </w:r>
      <w:r>
        <w:rPr>
          <w:rFonts w:ascii="Times New Roman" w:hAnsi="Times New Roman" w:cs="Times New Roman"/>
          <w:sz w:val="24"/>
          <w:szCs w:val="24"/>
        </w:rPr>
        <w:t xml:space="preserve">: Pena ou recompensa que corresponde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violação ou execução de uma regra.</w:t>
      </w:r>
    </w:p>
    <w:p w:rsidR="007351FA" w:rsidRDefault="007351FA" w:rsidP="007351FA">
      <w:pPr>
        <w:rPr>
          <w:rFonts w:ascii="Times New Roman" w:hAnsi="Times New Roman" w:cs="Times New Roman"/>
          <w:sz w:val="24"/>
          <w:szCs w:val="24"/>
        </w:rPr>
      </w:pPr>
      <w:r w:rsidRPr="00041E2F">
        <w:rPr>
          <w:rFonts w:ascii="Times New Roman" w:hAnsi="Times New Roman" w:cs="Times New Roman"/>
          <w:b/>
          <w:sz w:val="24"/>
          <w:szCs w:val="24"/>
          <w:u w:val="single"/>
        </w:rPr>
        <w:t>Pecuniária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refere-se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 de pagamento que deve ser feita em dinheiro.</w:t>
      </w:r>
    </w:p>
    <w:p w:rsidR="007351FA" w:rsidRPr="001361CB" w:rsidRDefault="007351FA" w:rsidP="0073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Unidade Residencial.</w:t>
      </w:r>
    </w:p>
    <w:p w:rsidR="007351FA" w:rsidRPr="003D13E4" w:rsidRDefault="007351FA" w:rsidP="007351FA">
      <w:pPr>
        <w:rPr>
          <w:rFonts w:ascii="Times New Roman" w:hAnsi="Times New Roman" w:cs="Times New Roman"/>
          <w:sz w:val="24"/>
          <w:szCs w:val="24"/>
        </w:rPr>
      </w:pPr>
    </w:p>
    <w:p w:rsidR="007351FA" w:rsidRPr="00930814" w:rsidRDefault="007351FA" w:rsidP="007351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7351FA" w:rsidRDefault="007351FA" w:rsidP="007351FA">
      <w:pPr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7351FA">
      <w:pPr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7351FA">
      <w:pPr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C44C35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Documento de Caso de Uso</w:t>
      </w:r>
    </w:p>
    <w:p w:rsidR="00C44C35" w:rsidRDefault="00C44C35" w:rsidP="00C44C35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543550" cy="61780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morada da paz 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98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FA" w:rsidRDefault="007351F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C44C35" w:rsidRDefault="00C44C35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55781A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Diagrama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>
        <w:rPr>
          <w:rFonts w:asciiTheme="majorHAnsi" w:hAnsiTheme="majorHAnsi"/>
          <w:b/>
          <w:sz w:val="36"/>
          <w:szCs w:val="36"/>
          <w:u w:val="single"/>
        </w:rPr>
        <w:t>Entidade Relacionamento</w:t>
      </w: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040" cy="2731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modelo conceitual_REV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55781A" w:rsidRDefault="0055781A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4F7170" w:rsidRDefault="004F7170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A725F2">
        <w:rPr>
          <w:rFonts w:asciiTheme="majorHAnsi" w:hAnsiTheme="majorHAnsi"/>
          <w:b/>
          <w:sz w:val="36"/>
          <w:szCs w:val="36"/>
          <w:u w:val="single"/>
        </w:rPr>
        <w:lastRenderedPageBreak/>
        <w:t>Documento de Requisitos Funcionais – Projeto Morada da Paz</w:t>
      </w:r>
    </w:p>
    <w:p w:rsidR="004F7170" w:rsidRDefault="004F7170" w:rsidP="004F717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4F7170" w:rsidRDefault="004F7170" w:rsidP="004F7170">
      <w:pPr>
        <w:rPr>
          <w:b/>
          <w:szCs w:val="36"/>
        </w:rPr>
      </w:pPr>
      <w:r w:rsidRPr="00BF5A31">
        <w:rPr>
          <w:b/>
          <w:szCs w:val="36"/>
        </w:rPr>
        <w:t>Cadastros</w:t>
      </w:r>
      <w:r>
        <w:rPr>
          <w:b/>
          <w:szCs w:val="36"/>
        </w:rPr>
        <w:t xml:space="preserve"> do sistema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RF01_ Manter </w:t>
      </w:r>
      <w:proofErr w:type="gramStart"/>
      <w:r>
        <w:rPr>
          <w:b/>
          <w:szCs w:val="36"/>
        </w:rPr>
        <w:t>Usuário :</w:t>
      </w:r>
      <w:proofErr w:type="gramEnd"/>
      <w:r>
        <w:rPr>
          <w:b/>
          <w:szCs w:val="36"/>
        </w:rPr>
        <w:t xml:space="preserve"> </w:t>
      </w:r>
      <w:r>
        <w:rPr>
          <w:szCs w:val="36"/>
        </w:rPr>
        <w:t>O sistema deve permitir que o administrador[RF02] mantenha o cadastro de usuário no sistema.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RF02_ Definir identidade de </w:t>
      </w:r>
      <w:proofErr w:type="gramStart"/>
      <w:r>
        <w:rPr>
          <w:b/>
          <w:szCs w:val="36"/>
        </w:rPr>
        <w:t>Usuário :</w:t>
      </w:r>
      <w:proofErr w:type="gramEnd"/>
      <w:r>
        <w:rPr>
          <w:b/>
          <w:szCs w:val="36"/>
        </w:rPr>
        <w:t xml:space="preserve"> </w:t>
      </w:r>
      <w:r>
        <w:rPr>
          <w:szCs w:val="36"/>
        </w:rPr>
        <w:t>O administrador deve definir um nível de acesso a um registro de usuário[RF01].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RF03_ Manter Unidade Residencial: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mantenha o cadastro da unidade residencial no sistema.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RF04_ Manter Advertência: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mantenha o cadastro da advertência no sistema.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RF05_ Manter Multa: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mantenha o cadastro da multa no sistema.</w:t>
      </w:r>
    </w:p>
    <w:p w:rsidR="004F7170" w:rsidRDefault="004F7170" w:rsidP="004F7170">
      <w:pPr>
        <w:rPr>
          <w:b/>
          <w:szCs w:val="36"/>
        </w:rPr>
      </w:pPr>
      <w:r>
        <w:rPr>
          <w:b/>
          <w:szCs w:val="36"/>
        </w:rPr>
        <w:t>O</w:t>
      </w:r>
      <w:r w:rsidRPr="00772B0A">
        <w:rPr>
          <w:b/>
          <w:szCs w:val="36"/>
        </w:rPr>
        <w:t>corrência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RF06_ Gerar Ocorrência: </w:t>
      </w:r>
      <w:r w:rsidRPr="00772B0A">
        <w:rPr>
          <w:szCs w:val="36"/>
        </w:rPr>
        <w:t>O sis</w:t>
      </w:r>
      <w:r>
        <w:rPr>
          <w:szCs w:val="36"/>
        </w:rPr>
        <w:t xml:space="preserve">tema deve permitir que o </w:t>
      </w:r>
      <w:proofErr w:type="gramStart"/>
      <w:r>
        <w:rPr>
          <w:szCs w:val="36"/>
        </w:rPr>
        <w:t>usuário[</w:t>
      </w:r>
      <w:proofErr w:type="gramEnd"/>
      <w:r>
        <w:rPr>
          <w:szCs w:val="36"/>
        </w:rPr>
        <w:t>RF01] crie um registro de ocorrência indicando as informações requeridas no formulário.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RF07_ Cancelar Ocorrência: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cancele qualquer ocorrência[RF06] ainda não finalizada.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RF08_ Validar Ocorrência: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confirme ou cancele um registro de ocorrência[RF06].</w:t>
      </w:r>
    </w:p>
    <w:p w:rsidR="004F7170" w:rsidRPr="00B56474" w:rsidRDefault="004F7170" w:rsidP="004F7170">
      <w:pPr>
        <w:rPr>
          <w:szCs w:val="36"/>
        </w:rPr>
      </w:pPr>
      <w:r w:rsidRPr="00B56474">
        <w:rPr>
          <w:b/>
          <w:szCs w:val="36"/>
        </w:rPr>
        <w:t>RF</w:t>
      </w:r>
      <w:r>
        <w:rPr>
          <w:b/>
          <w:szCs w:val="36"/>
        </w:rPr>
        <w:t>09</w:t>
      </w:r>
      <w:r w:rsidRPr="00B56474">
        <w:rPr>
          <w:b/>
          <w:szCs w:val="36"/>
        </w:rPr>
        <w:t xml:space="preserve">_ </w:t>
      </w:r>
      <w:r>
        <w:rPr>
          <w:b/>
          <w:szCs w:val="36"/>
        </w:rPr>
        <w:t>Atribuir responsável:</w:t>
      </w:r>
      <w:r>
        <w:rPr>
          <w:szCs w:val="36"/>
        </w:rPr>
        <w:t xml:space="preserve"> 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inclua, no cadastro de uma ocorrência[RF06], a unidade residencial[RF03] para a aplicação da sanção administrativa[RF04][RF05].</w:t>
      </w:r>
    </w:p>
    <w:p w:rsidR="004F7170" w:rsidRDefault="004F7170" w:rsidP="004F7170">
      <w:pPr>
        <w:rPr>
          <w:szCs w:val="36"/>
        </w:rPr>
      </w:pPr>
      <w:r>
        <w:rPr>
          <w:b/>
          <w:szCs w:val="36"/>
        </w:rPr>
        <w:t xml:space="preserve">RF10_ Aplicar Sanção Administrativa: </w:t>
      </w:r>
      <w:r>
        <w:rPr>
          <w:szCs w:val="36"/>
        </w:rPr>
        <w:t xml:space="preserve">O sistema deve permitir que o </w:t>
      </w:r>
      <w:proofErr w:type="gramStart"/>
      <w:r>
        <w:rPr>
          <w:szCs w:val="36"/>
        </w:rPr>
        <w:t>administrador[</w:t>
      </w:r>
      <w:proofErr w:type="gramEnd"/>
      <w:r>
        <w:rPr>
          <w:szCs w:val="36"/>
        </w:rPr>
        <w:t>RF02] aplique uma sanção administrativa[RF04][RF05] a um registro de ocorrência[RF06].</w:t>
      </w:r>
    </w:p>
    <w:p w:rsidR="004F7170" w:rsidRDefault="004F7170" w:rsidP="004F7170">
      <w:pPr>
        <w:rPr>
          <w:szCs w:val="36"/>
        </w:rPr>
      </w:pPr>
    </w:p>
    <w:p w:rsidR="004F7170" w:rsidRDefault="004F7170" w:rsidP="004F7170">
      <w:pPr>
        <w:rPr>
          <w:szCs w:val="36"/>
        </w:rPr>
      </w:pPr>
    </w:p>
    <w:p w:rsidR="004F7170" w:rsidRDefault="004F7170" w:rsidP="004F7170">
      <w:pPr>
        <w:rPr>
          <w:szCs w:val="36"/>
        </w:rPr>
      </w:pPr>
    </w:p>
    <w:p w:rsidR="004F7170" w:rsidRPr="00772B0A" w:rsidRDefault="004F7170" w:rsidP="004F7170">
      <w:pPr>
        <w:rPr>
          <w:b/>
          <w:szCs w:val="36"/>
        </w:rPr>
      </w:pPr>
    </w:p>
    <w:p w:rsidR="004F7170" w:rsidRDefault="004F7170" w:rsidP="004F7170">
      <w:pPr>
        <w:rPr>
          <w:rFonts w:ascii="Times New Roman" w:hAnsi="Times New Roman" w:cs="Times New Roman"/>
          <w:b/>
          <w:sz w:val="24"/>
          <w:szCs w:val="24"/>
        </w:rPr>
      </w:pPr>
    </w:p>
    <w:p w:rsidR="004F7170" w:rsidRPr="004F7170" w:rsidRDefault="004F7170" w:rsidP="004F7170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5"/>
          <w:lang w:eastAsia="pt-BR"/>
        </w:rPr>
      </w:pPr>
      <w:r w:rsidRPr="004F7170">
        <w:rPr>
          <w:rFonts w:ascii="Arial" w:eastAsia="Times New Roman" w:hAnsi="Arial" w:cs="Arial"/>
          <w:b/>
          <w:sz w:val="18"/>
          <w:szCs w:val="25"/>
          <w:lang w:eastAsia="pt-BR"/>
        </w:rPr>
        <w:lastRenderedPageBreak/>
        <w:t>MATRIZ DE RASTREABILIDADE (CASOS DE USO X REQUISITOS FUNCIONAIS)</w:t>
      </w:r>
    </w:p>
    <w:p w:rsidR="004F7170" w:rsidRDefault="004F7170" w:rsidP="004F717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5509" w:rsidRDefault="00FA5509"/>
    <w:tbl>
      <w:tblPr>
        <w:tblStyle w:val="Tabelacomgrade"/>
        <w:tblW w:w="8046" w:type="dxa"/>
        <w:jc w:val="center"/>
        <w:tblLook w:val="0000" w:firstRow="0" w:lastRow="0" w:firstColumn="0" w:lastColumn="0" w:noHBand="0" w:noVBand="0"/>
      </w:tblPr>
      <w:tblGrid>
        <w:gridCol w:w="814"/>
        <w:gridCol w:w="709"/>
        <w:gridCol w:w="818"/>
        <w:gridCol w:w="712"/>
        <w:gridCol w:w="713"/>
        <w:gridCol w:w="712"/>
        <w:gridCol w:w="713"/>
        <w:gridCol w:w="712"/>
        <w:gridCol w:w="713"/>
        <w:gridCol w:w="698"/>
        <w:gridCol w:w="732"/>
      </w:tblGrid>
      <w:tr w:rsidR="00FC18A4" w:rsidTr="002F6EF6">
        <w:trPr>
          <w:trHeight w:val="375"/>
          <w:jc w:val="center"/>
        </w:trPr>
        <w:tc>
          <w:tcPr>
            <w:tcW w:w="817" w:type="dxa"/>
          </w:tcPr>
          <w:p w:rsidR="00FC18A4" w:rsidRDefault="00FC18A4" w:rsidP="002F6EF6">
            <w:pPr>
              <w:jc w:val="center"/>
            </w:pPr>
          </w:p>
        </w:tc>
        <w:tc>
          <w:tcPr>
            <w:tcW w:w="709" w:type="dxa"/>
          </w:tcPr>
          <w:p w:rsidR="00FC18A4" w:rsidRDefault="00FC18A4" w:rsidP="002F6EF6">
            <w:pPr>
              <w:jc w:val="center"/>
            </w:pPr>
            <w:r>
              <w:t>UC</w:t>
            </w:r>
            <w:r>
              <w:t>01</w:t>
            </w:r>
          </w:p>
        </w:tc>
        <w:tc>
          <w:tcPr>
            <w:tcW w:w="820" w:type="dxa"/>
          </w:tcPr>
          <w:p w:rsidR="00FC18A4" w:rsidRDefault="00FC18A4" w:rsidP="002F6EF6">
            <w:pPr>
              <w:jc w:val="center"/>
            </w:pPr>
            <w:r>
              <w:t>UC</w:t>
            </w:r>
            <w:r>
              <w:t>02</w:t>
            </w:r>
          </w:p>
        </w:tc>
        <w:tc>
          <w:tcPr>
            <w:tcW w:w="712" w:type="dxa"/>
          </w:tcPr>
          <w:p w:rsidR="00FC18A4" w:rsidRDefault="00FC18A4" w:rsidP="002F6EF6">
            <w:pPr>
              <w:jc w:val="center"/>
            </w:pPr>
            <w:r>
              <w:t>UC</w:t>
            </w:r>
            <w:r>
              <w:t>03</w:t>
            </w:r>
          </w:p>
        </w:tc>
        <w:tc>
          <w:tcPr>
            <w:tcW w:w="713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4</w:t>
            </w:r>
          </w:p>
        </w:tc>
        <w:tc>
          <w:tcPr>
            <w:tcW w:w="712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5</w:t>
            </w:r>
          </w:p>
        </w:tc>
        <w:tc>
          <w:tcPr>
            <w:tcW w:w="713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6</w:t>
            </w:r>
          </w:p>
        </w:tc>
        <w:tc>
          <w:tcPr>
            <w:tcW w:w="712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7</w:t>
            </w:r>
          </w:p>
        </w:tc>
        <w:tc>
          <w:tcPr>
            <w:tcW w:w="713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8</w:t>
            </w:r>
          </w:p>
        </w:tc>
        <w:tc>
          <w:tcPr>
            <w:tcW w:w="692" w:type="dxa"/>
          </w:tcPr>
          <w:p w:rsidR="00FC18A4" w:rsidRDefault="00FC18A4" w:rsidP="002F6EF6">
            <w:pPr>
              <w:jc w:val="center"/>
            </w:pPr>
            <w:r>
              <w:t>UC0</w:t>
            </w:r>
            <w:r>
              <w:t>9</w:t>
            </w:r>
          </w:p>
        </w:tc>
        <w:tc>
          <w:tcPr>
            <w:tcW w:w="733" w:type="dxa"/>
            <w:shd w:val="clear" w:color="auto" w:fill="auto"/>
          </w:tcPr>
          <w:p w:rsidR="00FC18A4" w:rsidRDefault="00FC18A4" w:rsidP="002F6EF6">
            <w:pPr>
              <w:jc w:val="center"/>
            </w:pPr>
            <w:r>
              <w:t>UC1</w:t>
            </w:r>
            <w:r>
              <w:t>0</w:t>
            </w:r>
          </w:p>
        </w:tc>
      </w:tr>
      <w:tr w:rsidR="00F94A26" w:rsidTr="002F6EF6">
        <w:trPr>
          <w:trHeight w:val="390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RF01</w:t>
            </w:r>
          </w:p>
        </w:tc>
        <w:tc>
          <w:tcPr>
            <w:tcW w:w="709" w:type="dxa"/>
          </w:tcPr>
          <w:p w:rsidR="00F94A26" w:rsidRDefault="002F6EF6" w:rsidP="002F6EF6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480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RF02</w:t>
            </w:r>
          </w:p>
        </w:tc>
        <w:tc>
          <w:tcPr>
            <w:tcW w:w="709" w:type="dxa"/>
          </w:tcPr>
          <w:p w:rsidR="00F94A26" w:rsidRDefault="002F6EF6" w:rsidP="002F6EF6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459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RF03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2F6EF6" w:rsidP="002F6EF6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450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RF04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1D2508" w:rsidP="002F6EF6">
            <w:pPr>
              <w:jc w:val="center"/>
            </w:pPr>
            <w:r>
              <w:t>x</w:t>
            </w: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374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RF05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74402C" w:rsidP="002F6EF6">
            <w:pPr>
              <w:jc w:val="center"/>
            </w:pPr>
            <w:r>
              <w:t>x</w:t>
            </w: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396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RF06</w:t>
            </w:r>
          </w:p>
        </w:tc>
        <w:tc>
          <w:tcPr>
            <w:tcW w:w="709" w:type="dxa"/>
          </w:tcPr>
          <w:p w:rsidR="00F94A26" w:rsidRDefault="0074402C" w:rsidP="002F6EF6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416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RF07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74402C" w:rsidP="002F6EF6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420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RF08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Pr="003B22C3" w:rsidRDefault="003B22C3" w:rsidP="002F6EF6">
            <w:pPr>
              <w:jc w:val="center"/>
              <w:rPr>
                <w:color w:val="FF0000"/>
              </w:rPr>
            </w:pPr>
            <w:r w:rsidRPr="003B22C3">
              <w:rPr>
                <w:color w:val="FF0000"/>
              </w:rPr>
              <w:t>x</w:t>
            </w:r>
          </w:p>
        </w:tc>
        <w:tc>
          <w:tcPr>
            <w:tcW w:w="713" w:type="dxa"/>
          </w:tcPr>
          <w:p w:rsidR="00F94A26" w:rsidRPr="003B22C3" w:rsidRDefault="00F94A26" w:rsidP="002F6EF6">
            <w:pPr>
              <w:jc w:val="center"/>
              <w:rPr>
                <w:color w:val="FF0000"/>
              </w:rPr>
            </w:pPr>
          </w:p>
        </w:tc>
        <w:tc>
          <w:tcPr>
            <w:tcW w:w="712" w:type="dxa"/>
          </w:tcPr>
          <w:p w:rsidR="00F94A26" w:rsidRPr="003B22C3" w:rsidRDefault="003B22C3" w:rsidP="002F6EF6">
            <w:pPr>
              <w:jc w:val="center"/>
              <w:rPr>
                <w:color w:val="FF0000"/>
              </w:rPr>
            </w:pPr>
            <w:r w:rsidRPr="003B22C3">
              <w:rPr>
                <w:color w:val="FF0000"/>
              </w:rPr>
              <w:t>x</w:t>
            </w: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375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RF09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3B22C3" w:rsidP="002F6EF6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  <w:tr w:rsidR="00F94A26" w:rsidTr="002F6EF6">
        <w:trPr>
          <w:trHeight w:val="390"/>
          <w:jc w:val="center"/>
        </w:trPr>
        <w:tc>
          <w:tcPr>
            <w:tcW w:w="817" w:type="dxa"/>
          </w:tcPr>
          <w:p w:rsidR="00F94A26" w:rsidRDefault="00F94A26" w:rsidP="002F6EF6">
            <w:pPr>
              <w:jc w:val="center"/>
            </w:pPr>
            <w:r>
              <w:t>RF10</w:t>
            </w:r>
          </w:p>
        </w:tc>
        <w:tc>
          <w:tcPr>
            <w:tcW w:w="709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820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2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713" w:type="dxa"/>
          </w:tcPr>
          <w:p w:rsidR="00F94A26" w:rsidRDefault="00F94A26" w:rsidP="002F6EF6">
            <w:pPr>
              <w:jc w:val="center"/>
            </w:pPr>
          </w:p>
        </w:tc>
        <w:tc>
          <w:tcPr>
            <w:tcW w:w="692" w:type="dxa"/>
          </w:tcPr>
          <w:p w:rsidR="00F94A26" w:rsidRDefault="00193C57" w:rsidP="002F6EF6">
            <w:pPr>
              <w:jc w:val="center"/>
            </w:pPr>
            <w:r>
              <w:t>x</w:t>
            </w:r>
          </w:p>
        </w:tc>
        <w:tc>
          <w:tcPr>
            <w:tcW w:w="733" w:type="dxa"/>
            <w:shd w:val="clear" w:color="auto" w:fill="auto"/>
          </w:tcPr>
          <w:p w:rsidR="00F94A26" w:rsidRDefault="00F94A26" w:rsidP="002F6EF6">
            <w:pPr>
              <w:jc w:val="center"/>
            </w:pPr>
          </w:p>
        </w:tc>
      </w:tr>
    </w:tbl>
    <w:p w:rsidR="004F7170" w:rsidRDefault="004F7170" w:rsidP="002F6EF6">
      <w:pPr>
        <w:jc w:val="center"/>
      </w:pPr>
    </w:p>
    <w:p w:rsidR="00066F21" w:rsidRPr="00066F21" w:rsidRDefault="00066F21" w:rsidP="00066F21">
      <w:pPr>
        <w:jc w:val="center"/>
        <w:rPr>
          <w:b/>
          <w:sz w:val="14"/>
        </w:rPr>
      </w:pPr>
    </w:p>
    <w:p w:rsidR="00066F21" w:rsidRDefault="00066F21" w:rsidP="00066F21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5"/>
          <w:lang w:eastAsia="pt-BR"/>
        </w:rPr>
      </w:pPr>
      <w:r w:rsidRPr="00066F21">
        <w:rPr>
          <w:rFonts w:ascii="Arial" w:eastAsia="Times New Roman" w:hAnsi="Arial" w:cs="Arial"/>
          <w:b/>
          <w:sz w:val="18"/>
          <w:szCs w:val="25"/>
          <w:lang w:eastAsia="pt-BR"/>
        </w:rPr>
        <w:t>MATRIZ DE RASTREABILIDADE (REQUISITOS FUNCIONAIS X</w:t>
      </w:r>
      <w:proofErr w:type="gramStart"/>
      <w:r w:rsidRPr="00066F21">
        <w:rPr>
          <w:rFonts w:ascii="Arial" w:eastAsia="Times New Roman" w:hAnsi="Arial" w:cs="Arial"/>
          <w:b/>
          <w:sz w:val="18"/>
          <w:szCs w:val="25"/>
          <w:lang w:eastAsia="pt-BR"/>
        </w:rPr>
        <w:t xml:space="preserve">  </w:t>
      </w:r>
      <w:proofErr w:type="gramEnd"/>
      <w:r w:rsidRPr="00066F21">
        <w:rPr>
          <w:rFonts w:ascii="Arial" w:eastAsia="Times New Roman" w:hAnsi="Arial" w:cs="Arial"/>
          <w:b/>
          <w:sz w:val="18"/>
          <w:szCs w:val="25"/>
          <w:lang w:eastAsia="pt-BR"/>
        </w:rPr>
        <w:t>REQUISITOS FUNCIONAIS)</w:t>
      </w:r>
    </w:p>
    <w:p w:rsidR="00066F21" w:rsidRDefault="00066F21" w:rsidP="00066F21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5"/>
          <w:lang w:eastAsia="pt-BR"/>
        </w:rPr>
      </w:pPr>
    </w:p>
    <w:p w:rsidR="00066F21" w:rsidRDefault="00066F21" w:rsidP="00066F21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5"/>
          <w:lang w:eastAsia="pt-BR"/>
        </w:rPr>
      </w:pPr>
    </w:p>
    <w:tbl>
      <w:tblPr>
        <w:tblStyle w:val="Tabelacomgrade"/>
        <w:tblW w:w="8046" w:type="dxa"/>
        <w:jc w:val="center"/>
        <w:tblLook w:val="0000" w:firstRow="0" w:lastRow="0" w:firstColumn="0" w:lastColumn="0" w:noHBand="0" w:noVBand="0"/>
      </w:tblPr>
      <w:tblGrid>
        <w:gridCol w:w="817"/>
        <w:gridCol w:w="709"/>
        <w:gridCol w:w="820"/>
        <w:gridCol w:w="712"/>
        <w:gridCol w:w="713"/>
        <w:gridCol w:w="712"/>
        <w:gridCol w:w="713"/>
        <w:gridCol w:w="712"/>
        <w:gridCol w:w="713"/>
        <w:gridCol w:w="692"/>
        <w:gridCol w:w="733"/>
      </w:tblGrid>
      <w:tr w:rsidR="00066F21" w:rsidTr="00B31375">
        <w:trPr>
          <w:trHeight w:val="375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  <w:r>
              <w:t>RF</w:t>
            </w:r>
            <w:r>
              <w:t>01</w:t>
            </w:r>
          </w:p>
        </w:tc>
        <w:tc>
          <w:tcPr>
            <w:tcW w:w="820" w:type="dxa"/>
          </w:tcPr>
          <w:p w:rsidR="00066F21" w:rsidRDefault="00066F21" w:rsidP="00B31375">
            <w:pPr>
              <w:jc w:val="center"/>
            </w:pPr>
            <w:r>
              <w:t>RF02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  <w:r>
              <w:t>RF03</w:t>
            </w: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  <w:r>
              <w:t>RF04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  <w:r>
              <w:t>RF05</w:t>
            </w: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  <w:r>
              <w:t>RF06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  <w:r>
              <w:t>RF07</w:t>
            </w: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  <w:r>
              <w:t>RF08</w:t>
            </w: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  <w:r>
              <w:t>RF09</w:t>
            </w: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  <w:r>
              <w:t>RF10</w:t>
            </w:r>
          </w:p>
        </w:tc>
      </w:tr>
      <w:tr w:rsidR="00066F21" w:rsidTr="00B31375">
        <w:trPr>
          <w:trHeight w:val="390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RF01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480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RF02</w:t>
            </w:r>
          </w:p>
        </w:tc>
        <w:tc>
          <w:tcPr>
            <w:tcW w:w="709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  <w:bookmarkStart w:id="0" w:name="_GoBack"/>
        <w:bookmarkEnd w:id="0"/>
      </w:tr>
      <w:tr w:rsidR="00066F21" w:rsidTr="00B31375">
        <w:trPr>
          <w:trHeight w:val="459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RF03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450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RF04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374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RF05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396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RF06</w:t>
            </w:r>
          </w:p>
        </w:tc>
        <w:tc>
          <w:tcPr>
            <w:tcW w:w="709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416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RF07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066F21">
            <w:pPr>
              <w:tabs>
                <w:tab w:val="center" w:pos="248"/>
              </w:tabs>
              <w:jc w:val="center"/>
            </w:pP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420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RF08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2" w:type="dxa"/>
          </w:tcPr>
          <w:p w:rsidR="00066F21" w:rsidRPr="003B22C3" w:rsidRDefault="00066F21" w:rsidP="00B31375">
            <w:pPr>
              <w:jc w:val="center"/>
              <w:rPr>
                <w:color w:val="FF0000"/>
              </w:rPr>
            </w:pPr>
          </w:p>
        </w:tc>
        <w:tc>
          <w:tcPr>
            <w:tcW w:w="713" w:type="dxa"/>
          </w:tcPr>
          <w:p w:rsidR="00066F21" w:rsidRPr="003B22C3" w:rsidRDefault="00960738" w:rsidP="00B31375">
            <w:pPr>
              <w:jc w:val="center"/>
              <w:rPr>
                <w:color w:val="FF0000"/>
              </w:rPr>
            </w:pPr>
            <w:r w:rsidRPr="00960738">
              <w:t>x</w:t>
            </w:r>
          </w:p>
        </w:tc>
        <w:tc>
          <w:tcPr>
            <w:tcW w:w="712" w:type="dxa"/>
          </w:tcPr>
          <w:p w:rsidR="00066F21" w:rsidRPr="003B22C3" w:rsidRDefault="00066F21" w:rsidP="00B31375">
            <w:pPr>
              <w:jc w:val="center"/>
              <w:rPr>
                <w:color w:val="FF0000"/>
              </w:rPr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375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RF09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  <w:tr w:rsidR="00066F21" w:rsidTr="00B31375">
        <w:trPr>
          <w:trHeight w:val="390"/>
          <w:jc w:val="center"/>
        </w:trPr>
        <w:tc>
          <w:tcPr>
            <w:tcW w:w="817" w:type="dxa"/>
          </w:tcPr>
          <w:p w:rsidR="00066F21" w:rsidRDefault="00066F21" w:rsidP="00B31375">
            <w:pPr>
              <w:jc w:val="center"/>
            </w:pPr>
            <w:r>
              <w:t>RF10</w:t>
            </w:r>
          </w:p>
        </w:tc>
        <w:tc>
          <w:tcPr>
            <w:tcW w:w="709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820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:rsidR="00066F21" w:rsidRDefault="00960738" w:rsidP="00B31375">
            <w:pPr>
              <w:jc w:val="center"/>
            </w:pPr>
            <w:r>
              <w:t>x</w:t>
            </w:r>
          </w:p>
        </w:tc>
        <w:tc>
          <w:tcPr>
            <w:tcW w:w="71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13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692" w:type="dxa"/>
          </w:tcPr>
          <w:p w:rsidR="00066F21" w:rsidRDefault="00066F21" w:rsidP="00B31375">
            <w:pPr>
              <w:jc w:val="center"/>
            </w:pPr>
          </w:p>
        </w:tc>
        <w:tc>
          <w:tcPr>
            <w:tcW w:w="733" w:type="dxa"/>
            <w:shd w:val="clear" w:color="auto" w:fill="auto"/>
          </w:tcPr>
          <w:p w:rsidR="00066F21" w:rsidRDefault="00066F21" w:rsidP="00B31375">
            <w:pPr>
              <w:jc w:val="center"/>
            </w:pPr>
          </w:p>
        </w:tc>
      </w:tr>
    </w:tbl>
    <w:p w:rsidR="00066F21" w:rsidRPr="00066F21" w:rsidRDefault="00066F21" w:rsidP="00066F21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5"/>
          <w:lang w:eastAsia="pt-BR"/>
        </w:rPr>
      </w:pPr>
    </w:p>
    <w:p w:rsidR="00066F21" w:rsidRDefault="00066F21" w:rsidP="002F6EF6">
      <w:pPr>
        <w:jc w:val="center"/>
      </w:pPr>
    </w:p>
    <w:sectPr w:rsidR="0006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5C8B"/>
    <w:multiLevelType w:val="hybridMultilevel"/>
    <w:tmpl w:val="22EC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3E52"/>
    <w:multiLevelType w:val="hybridMultilevel"/>
    <w:tmpl w:val="5DF2A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26118"/>
    <w:multiLevelType w:val="hybridMultilevel"/>
    <w:tmpl w:val="A3F8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42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70"/>
    <w:rsid w:val="00066F21"/>
    <w:rsid w:val="00193C57"/>
    <w:rsid w:val="001D2508"/>
    <w:rsid w:val="002F6EF6"/>
    <w:rsid w:val="003B22C3"/>
    <w:rsid w:val="004F7170"/>
    <w:rsid w:val="0055781A"/>
    <w:rsid w:val="007351FA"/>
    <w:rsid w:val="0074402C"/>
    <w:rsid w:val="007C78A7"/>
    <w:rsid w:val="00960738"/>
    <w:rsid w:val="00AE45E2"/>
    <w:rsid w:val="00C44C35"/>
    <w:rsid w:val="00F94A26"/>
    <w:rsid w:val="00FA5509"/>
    <w:rsid w:val="00FC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1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71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F7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1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71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F7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o.moura@unibratec.edu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1155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15</cp:revision>
  <dcterms:created xsi:type="dcterms:W3CDTF">2016-09-29T23:15:00Z</dcterms:created>
  <dcterms:modified xsi:type="dcterms:W3CDTF">2016-09-30T00:29:00Z</dcterms:modified>
</cp:coreProperties>
</file>