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jc w:val="center"/>
        <w:tblLayout w:type="fixed"/>
        <w:tblLook w:firstColumn="1" w:firstRow="1" w:lastColumn="0" w:lastRow="0" w:noHBand="0" w:noVBand="1" w:val="04A0"/>
      </w:tblPr>
      <w:tblGrid>
        <w:gridCol w:w="4853"/>
        <w:gridCol w:w="4853"/>
      </w:tblGrid>
      <w:tr>
        <w:tc>
          <w:tcPr>
            <w:tcW w:type="dxa" w:w="5083"/>
            <w:vAlign w:val="center"/>
          </w:tcPr>
          <w:p>
            <w:pPr>
              <w:spacing w:after="0"/>
              <w:jc w:val="left"/>
            </w:pPr>
            <w:r>
              <w:drawing>
                <wp:inline xmlns:a="http://schemas.openxmlformats.org/drawingml/2006/main" xmlns:pic="http://schemas.openxmlformats.org/drawingml/2006/picture">
                  <wp:extent cx="1417320" cy="481845"/>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417320" cy="481845"/>
                          </a:xfrm>
                          <a:prstGeom prst="rect"/>
                        </pic:spPr>
                      </pic:pic>
                    </a:graphicData>
                  </a:graphic>
                </wp:inline>
              </w:drawing>
            </w:r>
          </w:p>
        </w:tc>
        <w:tc>
          <w:tcPr>
            <w:tcW w:type="dxa" w:w="5083"/>
            <w:vAlign w:val="center"/>
          </w:tcPr>
          <w:p>
            <w:pPr>
              <w:spacing w:after="0"/>
              <w:jc w:val="right"/>
            </w:pPr>
            <w:r>
              <w:drawing>
                <wp:inline xmlns:a="http://schemas.openxmlformats.org/drawingml/2006/main" xmlns:pic="http://schemas.openxmlformats.org/drawingml/2006/picture">
                  <wp:extent cx="621792" cy="465366"/>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21792" cy="465366"/>
                          </a:xfrm>
                          <a:prstGeom prst="rect"/>
                        </pic:spPr>
                      </pic:pic>
                    </a:graphicData>
                  </a:graphic>
                </wp:inline>
              </w:drawing>
            </w:r>
          </w:p>
        </w:tc>
      </w:tr>
    </w:tbl>
    <w:p>
      <w:pPr>
        <w:keepLines/>
        <w:spacing w:before="100" w:after="40"/>
        <w:jc w:val="center"/>
      </w:pPr>
      <w:r>
        <w:drawing>
          <wp:inline xmlns:a="http://schemas.openxmlformats.org/drawingml/2006/main" xmlns:pic="http://schemas.openxmlformats.org/drawingml/2006/picture">
            <wp:extent cx="1508760" cy="1005840"/>
            <wp:docPr id="3" name="Picture 3"/>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1508760" cy="1005840"/>
                    </a:xfrm>
                    <a:prstGeom prst="rect"/>
                  </pic:spPr>
                </pic:pic>
              </a:graphicData>
            </a:graphic>
          </wp:inline>
        </w:drawing>
      </w:r>
    </w:p>
    <w:p>
      <w:pPr>
        <w:keepLines w:val="0"/>
        <w:spacing w:before="0" w:after="0"/>
        <w:jc w:val="center"/>
      </w:pPr>
      <w:r>
        <w:rPr>
          <w:rFonts w:ascii="Aptos" w:hAnsi="Aptos"/>
          <w:b/>
          <w:i w:val="0"/>
          <w:color w:val="102849"/>
          <w:sz w:val="19"/>
        </w:rPr>
        <w:t>UNIVERSIDAD PERUANA UNIÓN</w:t>
      </w:r>
    </w:p>
    <w:p>
      <w:pPr>
        <w:keepLines w:val="0"/>
        <w:spacing w:before="0" w:after="80"/>
        <w:jc w:val="center"/>
      </w:pPr>
      <w:r>
        <w:rPr>
          <w:rFonts w:ascii="Aptos" w:hAnsi="Aptos"/>
          <w:b w:val="0"/>
          <w:i w:val="0"/>
          <w:color w:val="315F91"/>
          <w:sz w:val="18"/>
        </w:rPr>
        <w:t>Escuela Profesional de Ingeniería de Sistemas</w:t>
      </w:r>
    </w:p>
    <w:p>
      <w:pPr>
        <w:pStyle w:val="Ttulo"/>
        <w:spacing w:after="80"/>
        <w:jc w:val="center"/>
      </w:pPr>
      <w:r>
        <w:t>Informe de evidencia de aprendizaje</w:t>
      </w:r>
    </w:p>
    <w:p>
      <w:pPr>
        <w:keepLines w:val="0"/>
        <w:spacing w:before="0" w:after="80"/>
        <w:jc w:val="center"/>
      </w:pPr>
      <w:r>
        <w:rPr>
          <w:rFonts w:ascii="Aptos" w:hAnsi="Aptos"/>
          <w:b/>
          <w:i w:val="0"/>
          <w:color w:val="102849"/>
          <w:sz w:val="30"/>
        </w:rPr>
        <w:t>S08 · CRUD de tablas dependientes</w:t>
      </w:r>
    </w:p>
    <w:p>
      <w:pPr>
        <w:keepLines w:val="0"/>
        <w:spacing w:before="0" w:after="160"/>
        <w:jc w:val="center"/>
      </w:pPr>
      <w:r>
        <w:rPr>
          <w:rFonts w:ascii="Aptos" w:hAnsi="Aptos"/>
          <w:b/>
          <w:i w:val="0"/>
          <w:color w:val="1E2B3C"/>
          <w:sz w:val="21"/>
        </w:rPr>
        <w:t>SITRA-ORO · Recepción Mayorista y Centro de Acopio</w:t>
      </w:r>
    </w:p>
    <w:tbl>
      <w:tblPr>
        <w:tblW w:type="auto" w:w="0"/>
        <w:jc w:val="center"/>
        <w:tblLayout w:type="fixed"/>
        <w:tblLook w:firstColumn="1" w:firstRow="1" w:lastColumn="0" w:lastRow="0" w:noHBand="0" w:noVBand="1" w:val="04A0"/>
        <w:tblBorders>
          <w:top w:val="single" w:sz="5" w:color="B7C9DE"/>
          <w:left w:val="single" w:sz="5" w:color="B7C9DE"/>
          <w:bottom w:val="single" w:sz="5" w:color="B7C9DE"/>
          <w:right w:val="single" w:sz="5" w:color="B7C9DE"/>
          <w:insideH w:val="single" w:sz="5" w:color="B7C9DE"/>
          <w:insideV w:val="single" w:sz="5" w:color="B7C9DE"/>
        </w:tblBorders>
      </w:tblPr>
      <w:tblGrid>
        <w:gridCol w:w="2160"/>
        <w:gridCol w:w="7560"/>
      </w:tblGrid>
      <w:tr>
        <w:tc>
          <w:tcPr>
            <w:tcW w:type="dxa" w:w="5083"/>
            <w:shd w:fill="102849"/>
            <w:tcMar>
              <w:top w:w="65" w:type="dxa"/>
              <w:start w:w="90" w:type="dxa"/>
              <w:bottom w:w="65" w:type="dxa"/>
              <w:end w:w="90" w:type="dxa"/>
            </w:tcMar>
          </w:tcPr>
          <w:p>
            <w:r>
              <w:rPr>
                <w:rFonts w:ascii="Aptos" w:hAnsi="Aptos"/>
                <w:b/>
                <w:i w:val="0"/>
                <w:color w:val="FFFFFF"/>
                <w:sz w:val="16"/>
              </w:rPr>
              <w:t>Nombre</w:t>
            </w:r>
          </w:p>
        </w:tc>
        <w:tc>
          <w:tcPr>
            <w:tcW w:type="dxa" w:w="5083"/>
            <w:shd w:fill="FFFFFF"/>
            <w:tcMar>
              <w:top w:w="65" w:type="dxa"/>
              <w:start w:w="100" w:type="dxa"/>
              <w:bottom w:w="65" w:type="dxa"/>
              <w:end w:w="100" w:type="dxa"/>
            </w:tcMar>
          </w:tcPr>
          <w:p>
            <w:r>
              <w:rPr>
                <w:rFonts w:ascii="Aptos" w:hAnsi="Aptos"/>
                <w:b w:val="0"/>
                <w:i w:val="0"/>
                <w:color w:val="315F91"/>
                <w:sz w:val="16"/>
              </w:rPr>
              <w:t>Faijo Calisaya Helio Paul</w:t>
            </w:r>
          </w:p>
        </w:tc>
      </w:tr>
      <w:tr>
        <w:tc>
          <w:tcPr>
            <w:tcW w:type="dxa" w:w="5083"/>
            <w:shd w:fill="102849"/>
            <w:tcMar>
              <w:top w:w="65" w:type="dxa"/>
              <w:start w:w="90" w:type="dxa"/>
              <w:bottom w:w="65" w:type="dxa"/>
              <w:end w:w="90" w:type="dxa"/>
            </w:tcMar>
          </w:tcPr>
          <w:p>
            <w:r>
              <w:rPr>
                <w:rFonts w:ascii="Aptos" w:hAnsi="Aptos"/>
                <w:b/>
                <w:i w:val="0"/>
                <w:color w:val="FFFFFF"/>
                <w:sz w:val="16"/>
              </w:rPr>
              <w:t>Equipo</w:t>
            </w:r>
          </w:p>
        </w:tc>
        <w:tc>
          <w:tcPr>
            <w:tcW w:type="dxa" w:w="5083"/>
            <w:shd w:fill="FFFFFF"/>
            <w:tcMar>
              <w:top w:w="65" w:type="dxa"/>
              <w:start w:w="100" w:type="dxa"/>
              <w:bottom w:w="65" w:type="dxa"/>
              <w:end w:w="100" w:type="dxa"/>
            </w:tcMar>
          </w:tcPr>
          <w:p>
            <w:r>
              <w:rPr>
                <w:rFonts w:ascii="Aptos" w:hAnsi="Aptos"/>
                <w:b w:val="0"/>
                <w:i w:val="0"/>
                <w:color w:val="1E2B3C"/>
                <w:sz w:val="16"/>
              </w:rPr>
              <w:t>Equipo 05</w:t>
            </w:r>
          </w:p>
        </w:tc>
      </w:tr>
      <w:tr>
        <w:tc>
          <w:tcPr>
            <w:tcW w:type="dxa" w:w="5083"/>
            <w:shd w:fill="102849"/>
            <w:tcMar>
              <w:top w:w="65" w:type="dxa"/>
              <w:start w:w="90" w:type="dxa"/>
              <w:bottom w:w="65" w:type="dxa"/>
              <w:end w:w="90" w:type="dxa"/>
            </w:tcMar>
          </w:tcPr>
          <w:p>
            <w:r>
              <w:rPr>
                <w:rFonts w:ascii="Aptos" w:hAnsi="Aptos"/>
                <w:b/>
                <w:i w:val="0"/>
                <w:color w:val="FFFFFF"/>
                <w:sz w:val="16"/>
              </w:rPr>
              <w:t>Sesión</w:t>
            </w:r>
          </w:p>
        </w:tc>
        <w:tc>
          <w:tcPr>
            <w:tcW w:type="dxa" w:w="5083"/>
            <w:shd w:fill="FFFFFF"/>
            <w:tcMar>
              <w:top w:w="65" w:type="dxa"/>
              <w:start w:w="100" w:type="dxa"/>
              <w:bottom w:w="65" w:type="dxa"/>
              <w:end w:w="100" w:type="dxa"/>
            </w:tcMar>
          </w:tcPr>
          <w:p>
            <w:r>
              <w:rPr>
                <w:rFonts w:ascii="Aptos" w:hAnsi="Aptos"/>
                <w:b w:val="0"/>
                <w:i w:val="0"/>
                <w:color w:val="1E2B3C"/>
                <w:sz w:val="16"/>
              </w:rPr>
              <w:t>S08 - CRUD de Tablas Dependientes</w:t>
            </w:r>
          </w:p>
        </w:tc>
      </w:tr>
      <w:tr>
        <w:tc>
          <w:tcPr>
            <w:tcW w:type="dxa" w:w="5083"/>
            <w:shd w:fill="102849"/>
            <w:tcMar>
              <w:top w:w="65" w:type="dxa"/>
              <w:start w:w="90" w:type="dxa"/>
              <w:bottom w:w="65" w:type="dxa"/>
              <w:end w:w="90" w:type="dxa"/>
            </w:tcMar>
          </w:tcPr>
          <w:p>
            <w:r>
              <w:rPr>
                <w:rFonts w:ascii="Aptos" w:hAnsi="Aptos"/>
                <w:b/>
                <w:i w:val="0"/>
                <w:color w:val="FFFFFF"/>
                <w:sz w:val="16"/>
              </w:rPr>
              <w:t>Aporte</w:t>
            </w:r>
          </w:p>
        </w:tc>
        <w:tc>
          <w:tcPr>
            <w:tcW w:type="dxa" w:w="5083"/>
            <w:shd w:fill="FFFFFF"/>
            <w:tcMar>
              <w:top w:w="65" w:type="dxa"/>
              <w:start w:w="100" w:type="dxa"/>
              <w:bottom w:w="65" w:type="dxa"/>
              <w:end w:w="100" w:type="dxa"/>
            </w:tcMar>
          </w:tcPr>
          <w:p>
            <w:r>
              <w:rPr>
                <w:rFonts w:ascii="Aptos" w:hAnsi="Aptos"/>
                <w:b w:val="0"/>
                <w:i w:val="0"/>
                <w:color w:val="1E2B3C"/>
                <w:sz w:val="16"/>
              </w:rPr>
              <w:t>Vínculo entre recepciones mayoristas y centros de acopio; validación y migración de datos.</w:t>
            </w:r>
          </w:p>
        </w:tc>
      </w:tr>
      <w:tr>
        <w:tc>
          <w:tcPr>
            <w:tcW w:type="dxa" w:w="5083"/>
            <w:shd w:fill="102849"/>
            <w:tcMar>
              <w:top w:w="65" w:type="dxa"/>
              <w:start w:w="90" w:type="dxa"/>
              <w:bottom w:w="65" w:type="dxa"/>
              <w:end w:w="90" w:type="dxa"/>
            </w:tcMar>
          </w:tcPr>
          <w:p>
            <w:r>
              <w:rPr>
                <w:rFonts w:ascii="Aptos" w:hAnsi="Aptos"/>
                <w:b/>
                <w:i w:val="0"/>
                <w:color w:val="FFFFFF"/>
                <w:sz w:val="16"/>
              </w:rPr>
              <w:t>GitHub</w:t>
            </w:r>
          </w:p>
        </w:tc>
        <w:tc>
          <w:tcPr>
            <w:tcW w:type="dxa" w:w="5083"/>
            <w:shd w:fill="FFFFFF"/>
            <w:tcMar>
              <w:top w:w="65" w:type="dxa"/>
              <w:start w:w="100" w:type="dxa"/>
              <w:bottom w:w="65" w:type="dxa"/>
              <w:end w:w="100" w:type="dxa"/>
            </w:tcMar>
          </w:tcPr>
          <w:p>
            <w:r>
              <w:rPr>
                <w:rFonts w:ascii="Aptos" w:hAnsi="Aptos"/>
                <w:b w:val="0"/>
                <w:i w:val="0"/>
                <w:color w:val="315F91"/>
                <w:sz w:val="16"/>
              </w:rPr>
              <w:t>https://github.com/helionelio900-hub/SysProyec_Acopus</w:t>
            </w:r>
          </w:p>
        </w:tc>
      </w:tr>
    </w:tbl>
    <w:p>
      <w:pPr>
        <w:keepLines/>
        <w:spacing w:before="0" w:after="60"/>
        <w:jc w:val="left"/>
      </w:pPr>
      <w:r>
        <w:rPr>
          <w:rFonts w:ascii="Aptos" w:hAnsi="Aptos"/>
          <w:b/>
          <w:i w:val="0"/>
          <w:color w:val="C88B00"/>
          <w:sz w:val="17"/>
        </w:rPr>
        <w:t>2 · APLICACIÓN DE LA SESIÓN</w:t>
      </w:r>
    </w:p>
    <w:p>
      <w:pPr>
        <w:pStyle w:val="Ttulo1"/>
        <w:keepNext/>
      </w:pPr>
      <w:r>
        <w:t>Propósito</w:t>
      </w:r>
    </w:p>
    <w:p>
      <w:pPr>
        <w:keepLines w:val="0"/>
        <w:spacing w:before="0" w:after="80"/>
      </w:pPr>
      <w:r>
        <w:t>Documentar un CRUD dependiente del dominio SITRA-ORO, explicar la relación entre Recepción Mayorista y Centro de Acopio, y mostrar cómo el identificador del padre conecta el formulario, el backend y la base de datos.</w:t>
      </w:r>
    </w:p>
    <w:p>
      <w:pPr>
        <w:keepLines w:val="0"/>
        <w:spacing w:before="0" w:after="0"/>
      </w:pPr>
      <w:r>
        <w:t>Las capturas se insertarán manualmente. Cada una debe mostrar la ventana completa, el reloj de Windows con fecha y hora y el usuario o perfil del estudiante, sin recortes.</w:t>
      </w:r>
    </w:p>
    <w:p>
      <w:pPr>
        <w:sectPr>
          <w:headerReference w:type="default" r:id="rId23"/>
          <w:footerReference w:type="default" r:id="rId24"/>
          <w:pgSz w:w="12240" w:h="15840"/>
          <w:pgMar w:top="893" w:right="1037" w:bottom="893" w:left="1037" w:header="720" w:footer="720" w:gutter="0"/>
          <w:cols w:space="720"/>
          <w:docGrid w:linePitch="360"/>
        </w:sectPr>
      </w:pPr>
    </w:p>
    <w:p>
      <w:pPr>
        <w:keepLines/>
        <w:spacing w:before="0" w:after="60"/>
        <w:jc w:val="left"/>
      </w:pPr>
      <w:r>
        <w:rPr>
          <w:rFonts w:ascii="Aptos" w:hAnsi="Aptos"/>
          <w:b/>
          <w:i w:val="0"/>
          <w:color w:val="C88B00"/>
          <w:sz w:val="17"/>
        </w:rPr>
        <w:t>3.1 · EVIDENCIA TÉCNICA</w:t>
      </w:r>
    </w:p>
    <w:p>
      <w:pPr>
        <w:pStyle w:val="Ttulo1"/>
        <w:keepNext/>
      </w:pPr>
      <w:r>
        <w:t>Modelos y servicios HTTP</w:t>
      </w:r>
    </w:p>
    <w:p>
      <w:pPr>
        <w:keepLines w:val="0"/>
        <w:spacing w:before="0" w:after="100"/>
      </w:pPr>
      <w:r>
        <w:t>La tabla dependiente elegida es RecepcionMayorista. Cada recepción pertenece a un Centro de Acopio, que funciona como tabla padre. El request envía idCentroAcopio como número; el response devuelve el identificador y una etiqueta legible del centro para mostrarla en la interfaz.</w:t>
      </w:r>
    </w:p>
    <w:tbl>
      <w:tblPr>
        <w:tblW w:type="auto" w:w="0"/>
        <w:jc w:val="center"/>
        <w:tblLayout w:type="fixed"/>
        <w:tblLook w:firstColumn="1" w:firstRow="1" w:lastColumn="0" w:lastRow="0" w:noHBand="0" w:noVBand="1" w:val="04A0"/>
        <w:tblBorders>
          <w:top w:val="single" w:sz="5" w:color="C5D0DC"/>
          <w:left w:val="single" w:sz="5" w:color="C5D0DC"/>
          <w:bottom w:val="single" w:sz="5" w:color="C5D0DC"/>
          <w:right w:val="single" w:sz="5" w:color="C5D0DC"/>
          <w:insideH w:val="single" w:sz="5" w:color="C5D0DC"/>
          <w:insideV w:val="single" w:sz="5" w:color="C5D0DC"/>
        </w:tblBorders>
      </w:tblPr>
      <w:tblGrid>
        <w:gridCol w:w="1512"/>
        <w:gridCol w:w="4493"/>
        <w:gridCol w:w="3715"/>
      </w:tblGrid>
      <w:tr>
        <w:trPr>
          <w:tblHeader w:val="true"/>
        </w:trPr>
        <w:tc>
          <w:tcPr>
            <w:tcW w:type="dxa" w:w="3389"/>
            <w:shd w:fill="102849"/>
            <w:tcMar>
              <w:top w:w="85" w:type="dxa"/>
              <w:start w:w="100" w:type="dxa"/>
              <w:bottom w:w="85" w:type="dxa"/>
              <w:end w:w="100" w:type="dxa"/>
            </w:tcMar>
          </w:tcPr>
          <w:p>
            <w:r>
              <w:rPr>
                <w:rFonts w:ascii="Aptos" w:hAnsi="Aptos"/>
                <w:b/>
                <w:i w:val="0"/>
                <w:color w:val="FFFFFF"/>
                <w:sz w:val="16"/>
              </w:rPr>
              <w:t>Elemento</w:t>
            </w:r>
          </w:p>
        </w:tc>
        <w:tc>
          <w:tcPr>
            <w:tcW w:type="dxa" w:w="3389"/>
            <w:shd w:fill="102849"/>
            <w:tcMar>
              <w:top w:w="85" w:type="dxa"/>
              <w:start w:w="100" w:type="dxa"/>
              <w:bottom w:w="85" w:type="dxa"/>
              <w:end w:w="100" w:type="dxa"/>
            </w:tcMar>
          </w:tcPr>
          <w:p>
            <w:r>
              <w:rPr>
                <w:rFonts w:ascii="Aptos" w:hAnsi="Aptos"/>
                <w:b/>
                <w:i w:val="0"/>
                <w:color w:val="FFFFFF"/>
                <w:sz w:val="16"/>
              </w:rPr>
              <w:t>Estructura en SITRA-ORO</w:t>
            </w:r>
          </w:p>
        </w:tc>
        <w:tc>
          <w:tcPr>
            <w:tcW w:type="dxa" w:w="3389"/>
            <w:shd w:fill="102849"/>
            <w:tcMar>
              <w:top w:w="85" w:type="dxa"/>
              <w:start w:w="100" w:type="dxa"/>
              <w:bottom w:w="85" w:type="dxa"/>
              <w:end w:w="100" w:type="dxa"/>
            </w:tcMar>
          </w:tcPr>
          <w:p>
            <w:r>
              <w:rPr>
                <w:rFonts w:ascii="Aptos" w:hAnsi="Aptos"/>
                <w:b/>
                <w:i w:val="0"/>
                <w:color w:val="FFFFFF"/>
                <w:sz w:val="16"/>
              </w:rPr>
              <w:t>Propósito</w:t>
            </w:r>
          </w:p>
        </w:tc>
      </w:tr>
      <w:tr>
        <w:tc>
          <w:tcPr>
            <w:tcW w:type="dxa" w:w="1512"/>
            <w:tcMar>
              <w:top w:w="75" w:type="dxa"/>
              <w:start w:w="100" w:type="dxa"/>
              <w:bottom w:w="75" w:type="dxa"/>
              <w:end w:w="100" w:type="dxa"/>
            </w:tcMar>
          </w:tcPr>
          <w:p>
            <w:r/>
            <w:r>
              <w:rPr>
                <w:rFonts w:ascii="Aptos" w:hAnsi="Aptos"/>
                <w:b w:val="0"/>
                <w:i w:val="0"/>
                <w:color w:val="1E2B3C"/>
                <w:sz w:val="17"/>
              </w:rPr>
              <w:t>Padre</w:t>
            </w:r>
          </w:p>
        </w:tc>
        <w:tc>
          <w:tcPr>
            <w:tcW w:type="dxa" w:w="4493"/>
            <w:tcMar>
              <w:top w:w="75" w:type="dxa"/>
              <w:start w:w="100" w:type="dxa"/>
              <w:bottom w:w="75" w:type="dxa"/>
              <w:end w:w="100" w:type="dxa"/>
            </w:tcMar>
          </w:tcPr>
          <w:p>
            <w:r/>
            <w:r>
              <w:rPr>
                <w:rFonts w:ascii="Aptos" w:hAnsi="Aptos"/>
                <w:b w:val="0"/>
                <w:i w:val="0"/>
                <w:color w:val="1E2B3C"/>
                <w:sz w:val="17"/>
              </w:rPr>
              <w:t>CentroAcopio: idCentroAcopio, nombre, zona, activo</w:t>
            </w:r>
          </w:p>
        </w:tc>
        <w:tc>
          <w:tcPr>
            <w:tcW w:type="dxa" w:w="3715"/>
            <w:tcMar>
              <w:top w:w="75" w:type="dxa"/>
              <w:start w:w="100" w:type="dxa"/>
              <w:bottom w:w="75" w:type="dxa"/>
              <w:end w:w="100" w:type="dxa"/>
            </w:tcMar>
          </w:tcPr>
          <w:p>
            <w:r/>
            <w:r>
              <w:rPr>
                <w:rFonts w:ascii="Aptos" w:hAnsi="Aptos"/>
                <w:b w:val="0"/>
                <w:i w:val="0"/>
                <w:color w:val="1E2B3C"/>
                <w:sz w:val="17"/>
              </w:rPr>
              <w:t>Provee opciones válidas para la recepción.</w:t>
            </w:r>
          </w:p>
        </w:tc>
      </w:tr>
      <w:tr>
        <w:tc>
          <w:tcPr>
            <w:tcW w:type="dxa" w:w="1512"/>
            <w:tcMar>
              <w:top w:w="75" w:type="dxa"/>
              <w:start w:w="100" w:type="dxa"/>
              <w:bottom w:w="75" w:type="dxa"/>
              <w:end w:w="100" w:type="dxa"/>
            </w:tcMar>
            <w:shd w:fill="F5F7FA"/>
          </w:tcPr>
          <w:p>
            <w:r/>
            <w:r>
              <w:rPr>
                <w:rFonts w:ascii="Aptos" w:hAnsi="Aptos"/>
                <w:b w:val="0"/>
                <w:i w:val="0"/>
                <w:color w:val="1E2B3C"/>
                <w:sz w:val="17"/>
              </w:rPr>
              <w:t>Request</w:t>
            </w:r>
          </w:p>
        </w:tc>
        <w:tc>
          <w:tcPr>
            <w:tcW w:type="dxa" w:w="4493"/>
            <w:tcMar>
              <w:top w:w="75" w:type="dxa"/>
              <w:start w:w="100" w:type="dxa"/>
              <w:bottom w:w="75" w:type="dxa"/>
              <w:end w:w="100" w:type="dxa"/>
            </w:tcMar>
            <w:shd w:fill="F5F7FA"/>
          </w:tcPr>
          <w:p>
            <w:r/>
            <w:r>
              <w:rPr>
                <w:rFonts w:ascii="Aptos" w:hAnsi="Aptos"/>
                <w:b w:val="0"/>
                <w:i w:val="0"/>
                <w:color w:val="1E2B3C"/>
                <w:sz w:val="17"/>
              </w:rPr>
              <w:t>CrearRecepcionMayorista: fecha, idCentroAcopio, rojo, verde, descuento, total</w:t>
            </w:r>
          </w:p>
        </w:tc>
        <w:tc>
          <w:tcPr>
            <w:tcW w:type="dxa" w:w="3715"/>
            <w:tcMar>
              <w:top w:w="75" w:type="dxa"/>
              <w:start w:w="100" w:type="dxa"/>
              <w:bottom w:w="75" w:type="dxa"/>
              <w:end w:w="100" w:type="dxa"/>
            </w:tcMar>
            <w:shd w:fill="F5F7FA"/>
          </w:tcPr>
          <w:p>
            <w:r/>
            <w:r>
              <w:rPr>
                <w:rFonts w:ascii="Aptos" w:hAnsi="Aptos"/>
                <w:b w:val="0"/>
                <w:i w:val="0"/>
                <w:color w:val="1E2B3C"/>
                <w:sz w:val="17"/>
              </w:rPr>
              <w:t>Representa los datos que recibe POST/PUT.</w:t>
            </w:r>
          </w:p>
        </w:tc>
      </w:tr>
      <w:tr>
        <w:tc>
          <w:tcPr>
            <w:tcW w:type="dxa" w:w="1512"/>
            <w:tcMar>
              <w:top w:w="75" w:type="dxa"/>
              <w:start w:w="100" w:type="dxa"/>
              <w:bottom w:w="75" w:type="dxa"/>
              <w:end w:w="100" w:type="dxa"/>
            </w:tcMar>
          </w:tcPr>
          <w:p>
            <w:r/>
            <w:r>
              <w:rPr>
                <w:rFonts w:ascii="Aptos" w:hAnsi="Aptos"/>
                <w:b w:val="0"/>
                <w:i w:val="0"/>
                <w:color w:val="1E2B3C"/>
                <w:sz w:val="17"/>
              </w:rPr>
              <w:t>Response</w:t>
            </w:r>
          </w:p>
        </w:tc>
        <w:tc>
          <w:tcPr>
            <w:tcW w:type="dxa" w:w="4493"/>
            <w:tcMar>
              <w:top w:w="75" w:type="dxa"/>
              <w:start w:w="100" w:type="dxa"/>
              <w:bottom w:w="75" w:type="dxa"/>
              <w:end w:w="100" w:type="dxa"/>
            </w:tcMar>
          </w:tcPr>
          <w:p>
            <w:r/>
            <w:r>
              <w:rPr>
                <w:rFonts w:ascii="Aptos" w:hAnsi="Aptos"/>
                <w:b w:val="0"/>
                <w:i w:val="0"/>
                <w:color w:val="1E2B3C"/>
                <w:sz w:val="17"/>
              </w:rPr>
              <w:t>RecepcionMayorista: idRecepcion, fecha, idCentroAcopio, nombreAcopiador, rojo, verde, descuento, total</w:t>
            </w:r>
          </w:p>
        </w:tc>
        <w:tc>
          <w:tcPr>
            <w:tcW w:type="dxa" w:w="3715"/>
            <w:tcMar>
              <w:top w:w="75" w:type="dxa"/>
              <w:start w:w="100" w:type="dxa"/>
              <w:bottom w:w="75" w:type="dxa"/>
              <w:end w:w="100" w:type="dxa"/>
            </w:tcMar>
          </w:tcPr>
          <w:p>
            <w:r/>
            <w:r>
              <w:rPr>
                <w:rFonts w:ascii="Aptos" w:hAnsi="Aptos"/>
                <w:b w:val="0"/>
                <w:i w:val="0"/>
                <w:color w:val="1E2B3C"/>
                <w:sz w:val="17"/>
              </w:rPr>
              <w:t>Agrega la identidad del registro y datos relacionados para consulta.</w:t>
            </w:r>
          </w:p>
        </w:tc>
      </w:tr>
      <w:tr>
        <w:tc>
          <w:tcPr>
            <w:tcW w:type="dxa" w:w="1512"/>
            <w:tcMar>
              <w:top w:w="75" w:type="dxa"/>
              <w:start w:w="100" w:type="dxa"/>
              <w:bottom w:w="75" w:type="dxa"/>
              <w:end w:w="100" w:type="dxa"/>
            </w:tcMar>
            <w:shd w:fill="F5F7FA"/>
          </w:tcPr>
          <w:p>
            <w:r/>
            <w:r>
              <w:rPr>
                <w:rFonts w:ascii="Aptos" w:hAnsi="Aptos"/>
                <w:b w:val="0"/>
                <w:i w:val="0"/>
                <w:color w:val="1E2B3C"/>
                <w:sz w:val="17"/>
              </w:rPr>
              <w:t>Relación JPA/SQL</w:t>
            </w:r>
          </w:p>
        </w:tc>
        <w:tc>
          <w:tcPr>
            <w:tcW w:type="dxa" w:w="4493"/>
            <w:tcMar>
              <w:top w:w="75" w:type="dxa"/>
              <w:start w:w="100" w:type="dxa"/>
              <w:bottom w:w="75" w:type="dxa"/>
              <w:end w:w="100" w:type="dxa"/>
            </w:tcMar>
            <w:shd w:fill="F5F7FA"/>
          </w:tcPr>
          <w:p>
            <w:r/>
            <w:r>
              <w:rPr>
                <w:rFonts w:ascii="Aptos" w:hAnsi="Aptos"/>
                <w:b w:val="0"/>
                <w:i w:val="0"/>
                <w:color w:val="1E2B3C"/>
                <w:sz w:val="17"/>
              </w:rPr>
              <w:t>ManyToOne y FK hacia CENTRO_ACOPIO</w:t>
            </w:r>
          </w:p>
        </w:tc>
        <w:tc>
          <w:tcPr>
            <w:tcW w:type="dxa" w:w="3715"/>
            <w:tcMar>
              <w:top w:w="75" w:type="dxa"/>
              <w:start w:w="100" w:type="dxa"/>
              <w:bottom w:w="75" w:type="dxa"/>
              <w:end w:w="100" w:type="dxa"/>
            </w:tcMar>
            <w:shd w:fill="F5F7FA"/>
          </w:tcPr>
          <w:p>
            <w:r/>
            <w:r>
              <w:rPr>
                <w:rFonts w:ascii="Aptos" w:hAnsi="Aptos"/>
                <w:b w:val="0"/>
                <w:i w:val="0"/>
                <w:color w:val="1E2B3C"/>
                <w:sz w:val="17"/>
              </w:rPr>
              <w:t>Conserva la referencia entre registros.</w:t>
            </w:r>
          </w:p>
        </w:tc>
      </w:tr>
    </w:tbl>
    <w:p>
      <w:pPr>
        <w:keepLines w:val="0"/>
        <w:spacing w:before="140" w:after="100"/>
      </w:pPr>
      <w:r>
        <w:t>El frontend concentra las llamadas en OperacionesService, incluyendo las operaciones HTTP de recepciones; el componente usa sus métodos y no llama a HttpClient directamente. El servicio del backend busca el centro por ID, verifica que esté activo y construye la respuesta con la relación.</w:t>
      </w:r>
    </w:p>
    <w:tbl>
      <w:tblPr>
        <w:tblW w:type="auto" w:w="0"/>
        <w:jc w:val="center"/>
        <w:tblLook w:firstColumn="1" w:firstRow="1" w:lastColumn="0" w:lastRow="0" w:noHBand="0" w:noVBand="1" w:val="04A0"/>
        <w:tblBorders>
          <w:top w:val="single" w:sz="5" w:color="E8D9B7"/>
          <w:left w:val="single" w:sz="5" w:color="E8D9B7"/>
          <w:bottom w:val="single" w:sz="5" w:color="E8D9B7"/>
          <w:right w:val="single" w:sz="5" w:color="E8D9B7"/>
          <w:insideH w:val="single" w:sz="5" w:color="E8D9B7"/>
          <w:insideV w:val="single" w:sz="5" w:color="E8D9B7"/>
        </w:tblBorders>
      </w:tblPr>
      <w:tblGrid>
        <w:gridCol w:w="10166"/>
      </w:tblGrid>
      <w:tr>
        <w:tc>
          <w:tcPr>
            <w:tcW w:type="dxa" w:w="10166"/>
            <w:shd w:fill="FFF8E9"/>
            <w:tcMar>
              <w:top w:w="105" w:type="dxa"/>
              <w:start w:w="140" w:type="dxa"/>
              <w:bottom w:w="105" w:type="dxa"/>
              <w:end w:w="140" w:type="dxa"/>
            </w:tcMar>
          </w:tcPr>
          <w:p>
            <w:pPr>
              <w:spacing w:after="40"/>
            </w:pPr>
            <w:r>
              <w:rPr>
                <w:rFonts w:ascii="Aptos" w:hAnsi="Aptos"/>
                <w:b/>
                <w:i w:val="0"/>
                <w:color w:val="C88B00"/>
                <w:sz w:val="17"/>
              </w:rPr>
              <w:t>Distinción de modelos</w:t>
            </w:r>
          </w:p>
          <w:p>
            <w:pPr>
              <w:spacing w:after="0"/>
            </w:pPr>
            <w:r>
              <w:rPr>
                <w:rFonts w:ascii="Aptos" w:hAnsi="Aptos"/>
                <w:b w:val="0"/>
                <w:i w:val="0"/>
                <w:color w:val="1E2B3C"/>
                <w:sz w:val="17"/>
              </w:rPr>
              <w:t>La entrada necesita el ID para guardar la relación. La salida además incluye el nombre que la lista presenta al usuario. Así la interfaz no tiene que reconstruir esa relación a partir de texto libre.</w:t>
            </w:r>
          </w:p>
        </w:tc>
      </w:tr>
    </w:tbl>
    <w:p>
      <w:pPr>
        <w:keepLines w:val="0"/>
        <w:spacing w:before="0" w:after="40"/>
      </w:pPr>
    </w:p>
    <w:p>
      <w:pPr>
        <w:keepLines/>
        <w:spacing w:before="0" w:after="40"/>
      </w:pPr>
      <w:r>
        <w:rPr>
          <w:rFonts w:ascii="Aptos" w:hAnsi="Aptos"/>
          <w:b/>
          <w:i w:val="0"/>
          <w:color w:val="102849"/>
          <w:sz w:val="18"/>
        </w:rPr>
        <w:t>CAPTURA 1. Modelos y servicios de recepción</w:t>
      </w:r>
    </w:p>
    <w:p>
      <w:pPr>
        <w:keepLines/>
        <w:spacing w:before="0" w:after="80"/>
      </w:pPr>
      <w:r>
        <w:rPr>
          <w:rFonts w:ascii="Aptos" w:hAnsi="Aptos"/>
          <w:b w:val="0"/>
          <w:i/>
          <w:color w:val="596A7B"/>
          <w:sz w:val="16"/>
        </w:rPr>
        <w:t>Muestra en VS Code los modelos de entrada y salida y los métodos HTTP de OperacionesService. Mantén visibles reloj y perfil.</w:t>
      </w:r>
    </w:p>
    <w:tbl>
      <w:tblPr>
        <w:tblW w:type="auto" w:w="0"/>
        <w:jc w:val="center"/>
        <w:tblLayout w:type="fixed"/>
        <w:tblLook w:firstColumn="1" w:firstRow="1" w:lastColumn="0" w:lastRow="0" w:noHBand="0" w:noVBand="1" w:val="04A0"/>
        <w:tblBorders>
          <w:top w:val="single" w:sz="5" w:color="B9C7D5"/>
          <w:left w:val="single" w:sz="5" w:color="B9C7D5"/>
          <w:bottom w:val="single" w:sz="5" w:color="B9C7D5"/>
          <w:right w:val="single" w:sz="5" w:color="B9C7D5"/>
          <w:insideH w:val="single" w:sz="5" w:color="B9C7D5"/>
          <w:insideV w:val="single" w:sz="5" w:color="B9C7D5"/>
        </w:tblBorders>
      </w:tblPr>
      <w:tblGrid>
        <w:gridCol w:w="9936"/>
      </w:tblGrid>
      <w:tr>
        <w:trPr>
          <w:trHeight w:val="3341" w:hRule="atLeast"/>
        </w:trPr>
        <w:tc>
          <w:tcPr>
            <w:tcW w:type="dxa" w:w="9936"/>
            <w:vAlign w:val="center"/>
            <w:shd w:fill="F4F7FA"/>
            <w:tcMar>
              <w:top w:w="120" w:type="dxa"/>
              <w:start w:w="150" w:type="dxa"/>
              <w:bottom w:w="120" w:type="dxa"/>
              <w:end w:w="150" w:type="dxa"/>
            </w:tcMar>
          </w:tcPr>
          <w:p>
            <w:pPr>
              <w:spacing w:after="80"/>
              <w:jc w:val="center"/>
            </w:pPr>
            <w:r>
              <w:rPr>
                <w:rFonts w:ascii="Aptos" w:hAnsi="Aptos"/>
                <w:b/>
                <w:i w:val="0"/>
                <w:color w:val="315F91"/>
                <w:sz w:val="20"/>
              </w:rPr>
              <w:t>[ PEGA AQUÍ LA CAPTURA 1 ]</w:t>
            </w:r>
          </w:p>
          <w:p>
            <w:pPr>
              <w:spacing w:after="0"/>
              <w:jc w:val="center"/>
            </w:pPr>
            <w:r>
              <w:rPr>
                <w:rFonts w:ascii="Aptos" w:hAnsi="Aptos"/>
                <w:b w:val="0"/>
                <w:i/>
                <w:color w:val="596A7B"/>
                <w:sz w:val="15"/>
              </w:rPr>
              <w:t>Ventana completa · reloj del sistema y usuario/perfil visibles · sin recortar</w:t>
            </w:r>
          </w:p>
        </w:tc>
      </w:tr>
    </w:tbl>
    <w:p>
      <w:pPr>
        <w:keepLines/>
        <w:spacing w:before="60" w:after="140"/>
      </w:pPr>
      <w:r>
        <w:rPr>
          <w:rFonts w:ascii="Aptos" w:hAnsi="Aptos"/>
          <w:b/>
          <w:i w:val="0"/>
          <w:color w:val="102849"/>
          <w:sz w:val="17"/>
        </w:rPr>
        <w:t xml:space="preserve">Explicación. </w:t>
      </w:r>
      <w:r>
        <w:rPr>
          <w:rFonts w:ascii="Aptos" w:hAnsi="Aptos"/>
          <w:b w:val="0"/>
          <w:i w:val="0"/>
          <w:color w:val="1E2B3C"/>
          <w:sz w:val="17"/>
        </w:rPr>
        <w:t>Muestra en VS Code los modelos de entrada y salida y los métodos HTTP de OperacionesService. Mantén visibles reloj y perfil.</w:t>
      </w:r>
    </w:p>
    <w:p>
      <w:pPr>
        <w:sectPr>
          <w:footerReference w:type="default" r:id="rId27"/>
          <w:pgSz w:w="12240" w:h="15840"/>
          <w:pgMar w:top="893" w:right="1037" w:bottom="893" w:left="1037" w:header="720" w:footer="720" w:gutter="0"/>
          <w:cols w:space="720"/>
          <w:docGrid w:linePitch="360"/>
        </w:sectPr>
      </w:pPr>
    </w:p>
    <w:p>
      <w:pPr>
        <w:keepLines/>
        <w:spacing w:before="0" w:after="60"/>
        <w:jc w:val="left"/>
      </w:pPr>
      <w:r>
        <w:rPr>
          <w:rFonts w:ascii="Aptos" w:hAnsi="Aptos"/>
          <w:b/>
          <w:i w:val="0"/>
          <w:color w:val="C88B00"/>
          <w:sz w:val="17"/>
        </w:rPr>
        <w:t>3.2 · EVIDENCIA TÉCNICA</w:t>
      </w:r>
    </w:p>
    <w:p>
      <w:pPr>
        <w:pStyle w:val="Ttulo1"/>
        <w:keepNext/>
      </w:pPr>
      <w:r>
        <w:t>Lista con información relacionada</w:t>
      </w:r>
    </w:p>
    <w:p>
      <w:pPr>
        <w:keepLines w:val="0"/>
        <w:spacing w:before="0" w:after="100"/>
      </w:pPr>
      <w:r>
        <w:t>La lista consulta las recepciones guardadas y presenta el nombre del centro de acopio asociado en cada fila. Para editar, también conserva idCentroAcopio como valor numérico en la respuesta.</w:t>
      </w:r>
    </w:p>
    <w:p>
      <w:pPr>
        <w:keepLines/>
        <w:spacing w:before="0" w:after="40"/>
      </w:pPr>
      <w:r>
        <w:rPr>
          <w:rFonts w:ascii="Aptos" w:hAnsi="Aptos"/>
          <w:b/>
          <w:i w:val="0"/>
          <w:color w:val="102849"/>
          <w:sz w:val="18"/>
        </w:rPr>
        <w:t>CAPTURA 2. Listado con Centro de Acopio</w:t>
      </w:r>
    </w:p>
    <w:p>
      <w:pPr>
        <w:keepLines/>
        <w:spacing w:before="0" w:after="80"/>
      </w:pPr>
      <w:r>
        <w:rPr>
          <w:rFonts w:ascii="Aptos" w:hAnsi="Aptos"/>
          <w:b w:val="0"/>
          <w:i/>
          <w:color w:val="596A7B"/>
          <w:sz w:val="16"/>
        </w:rPr>
        <w:t>Muestra recepciones reales obtenidas desde el backend y la etiqueta del centro relacionado en cada fila.</w:t>
      </w:r>
    </w:p>
    <w:tbl>
      <w:tblPr>
        <w:tblW w:type="auto" w:w="0"/>
        <w:jc w:val="center"/>
        <w:tblLayout w:type="fixed"/>
        <w:tblLook w:firstColumn="1" w:firstRow="1" w:lastColumn="0" w:lastRow="0" w:noHBand="0" w:noVBand="1" w:val="04A0"/>
        <w:tblBorders>
          <w:top w:val="single" w:sz="5" w:color="B9C7D5"/>
          <w:left w:val="single" w:sz="5" w:color="B9C7D5"/>
          <w:bottom w:val="single" w:sz="5" w:color="B9C7D5"/>
          <w:right w:val="single" w:sz="5" w:color="B9C7D5"/>
          <w:insideH w:val="single" w:sz="5" w:color="B9C7D5"/>
          <w:insideV w:val="single" w:sz="5" w:color="B9C7D5"/>
        </w:tblBorders>
      </w:tblPr>
      <w:tblGrid>
        <w:gridCol w:w="9936"/>
      </w:tblGrid>
      <w:tr>
        <w:trPr>
          <w:trHeight w:val="2952" w:hRule="atLeast"/>
        </w:trPr>
        <w:tc>
          <w:tcPr>
            <w:tcW w:type="dxa" w:w="9936"/>
            <w:vAlign w:val="center"/>
            <w:shd w:fill="F4F7FA"/>
            <w:tcMar>
              <w:top w:w="120" w:type="dxa"/>
              <w:start w:w="150" w:type="dxa"/>
              <w:bottom w:w="120" w:type="dxa"/>
              <w:end w:w="150" w:type="dxa"/>
            </w:tcMar>
          </w:tcPr>
          <w:p>
            <w:pPr>
              <w:spacing w:after="80"/>
              <w:jc w:val="center"/>
            </w:pPr>
            <w:r>
              <w:rPr>
                <w:rFonts w:ascii="Aptos" w:hAnsi="Aptos"/>
                <w:b/>
                <w:i w:val="0"/>
                <w:color w:val="315F91"/>
                <w:sz w:val="20"/>
              </w:rPr>
              <w:t>[ PEGA AQUÍ LA CAPTURA 2 ]</w:t>
            </w:r>
          </w:p>
          <w:p>
            <w:pPr>
              <w:spacing w:after="0"/>
              <w:jc w:val="center"/>
            </w:pPr>
            <w:r>
              <w:rPr>
                <w:rFonts w:ascii="Aptos" w:hAnsi="Aptos"/>
                <w:b w:val="0"/>
                <w:i/>
                <w:color w:val="596A7B"/>
                <w:sz w:val="15"/>
              </w:rPr>
              <w:t>Ventana completa · reloj del sistema y usuario/perfil visibles · sin recortar</w:t>
            </w:r>
          </w:p>
        </w:tc>
      </w:tr>
    </w:tbl>
    <w:p>
      <w:pPr>
        <w:keepLines/>
        <w:spacing w:before="60" w:after="140"/>
      </w:pPr>
      <w:r>
        <w:rPr>
          <w:rFonts w:ascii="Aptos" w:hAnsi="Aptos"/>
          <w:b/>
          <w:i w:val="0"/>
          <w:color w:val="102849"/>
          <w:sz w:val="17"/>
        </w:rPr>
        <w:t xml:space="preserve">Explicación. </w:t>
      </w:r>
      <w:r>
        <w:rPr>
          <w:rFonts w:ascii="Aptos" w:hAnsi="Aptos"/>
          <w:b w:val="0"/>
          <w:i w:val="0"/>
          <w:color w:val="1E2B3C"/>
          <w:sz w:val="17"/>
        </w:rPr>
        <w:t>Muestra recepciones reales obtenidas desde el backend y la etiqueta del centro relacionado en cada fila.</w:t>
      </w:r>
    </w:p>
    <w:tbl>
      <w:tblPr>
        <w:tblW w:type="auto" w:w="0"/>
        <w:jc w:val="center"/>
        <w:tblLook w:firstColumn="1" w:firstRow="1" w:lastColumn="0" w:lastRow="0" w:noHBand="0" w:noVBand="1" w:val="04A0"/>
        <w:tblBorders>
          <w:top w:val="single" w:sz="5" w:color="E8D9B7"/>
          <w:left w:val="single" w:sz="5" w:color="E8D9B7"/>
          <w:bottom w:val="single" w:sz="5" w:color="E8D9B7"/>
          <w:right w:val="single" w:sz="5" w:color="E8D9B7"/>
          <w:insideH w:val="single" w:sz="5" w:color="E8D9B7"/>
          <w:insideV w:val="single" w:sz="5" w:color="E8D9B7"/>
        </w:tblBorders>
      </w:tblPr>
      <w:tblGrid>
        <w:gridCol w:w="10166"/>
      </w:tblGrid>
      <w:tr>
        <w:tc>
          <w:tcPr>
            <w:tcW w:type="dxa" w:w="10166"/>
            <w:shd w:fill="FFF1EF"/>
            <w:tcMar>
              <w:top w:w="105" w:type="dxa"/>
              <w:start w:w="140" w:type="dxa"/>
              <w:bottom w:w="105" w:type="dxa"/>
              <w:end w:w="140" w:type="dxa"/>
            </w:tcMar>
          </w:tcPr>
          <w:p>
            <w:pPr>
              <w:spacing w:after="40"/>
            </w:pPr>
            <w:r>
              <w:rPr>
                <w:rFonts w:ascii="Aptos" w:hAnsi="Aptos"/>
                <w:b/>
                <w:i w:val="0"/>
                <w:color w:val="A43B30"/>
                <w:sz w:val="17"/>
              </w:rPr>
              <w:t>Filtro por Centro de Acopio implementado</w:t>
            </w:r>
          </w:p>
          <w:p>
            <w:pPr>
              <w:spacing w:after="0"/>
            </w:pPr>
            <w:r>
              <w:rPr>
                <w:rFonts w:ascii="Aptos" w:hAnsi="Aptos"/>
                <w:b w:val="0"/>
                <w:i w:val="0"/>
                <w:color w:val="1E2B3C"/>
                <w:sz w:val="17"/>
              </w:rPr>
              <w:t>El listado permite seleccionar un centro. El frontend envía idCentroAcopio y el backend devuelve sus recepciones. La petición GET con respuesta 200 se evidencia en Network.</w:t>
            </w:r>
          </w:p>
        </w:tc>
      </w:tr>
    </w:tbl>
    <w:p>
      <w:pPr>
        <w:keepLines w:val="0"/>
        <w:spacing w:before="0" w:after="40"/>
      </w:pPr>
    </w:p>
    <w:p>
      <w:pPr>
        <w:keepLines/>
        <w:spacing w:before="0" w:after="40"/>
      </w:pPr>
      <w:r>
        <w:rPr>
          <w:rFonts w:ascii="Aptos" w:hAnsi="Aptos"/>
          <w:b/>
          <w:i w:val="0"/>
          <w:color w:val="102849"/>
          <w:sz w:val="18"/>
        </w:rPr>
        <w:t>CAPTURA 3. Filtro enviado en Network</w:t>
      </w:r>
    </w:p>
    <w:p>
      <w:pPr>
        <w:keepLines/>
        <w:spacing w:before="0" w:after="80"/>
      </w:pPr>
      <w:r>
        <w:rPr>
          <w:rFonts w:ascii="Aptos" w:hAnsi="Aptos"/>
          <w:b w:val="0"/>
          <w:i/>
          <w:color w:val="596A7B"/>
          <w:sz w:val="16"/>
        </w:rPr>
        <w:t>Después de implementar el filtro, selecciona un centro y muestra en Network el parámetro enviado por la petición real.</w:t>
      </w:r>
    </w:p>
    <w:tbl>
      <w:tblPr>
        <w:tblW w:type="auto" w:w="0"/>
        <w:jc w:val="center"/>
        <w:tblLayout w:type="fixed"/>
        <w:tblLook w:firstColumn="1" w:firstRow="1" w:lastColumn="0" w:lastRow="0" w:noHBand="0" w:noVBand="1" w:val="04A0"/>
        <w:tblBorders>
          <w:top w:val="single" w:sz="5" w:color="B9C7D5"/>
          <w:left w:val="single" w:sz="5" w:color="B9C7D5"/>
          <w:bottom w:val="single" w:sz="5" w:color="B9C7D5"/>
          <w:right w:val="single" w:sz="5" w:color="B9C7D5"/>
          <w:insideH w:val="single" w:sz="5" w:color="B9C7D5"/>
          <w:insideV w:val="single" w:sz="5" w:color="B9C7D5"/>
        </w:tblBorders>
      </w:tblPr>
      <w:tblGrid>
        <w:gridCol w:w="9936"/>
      </w:tblGrid>
      <w:tr>
        <w:trPr>
          <w:trHeight w:val="2765" w:hRule="atLeast"/>
        </w:trPr>
        <w:tc>
          <w:tcPr>
            <w:tcW w:type="dxa" w:w="9936"/>
            <w:vAlign w:val="center"/>
            <w:shd w:fill="F4F7FA"/>
            <w:tcMar>
              <w:top w:w="120" w:type="dxa"/>
              <w:start w:w="150" w:type="dxa"/>
              <w:bottom w:w="120" w:type="dxa"/>
              <w:end w:w="150" w:type="dxa"/>
            </w:tcMar>
          </w:tcPr>
          <w:p>
            <w:pPr>
              <w:spacing w:after="80"/>
              <w:jc w:val="center"/>
            </w:pPr>
            <w:r>
              <w:rPr>
                <w:rFonts w:ascii="Aptos" w:hAnsi="Aptos"/>
                <w:b/>
                <w:i w:val="0"/>
                <w:color w:val="315F91"/>
                <w:sz w:val="20"/>
              </w:rPr>
              <w:t>[ PEGA AQUÍ LA CAPTURA 3 ]</w:t>
            </w:r>
          </w:p>
          <w:p>
            <w:pPr>
              <w:spacing w:after="0"/>
              <w:jc w:val="center"/>
            </w:pPr>
            <w:r>
              <w:rPr>
                <w:rFonts w:ascii="Aptos" w:hAnsi="Aptos"/>
                <w:b w:val="0"/>
                <w:i/>
                <w:color w:val="596A7B"/>
                <w:sz w:val="15"/>
              </w:rPr>
              <w:t>Ventana completa · reloj del sistema y usuario/perfil visibles · sin recortar</w:t>
            </w:r>
          </w:p>
        </w:tc>
      </w:tr>
    </w:tbl>
    <w:p>
      <w:pPr>
        <w:keepLines/>
        <w:spacing w:before="60" w:after="140"/>
      </w:pPr>
      <w:r>
        <w:rPr>
          <w:rFonts w:ascii="Aptos" w:hAnsi="Aptos"/>
          <w:b/>
          <w:i w:val="0"/>
          <w:color w:val="102849"/>
          <w:sz w:val="17"/>
        </w:rPr>
        <w:t xml:space="preserve">Explicación. </w:t>
      </w:r>
      <w:r>
        <w:rPr>
          <w:rFonts w:ascii="Aptos" w:hAnsi="Aptos"/>
          <w:b w:val="0"/>
          <w:i w:val="0"/>
          <w:color w:val="1E2B3C"/>
          <w:sz w:val="17"/>
        </w:rPr>
        <w:t>Después de implementar el filtro, selecciona un centro y muestra en Network el parámetro enviado por la petición real.</w:t>
      </w:r>
    </w:p>
    <w:p>
      <w:pPr>
        <w:sectPr>
          <w:footerReference w:type="default" r:id="rId28"/>
          <w:pgSz w:w="12240" w:h="15840"/>
          <w:pgMar w:top="893" w:right="1037" w:bottom="893" w:left="1037" w:header="720" w:footer="720" w:gutter="0"/>
          <w:cols w:space="720"/>
          <w:docGrid w:linePitch="360"/>
        </w:sectPr>
      </w:pPr>
    </w:p>
    <w:p>
      <w:pPr>
        <w:keepLines/>
        <w:spacing w:before="0" w:after="60"/>
        <w:jc w:val="left"/>
      </w:pPr>
      <w:r>
        <w:rPr>
          <w:rFonts w:ascii="Aptos" w:hAnsi="Aptos"/>
          <w:b/>
          <w:i w:val="0"/>
          <w:color w:val="C88B00"/>
          <w:sz w:val="17"/>
        </w:rPr>
        <w:t>3.3 · EVIDENCIA TÉCNICA</w:t>
      </w:r>
    </w:p>
    <w:p>
      <w:pPr>
        <w:pStyle w:val="Ttulo1"/>
        <w:keepNext/>
      </w:pPr>
      <w:r>
        <w:t>Lista desplegable y formulario</w:t>
      </w:r>
    </w:p>
    <w:p>
      <w:pPr>
        <w:keepLines w:val="0"/>
        <w:spacing w:before="0" w:after="100"/>
      </w:pPr>
      <w:r>
        <w:t>El formulario carga centros desde el servicio HTTP de Centros de Acopio. El selector muestra nombre y zona, y guarda idCentroAcopio como número mediante ngValue. Al editar una recepción, el componente carga el mismo identificador en el control y Angular preselecciona la opción correspondiente.</w:t>
      </w:r>
    </w:p>
    <w:tbl>
      <w:tblPr>
        <w:tblW w:type="auto" w:w="0"/>
        <w:jc w:val="center"/>
        <w:tblLayout w:type="fixed"/>
        <w:tblLook w:firstColumn="1" w:firstRow="1" w:lastColumn="0" w:lastRow="0" w:noHBand="0" w:noVBand="1" w:val="04A0"/>
        <w:tblBorders>
          <w:top w:val="single" w:sz="5" w:color="C5D0DC"/>
          <w:left w:val="single" w:sz="5" w:color="C5D0DC"/>
          <w:bottom w:val="single" w:sz="5" w:color="C5D0DC"/>
          <w:right w:val="single" w:sz="5" w:color="C5D0DC"/>
          <w:insideH w:val="single" w:sz="5" w:color="C5D0DC"/>
          <w:insideV w:val="single" w:sz="5" w:color="C5D0DC"/>
        </w:tblBorders>
      </w:tblPr>
      <w:tblGrid>
        <w:gridCol w:w="1944"/>
        <w:gridCol w:w="7776"/>
      </w:tblGrid>
      <w:tr>
        <w:trPr>
          <w:tblHeader w:val="true"/>
        </w:trPr>
        <w:tc>
          <w:tcPr>
            <w:tcW w:type="dxa" w:w="5083"/>
            <w:shd w:fill="102849"/>
            <w:tcMar>
              <w:top w:w="85" w:type="dxa"/>
              <w:start w:w="100" w:type="dxa"/>
              <w:bottom w:w="85" w:type="dxa"/>
              <w:end w:w="100" w:type="dxa"/>
            </w:tcMar>
          </w:tcPr>
          <w:p>
            <w:r>
              <w:rPr>
                <w:rFonts w:ascii="Aptos" w:hAnsi="Aptos"/>
                <w:b/>
                <w:i w:val="0"/>
                <w:color w:val="FFFFFF"/>
                <w:sz w:val="16"/>
              </w:rPr>
              <w:t>Acción</w:t>
            </w:r>
          </w:p>
        </w:tc>
        <w:tc>
          <w:tcPr>
            <w:tcW w:type="dxa" w:w="5083"/>
            <w:shd w:fill="102849"/>
            <w:tcMar>
              <w:top w:w="85" w:type="dxa"/>
              <w:start w:w="100" w:type="dxa"/>
              <w:bottom w:w="85" w:type="dxa"/>
              <w:end w:w="100" w:type="dxa"/>
            </w:tcMar>
          </w:tcPr>
          <w:p>
            <w:r>
              <w:rPr>
                <w:rFonts w:ascii="Aptos" w:hAnsi="Aptos"/>
                <w:b/>
                <w:i w:val="0"/>
                <w:color w:val="FFFFFF"/>
                <w:sz w:val="16"/>
              </w:rPr>
              <w:t>Comportamiento</w:t>
            </w:r>
          </w:p>
        </w:tc>
      </w:tr>
      <w:tr>
        <w:tc>
          <w:tcPr>
            <w:tcW w:type="dxa" w:w="1944"/>
            <w:tcMar>
              <w:top w:w="75" w:type="dxa"/>
              <w:start w:w="100" w:type="dxa"/>
              <w:bottom w:w="75" w:type="dxa"/>
              <w:end w:w="100" w:type="dxa"/>
            </w:tcMar>
          </w:tcPr>
          <w:p>
            <w:r/>
            <w:r>
              <w:rPr>
                <w:rFonts w:ascii="Aptos" w:hAnsi="Aptos"/>
                <w:b w:val="0"/>
                <w:i w:val="0"/>
                <w:color w:val="1E2B3C"/>
                <w:sz w:val="17"/>
              </w:rPr>
              <w:t>Nuevo registro</w:t>
            </w:r>
          </w:p>
        </w:tc>
        <w:tc>
          <w:tcPr>
            <w:tcW w:type="dxa" w:w="7776"/>
            <w:tcMar>
              <w:top w:w="75" w:type="dxa"/>
              <w:start w:w="100" w:type="dxa"/>
              <w:bottom w:w="75" w:type="dxa"/>
              <w:end w:w="100" w:type="dxa"/>
            </w:tcMar>
          </w:tcPr>
          <w:p>
            <w:r/>
            <w:r>
              <w:rPr>
                <w:rFonts w:ascii="Aptos" w:hAnsi="Aptos"/>
                <w:b w:val="0"/>
                <w:i w:val="0"/>
                <w:color w:val="1E2B3C"/>
                <w:sz w:val="17"/>
              </w:rPr>
              <w:t>La opción inicial solicita elegir un centro de la lista.</w:t>
            </w:r>
          </w:p>
        </w:tc>
      </w:tr>
      <w:tr>
        <w:tc>
          <w:tcPr>
            <w:tcW w:type="dxa" w:w="1944"/>
            <w:tcMar>
              <w:top w:w="75" w:type="dxa"/>
              <w:start w:w="100" w:type="dxa"/>
              <w:bottom w:w="75" w:type="dxa"/>
              <w:end w:w="100" w:type="dxa"/>
            </w:tcMar>
            <w:shd w:fill="F5F7FA"/>
          </w:tcPr>
          <w:p>
            <w:r/>
            <w:r>
              <w:rPr>
                <w:rFonts w:ascii="Aptos" w:hAnsi="Aptos"/>
                <w:b w:val="0"/>
                <w:i w:val="0"/>
                <w:color w:val="1E2B3C"/>
                <w:sz w:val="17"/>
              </w:rPr>
              <w:t>Edición</w:t>
            </w:r>
          </w:p>
        </w:tc>
        <w:tc>
          <w:tcPr>
            <w:tcW w:type="dxa" w:w="7776"/>
            <w:tcMar>
              <w:top w:w="75" w:type="dxa"/>
              <w:start w:w="100" w:type="dxa"/>
              <w:bottom w:w="75" w:type="dxa"/>
              <w:end w:w="100" w:type="dxa"/>
            </w:tcMar>
            <w:shd w:fill="F5F7FA"/>
          </w:tcPr>
          <w:p>
            <w:r/>
            <w:r>
              <w:rPr>
                <w:rFonts w:ascii="Aptos" w:hAnsi="Aptos"/>
                <w:b w:val="0"/>
                <w:i w:val="0"/>
                <w:color w:val="1E2B3C"/>
                <w:sz w:val="17"/>
              </w:rPr>
              <w:t>El formulario toma registro.idCentroAcopio y presenta el centro ya seleccionado.</w:t>
            </w:r>
          </w:p>
        </w:tc>
      </w:tr>
      <w:tr>
        <w:tc>
          <w:tcPr>
            <w:tcW w:type="dxa" w:w="1944"/>
            <w:tcMar>
              <w:top w:w="75" w:type="dxa"/>
              <w:start w:w="100" w:type="dxa"/>
              <w:bottom w:w="75" w:type="dxa"/>
              <w:end w:w="100" w:type="dxa"/>
            </w:tcMar>
          </w:tcPr>
          <w:p>
            <w:r/>
            <w:r>
              <w:rPr>
                <w:rFonts w:ascii="Aptos" w:hAnsi="Aptos"/>
                <w:b w:val="0"/>
                <w:i w:val="0"/>
                <w:color w:val="1E2B3C"/>
                <w:sz w:val="17"/>
              </w:rPr>
              <w:t>Tipo del valor</w:t>
            </w:r>
          </w:p>
        </w:tc>
        <w:tc>
          <w:tcPr>
            <w:tcW w:type="dxa" w:w="7776"/>
            <w:tcMar>
              <w:top w:w="75" w:type="dxa"/>
              <w:start w:w="100" w:type="dxa"/>
              <w:bottom w:w="75" w:type="dxa"/>
              <w:end w:w="100" w:type="dxa"/>
            </w:tcMar>
          </w:tcPr>
          <w:p>
            <w:r/>
            <w:r>
              <w:rPr>
                <w:rFonts w:ascii="Aptos" w:hAnsi="Aptos"/>
                <w:b w:val="0"/>
                <w:i w:val="0"/>
                <w:color w:val="1E2B3C"/>
                <w:sz w:val="17"/>
              </w:rPr>
              <w:t>ngValue conserva el identificador numérico, no una cadena de texto.</w:t>
            </w:r>
          </w:p>
        </w:tc>
      </w:tr>
    </w:tbl>
    <w:p>
      <w:pPr>
        <w:keepLines/>
        <w:spacing w:before="0" w:after="40"/>
      </w:pPr>
      <w:r>
        <w:rPr>
          <w:rFonts w:ascii="Aptos" w:hAnsi="Aptos"/>
          <w:b/>
          <w:i w:val="0"/>
          <w:color w:val="102849"/>
          <w:sz w:val="18"/>
        </w:rPr>
        <w:t>CAPTURA 4. Selector poblado desde el backend</w:t>
      </w:r>
    </w:p>
    <w:p>
      <w:pPr>
        <w:keepLines/>
        <w:spacing w:before="0" w:after="80"/>
      </w:pPr>
      <w:r>
        <w:rPr>
          <w:rFonts w:ascii="Aptos" w:hAnsi="Aptos"/>
          <w:b w:val="0"/>
          <w:i/>
          <w:color w:val="596A7B"/>
          <w:sz w:val="16"/>
        </w:rPr>
        <w:t>Muestra el formulario real con centros cargados y la lista desplegable abierta o seleccionada.</w:t>
      </w:r>
    </w:p>
    <w:tbl>
      <w:tblPr>
        <w:tblW w:type="auto" w:w="0"/>
        <w:jc w:val="center"/>
        <w:tblLayout w:type="fixed"/>
        <w:tblLook w:firstColumn="1" w:firstRow="1" w:lastColumn="0" w:lastRow="0" w:noHBand="0" w:noVBand="1" w:val="04A0"/>
        <w:tblBorders>
          <w:top w:val="single" w:sz="5" w:color="B9C7D5"/>
          <w:left w:val="single" w:sz="5" w:color="B9C7D5"/>
          <w:bottom w:val="single" w:sz="5" w:color="B9C7D5"/>
          <w:right w:val="single" w:sz="5" w:color="B9C7D5"/>
          <w:insideH w:val="single" w:sz="5" w:color="B9C7D5"/>
          <w:insideV w:val="single" w:sz="5" w:color="B9C7D5"/>
        </w:tblBorders>
      </w:tblPr>
      <w:tblGrid>
        <w:gridCol w:w="9936"/>
      </w:tblGrid>
      <w:tr>
        <w:trPr>
          <w:trHeight w:val="3240" w:hRule="atLeast"/>
        </w:trPr>
        <w:tc>
          <w:tcPr>
            <w:tcW w:type="dxa" w:w="9936"/>
            <w:vAlign w:val="center"/>
            <w:shd w:fill="F4F7FA"/>
            <w:tcMar>
              <w:top w:w="120" w:type="dxa"/>
              <w:start w:w="150" w:type="dxa"/>
              <w:bottom w:w="120" w:type="dxa"/>
              <w:end w:w="150" w:type="dxa"/>
            </w:tcMar>
          </w:tcPr>
          <w:p>
            <w:pPr>
              <w:spacing w:after="80"/>
              <w:jc w:val="center"/>
            </w:pPr>
            <w:r>
              <w:rPr>
                <w:rFonts w:ascii="Aptos" w:hAnsi="Aptos"/>
                <w:b/>
                <w:i w:val="0"/>
                <w:color w:val="315F91"/>
                <w:sz w:val="20"/>
              </w:rPr>
              <w:t>[ PEGA AQUÍ LA CAPTURA 4 ]</w:t>
            </w:r>
          </w:p>
          <w:p>
            <w:pPr>
              <w:spacing w:after="0"/>
              <w:jc w:val="center"/>
            </w:pPr>
            <w:r>
              <w:rPr>
                <w:rFonts w:ascii="Aptos" w:hAnsi="Aptos"/>
                <w:b w:val="0"/>
                <w:i/>
                <w:color w:val="596A7B"/>
                <w:sz w:val="15"/>
              </w:rPr>
              <w:t>Ventana completa · reloj del sistema y usuario/perfil visibles · sin recortar</w:t>
            </w:r>
          </w:p>
        </w:tc>
      </w:tr>
    </w:tbl>
    <w:p>
      <w:pPr>
        <w:keepLines/>
        <w:spacing w:before="60" w:after="140"/>
      </w:pPr>
      <w:r>
        <w:rPr>
          <w:rFonts w:ascii="Aptos" w:hAnsi="Aptos"/>
          <w:b/>
          <w:i w:val="0"/>
          <w:color w:val="102849"/>
          <w:sz w:val="17"/>
        </w:rPr>
        <w:t xml:space="preserve">Explicación. </w:t>
      </w:r>
      <w:r>
        <w:rPr>
          <w:rFonts w:ascii="Aptos" w:hAnsi="Aptos"/>
          <w:b w:val="0"/>
          <w:i w:val="0"/>
          <w:color w:val="1E2B3C"/>
          <w:sz w:val="17"/>
        </w:rPr>
        <w:t>Muestra el formulario real con centros cargados y la lista desplegable abierta o seleccionada.</w:t>
      </w:r>
    </w:p>
    <w:p>
      <w:pPr>
        <w:keepLines/>
        <w:spacing w:before="0" w:after="40"/>
      </w:pPr>
      <w:r>
        <w:rPr>
          <w:rFonts w:ascii="Aptos" w:hAnsi="Aptos"/>
          <w:b/>
          <w:i w:val="0"/>
          <w:color w:val="102849"/>
          <w:sz w:val="18"/>
        </w:rPr>
        <w:t>CAPTURA 5. Edición con Centro preseleccionado</w:t>
      </w:r>
    </w:p>
    <w:p>
      <w:pPr>
        <w:keepLines/>
        <w:spacing w:before="0" w:after="80"/>
      </w:pPr>
      <w:r>
        <w:rPr>
          <w:rFonts w:ascii="Aptos" w:hAnsi="Aptos"/>
          <w:b w:val="0"/>
          <w:i/>
          <w:color w:val="596A7B"/>
          <w:sz w:val="16"/>
        </w:rPr>
        <w:t>Edita una recepción existente y deja visible el centro que ya estaba guardado.</w:t>
      </w:r>
    </w:p>
    <w:tbl>
      <w:tblPr>
        <w:tblW w:type="auto" w:w="0"/>
        <w:jc w:val="center"/>
        <w:tblLayout w:type="fixed"/>
        <w:tblLook w:firstColumn="1" w:firstRow="1" w:lastColumn="0" w:lastRow="0" w:noHBand="0" w:noVBand="1" w:val="04A0"/>
        <w:tblBorders>
          <w:top w:val="single" w:sz="5" w:color="B9C7D5"/>
          <w:left w:val="single" w:sz="5" w:color="B9C7D5"/>
          <w:bottom w:val="single" w:sz="5" w:color="B9C7D5"/>
          <w:right w:val="single" w:sz="5" w:color="B9C7D5"/>
          <w:insideH w:val="single" w:sz="5" w:color="B9C7D5"/>
          <w:insideV w:val="single" w:sz="5" w:color="B9C7D5"/>
        </w:tblBorders>
      </w:tblPr>
      <w:tblGrid>
        <w:gridCol w:w="9936"/>
      </w:tblGrid>
      <w:tr>
        <w:trPr>
          <w:trHeight w:val="2952" w:hRule="atLeast"/>
        </w:trPr>
        <w:tc>
          <w:tcPr>
            <w:tcW w:type="dxa" w:w="9936"/>
            <w:vAlign w:val="center"/>
            <w:shd w:fill="F4F7FA"/>
            <w:tcMar>
              <w:top w:w="120" w:type="dxa"/>
              <w:start w:w="150" w:type="dxa"/>
              <w:bottom w:w="120" w:type="dxa"/>
              <w:end w:w="150" w:type="dxa"/>
            </w:tcMar>
          </w:tcPr>
          <w:p>
            <w:pPr>
              <w:spacing w:after="80"/>
              <w:jc w:val="center"/>
            </w:pPr>
            <w:r>
              <w:rPr>
                <w:rFonts w:ascii="Aptos" w:hAnsi="Aptos"/>
                <w:b/>
                <w:i w:val="0"/>
                <w:color w:val="315F91"/>
                <w:sz w:val="20"/>
              </w:rPr>
              <w:t>[ PEGA AQUÍ LA CAPTURA 5 ]</w:t>
            </w:r>
          </w:p>
          <w:p>
            <w:pPr>
              <w:spacing w:after="0"/>
              <w:jc w:val="center"/>
            </w:pPr>
            <w:r>
              <w:rPr>
                <w:rFonts w:ascii="Aptos" w:hAnsi="Aptos"/>
                <w:b w:val="0"/>
                <w:i/>
                <w:color w:val="596A7B"/>
                <w:sz w:val="15"/>
              </w:rPr>
              <w:t>Ventana completa · reloj del sistema y usuario/perfil visibles · sin recortar</w:t>
            </w:r>
          </w:p>
        </w:tc>
      </w:tr>
    </w:tbl>
    <w:p>
      <w:pPr>
        <w:keepLines/>
        <w:spacing w:before="60" w:after="140"/>
      </w:pPr>
      <w:r>
        <w:rPr>
          <w:rFonts w:ascii="Aptos" w:hAnsi="Aptos"/>
          <w:b/>
          <w:i w:val="0"/>
          <w:color w:val="102849"/>
          <w:sz w:val="17"/>
        </w:rPr>
        <w:t xml:space="preserve">Explicación. </w:t>
      </w:r>
      <w:r>
        <w:rPr>
          <w:rFonts w:ascii="Aptos" w:hAnsi="Aptos"/>
          <w:b w:val="0"/>
          <w:i w:val="0"/>
          <w:color w:val="1E2B3C"/>
          <w:sz w:val="17"/>
        </w:rPr>
        <w:t>Edita una recepción existente y deja visible el centro que ya estaba guardado.</w:t>
      </w:r>
    </w:p>
    <w:p>
      <w:pPr>
        <w:sectPr>
          <w:footerReference w:type="default" r:id="rId29"/>
          <w:pgSz w:w="12240" w:h="15840"/>
          <w:pgMar w:top="893" w:right="1037" w:bottom="893" w:left="1037" w:header="720" w:footer="720" w:gutter="0"/>
          <w:cols w:space="720"/>
          <w:docGrid w:linePitch="360"/>
        </w:sectPr>
      </w:pPr>
    </w:p>
    <w:p>
      <w:pPr>
        <w:keepLines/>
        <w:spacing w:before="0" w:after="60"/>
        <w:jc w:val="left"/>
      </w:pPr>
      <w:r>
        <w:rPr>
          <w:rFonts w:ascii="Aptos" w:hAnsi="Aptos"/>
          <w:b/>
          <w:i w:val="0"/>
          <w:color w:val="C88B00"/>
          <w:sz w:val="17"/>
        </w:rPr>
        <w:t>3.4 · EVIDENCIA TÉCNICA</w:t>
      </w:r>
    </w:p>
    <w:p>
      <w:pPr>
        <w:pStyle w:val="Ttulo1"/>
        <w:keepNext/>
      </w:pPr>
      <w:r>
        <w:t>Validación de dependencias</w:t>
      </w:r>
    </w:p>
    <w:p>
      <w:pPr>
        <w:keepLines w:val="0"/>
        <w:spacing w:before="0" w:after="100"/>
      </w:pPr>
      <w:r>
        <w:t>La validación se realiza en dos niveles. En el formulario, idCentroAcopio inicia en cero y Validators.required junto con Validators.min(1) impiden guardar sin elección. En el backend, el request exige un ID positivo y RecepcionMayoristaService comprueba que el centro exista y siga activo antes de guardar.</w:t>
      </w:r>
    </w:p>
    <w:tbl>
      <w:tblPr>
        <w:tblW w:type="auto" w:w="0"/>
        <w:jc w:val="center"/>
        <w:tblLook w:firstColumn="1" w:firstRow="1" w:lastColumn="0" w:lastRow="0" w:noHBand="0" w:noVBand="1" w:val="04A0"/>
        <w:tblBorders>
          <w:top w:val="single" w:sz="5" w:color="E8D9B7"/>
          <w:left w:val="single" w:sz="5" w:color="E8D9B7"/>
          <w:bottom w:val="single" w:sz="5" w:color="E8D9B7"/>
          <w:right w:val="single" w:sz="5" w:color="E8D9B7"/>
          <w:insideH w:val="single" w:sz="5" w:color="E8D9B7"/>
          <w:insideV w:val="single" w:sz="5" w:color="E8D9B7"/>
        </w:tblBorders>
      </w:tblPr>
      <w:tblGrid>
        <w:gridCol w:w="10166"/>
      </w:tblGrid>
      <w:tr>
        <w:tc>
          <w:tcPr>
            <w:tcW w:type="dxa" w:w="10166"/>
            <w:shd w:fill="FFF8E9"/>
            <w:tcMar>
              <w:top w:w="105" w:type="dxa"/>
              <w:start w:w="140" w:type="dxa"/>
              <w:bottom w:w="105" w:type="dxa"/>
              <w:end w:w="140" w:type="dxa"/>
            </w:tcMar>
          </w:tcPr>
          <w:p>
            <w:pPr>
              <w:spacing w:after="40"/>
            </w:pPr>
            <w:r>
              <w:rPr>
                <w:rFonts w:ascii="Aptos" w:hAnsi="Aptos"/>
                <w:b/>
                <w:i w:val="0"/>
                <w:color w:val="C88B00"/>
                <w:sz w:val="17"/>
              </w:rPr>
              <w:t>Respuesta del backend</w:t>
            </w:r>
          </w:p>
          <w:p>
            <w:pPr>
              <w:spacing w:after="0"/>
            </w:pPr>
            <w:r>
              <w:rPr>
                <w:rFonts w:ascii="Aptos" w:hAnsi="Aptos"/>
                <w:b w:val="0"/>
                <w:i w:val="0"/>
                <w:color w:val="1E2B3C"/>
                <w:sz w:val="17"/>
              </w:rPr>
              <w:t>Si el centro enviado ya no existe o está inactivo, el servicio devuelve el error de recurso no encontrado. La pantalla informa que el centro dejó de estar disponible, reinicia el selector y vuelve a consultar centros activos.</w:t>
            </w:r>
          </w:p>
        </w:tc>
      </w:tr>
    </w:tbl>
    <w:p>
      <w:pPr>
        <w:keepLines w:val="0"/>
        <w:spacing w:before="0" w:after="40"/>
      </w:pPr>
    </w:p>
    <w:p>
      <w:pPr>
        <w:keepLines/>
        <w:spacing w:before="0" w:after="40"/>
      </w:pPr>
      <w:r>
        <w:rPr>
          <w:rFonts w:ascii="Aptos" w:hAnsi="Aptos"/>
          <w:b/>
          <w:i w:val="0"/>
          <w:color w:val="102849"/>
          <w:sz w:val="18"/>
        </w:rPr>
        <w:t>CAPTURA 6. Formulario sin Centro seleccionado</w:t>
      </w:r>
    </w:p>
    <w:p>
      <w:pPr>
        <w:keepLines/>
        <w:spacing w:before="0" w:after="80"/>
      </w:pPr>
      <w:r>
        <w:rPr>
          <w:rFonts w:ascii="Aptos" w:hAnsi="Aptos"/>
          <w:b w:val="0"/>
          <w:i/>
          <w:color w:val="596A7B"/>
          <w:sz w:val="16"/>
        </w:rPr>
        <w:t>Intenta guardar sin seleccionar un Centro de Acopio y muestra el mensaje del formulario.</w:t>
      </w:r>
    </w:p>
    <w:tbl>
      <w:tblPr>
        <w:tblW w:type="auto" w:w="0"/>
        <w:jc w:val="center"/>
        <w:tblLayout w:type="fixed"/>
        <w:tblLook w:firstColumn="1" w:firstRow="1" w:lastColumn="0" w:lastRow="0" w:noHBand="0" w:noVBand="1" w:val="04A0"/>
        <w:tblBorders>
          <w:top w:val="single" w:sz="5" w:color="B9C7D5"/>
          <w:left w:val="single" w:sz="5" w:color="B9C7D5"/>
          <w:bottom w:val="single" w:sz="5" w:color="B9C7D5"/>
          <w:right w:val="single" w:sz="5" w:color="B9C7D5"/>
          <w:insideH w:val="single" w:sz="5" w:color="B9C7D5"/>
          <w:insideV w:val="single" w:sz="5" w:color="B9C7D5"/>
        </w:tblBorders>
      </w:tblPr>
      <w:tblGrid>
        <w:gridCol w:w="9936"/>
      </w:tblGrid>
      <w:tr>
        <w:trPr>
          <w:trHeight w:val="2952" w:hRule="atLeast"/>
        </w:trPr>
        <w:tc>
          <w:tcPr>
            <w:tcW w:type="dxa" w:w="9936"/>
            <w:vAlign w:val="center"/>
            <w:shd w:fill="F4F7FA"/>
            <w:tcMar>
              <w:top w:w="120" w:type="dxa"/>
              <w:start w:w="150" w:type="dxa"/>
              <w:bottom w:w="120" w:type="dxa"/>
              <w:end w:w="150" w:type="dxa"/>
            </w:tcMar>
          </w:tcPr>
          <w:p>
            <w:pPr>
              <w:spacing w:after="80"/>
              <w:jc w:val="center"/>
            </w:pPr>
            <w:r>
              <w:rPr>
                <w:rFonts w:ascii="Aptos" w:hAnsi="Aptos"/>
                <w:b/>
                <w:i w:val="0"/>
                <w:color w:val="315F91"/>
                <w:sz w:val="20"/>
              </w:rPr>
              <w:t>[ PEGA AQUÍ LA CAPTURA 6 ]</w:t>
            </w:r>
          </w:p>
          <w:p>
            <w:pPr>
              <w:spacing w:after="0"/>
              <w:jc w:val="center"/>
            </w:pPr>
            <w:r>
              <w:rPr>
                <w:rFonts w:ascii="Aptos" w:hAnsi="Aptos"/>
                <w:b w:val="0"/>
                <w:i/>
                <w:color w:val="596A7B"/>
                <w:sz w:val="15"/>
              </w:rPr>
              <w:t>Ventana completa · reloj del sistema y usuario/perfil visibles · sin recortar</w:t>
            </w:r>
          </w:p>
        </w:tc>
      </w:tr>
    </w:tbl>
    <w:p>
      <w:pPr>
        <w:keepLines/>
        <w:spacing w:before="60" w:after="140"/>
      </w:pPr>
      <w:r>
        <w:rPr>
          <w:rFonts w:ascii="Aptos" w:hAnsi="Aptos"/>
          <w:b/>
          <w:i w:val="0"/>
          <w:color w:val="102849"/>
          <w:sz w:val="17"/>
        </w:rPr>
        <w:t xml:space="preserve">Explicación. </w:t>
      </w:r>
      <w:r>
        <w:rPr>
          <w:rFonts w:ascii="Aptos" w:hAnsi="Aptos"/>
          <w:b w:val="0"/>
          <w:i w:val="0"/>
          <w:color w:val="1E2B3C"/>
          <w:sz w:val="17"/>
        </w:rPr>
        <w:t>Intenta guardar sin seleccionar un Centro de Acopio y muestra el mensaje del formulario.</w:t>
      </w:r>
    </w:p>
    <w:p>
      <w:pPr>
        <w:keepLines/>
        <w:spacing w:before="0" w:after="40"/>
      </w:pPr>
      <w:r>
        <w:rPr>
          <w:rFonts w:ascii="Aptos" w:hAnsi="Aptos"/>
          <w:b/>
          <w:i w:val="0"/>
          <w:color w:val="102849"/>
          <w:sz w:val="18"/>
        </w:rPr>
        <w:t>CAPTURA 7. Centro inexistente o inactivo</w:t>
      </w:r>
    </w:p>
    <w:p>
      <w:pPr>
        <w:keepLines/>
        <w:spacing w:before="0" w:after="80"/>
      </w:pPr>
      <w:r>
        <w:rPr>
          <w:rFonts w:ascii="Aptos" w:hAnsi="Aptos"/>
          <w:b w:val="0"/>
          <w:i/>
          <w:color w:val="596A7B"/>
          <w:sz w:val="16"/>
        </w:rPr>
        <w:t>Muestra el mensaje específico devuelto por la interfaz ante el error real del backend. No uses datos simulados.</w:t>
      </w:r>
    </w:p>
    <w:tbl>
      <w:tblPr>
        <w:tblW w:type="auto" w:w="0"/>
        <w:jc w:val="center"/>
        <w:tblLayout w:type="fixed"/>
        <w:tblLook w:firstColumn="1" w:firstRow="1" w:lastColumn="0" w:lastRow="0" w:noHBand="0" w:noVBand="1" w:val="04A0"/>
        <w:tblBorders>
          <w:top w:val="single" w:sz="5" w:color="B9C7D5"/>
          <w:left w:val="single" w:sz="5" w:color="B9C7D5"/>
          <w:bottom w:val="single" w:sz="5" w:color="B9C7D5"/>
          <w:right w:val="single" w:sz="5" w:color="B9C7D5"/>
          <w:insideH w:val="single" w:sz="5" w:color="B9C7D5"/>
          <w:insideV w:val="single" w:sz="5" w:color="B9C7D5"/>
        </w:tblBorders>
      </w:tblPr>
      <w:tblGrid>
        <w:gridCol w:w="9936"/>
      </w:tblGrid>
      <w:tr>
        <w:trPr>
          <w:trHeight w:val="2952" w:hRule="atLeast"/>
        </w:trPr>
        <w:tc>
          <w:tcPr>
            <w:tcW w:type="dxa" w:w="9936"/>
            <w:vAlign w:val="center"/>
            <w:shd w:fill="F4F7FA"/>
            <w:tcMar>
              <w:top w:w="120" w:type="dxa"/>
              <w:start w:w="150" w:type="dxa"/>
              <w:bottom w:w="120" w:type="dxa"/>
              <w:end w:w="150" w:type="dxa"/>
            </w:tcMar>
          </w:tcPr>
          <w:p>
            <w:pPr>
              <w:spacing w:after="80"/>
              <w:jc w:val="center"/>
            </w:pPr>
            <w:r>
              <w:rPr>
                <w:rFonts w:ascii="Aptos" w:hAnsi="Aptos"/>
                <w:b/>
                <w:i w:val="0"/>
                <w:color w:val="315F91"/>
                <w:sz w:val="20"/>
              </w:rPr>
              <w:t>[ PEGA AQUÍ LA CAPTURA 7 ]</w:t>
            </w:r>
          </w:p>
          <w:p>
            <w:pPr>
              <w:spacing w:after="0"/>
              <w:jc w:val="center"/>
            </w:pPr>
            <w:r>
              <w:rPr>
                <w:rFonts w:ascii="Aptos" w:hAnsi="Aptos"/>
                <w:b w:val="0"/>
                <w:i/>
                <w:color w:val="596A7B"/>
                <w:sz w:val="15"/>
              </w:rPr>
              <w:t>Ventana completa · reloj del sistema y usuario/perfil visibles · sin recortar</w:t>
            </w:r>
          </w:p>
        </w:tc>
      </w:tr>
    </w:tbl>
    <w:p>
      <w:pPr>
        <w:keepLines/>
        <w:spacing w:before="60" w:after="140"/>
      </w:pPr>
      <w:r>
        <w:rPr>
          <w:rFonts w:ascii="Aptos" w:hAnsi="Aptos"/>
          <w:b/>
          <w:i w:val="0"/>
          <w:color w:val="102849"/>
          <w:sz w:val="17"/>
        </w:rPr>
        <w:t xml:space="preserve">Explicación. </w:t>
      </w:r>
      <w:r>
        <w:rPr>
          <w:rFonts w:ascii="Aptos" w:hAnsi="Aptos"/>
          <w:b w:val="0"/>
          <w:i w:val="0"/>
          <w:color w:val="1E2B3C"/>
          <w:sz w:val="17"/>
        </w:rPr>
        <w:t>Muestra el mensaje específico devuelto por la interfaz ante el error real del backend. No uses datos simulados.</w:t>
      </w:r>
    </w:p>
    <w:p>
      <w:pPr>
        <w:sectPr>
          <w:footerReference w:type="default" r:id="rId30"/>
          <w:pgSz w:w="12240" w:h="15840"/>
          <w:pgMar w:top="893" w:right="1037" w:bottom="893" w:left="1037" w:header="720" w:footer="720" w:gutter="0"/>
          <w:cols w:space="720"/>
          <w:docGrid w:linePitch="360"/>
        </w:sectPr>
      </w:pPr>
    </w:p>
    <w:p>
      <w:pPr>
        <w:keepLines/>
        <w:spacing w:before="0" w:after="60"/>
        <w:jc w:val="left"/>
      </w:pPr>
      <w:r>
        <w:rPr>
          <w:rFonts w:ascii="Aptos" w:hAnsi="Aptos"/>
          <w:b/>
          <w:i w:val="0"/>
          <w:color w:val="C88B00"/>
          <w:sz w:val="17"/>
        </w:rPr>
        <w:t>3.5 · EVIDENCIA TÉCNICA</w:t>
      </w:r>
    </w:p>
    <w:p>
      <w:pPr>
        <w:pStyle w:val="Ttulo1"/>
        <w:keepNext/>
      </w:pPr>
      <w:r>
        <w:t>CRUD conectado al backend real</w:t>
      </w:r>
    </w:p>
    <w:p>
      <w:pPr>
        <w:keepLines w:val="0"/>
        <w:spacing w:before="0" w:after="100"/>
      </w:pPr>
      <w:r>
        <w:t>El módulo de recepciones expone las operaciones de creación, consulta, edición y eliminación. El frontend mantiene la lista sincronizada con la respuesta del backend después de guardar o eliminar.</w:t>
      </w:r>
    </w:p>
    <w:tbl>
      <w:tblPr>
        <w:tblW w:type="auto" w:w="0"/>
        <w:jc w:val="center"/>
        <w:tblLayout w:type="fixed"/>
        <w:tblLook w:firstColumn="1" w:firstRow="1" w:lastColumn="0" w:lastRow="0" w:noHBand="0" w:noVBand="1" w:val="04A0"/>
        <w:tblBorders>
          <w:top w:val="single" w:sz="5" w:color="C5D0DC"/>
          <w:left w:val="single" w:sz="5" w:color="C5D0DC"/>
          <w:bottom w:val="single" w:sz="5" w:color="C5D0DC"/>
          <w:right w:val="single" w:sz="5" w:color="C5D0DC"/>
          <w:insideH w:val="single" w:sz="5" w:color="C5D0DC"/>
          <w:insideV w:val="single" w:sz="5" w:color="C5D0DC"/>
        </w:tblBorders>
      </w:tblPr>
      <w:tblGrid>
        <w:gridCol w:w="1224"/>
        <w:gridCol w:w="4493"/>
        <w:gridCol w:w="4003"/>
      </w:tblGrid>
      <w:tr>
        <w:trPr>
          <w:tblHeader w:val="true"/>
        </w:trPr>
        <w:tc>
          <w:tcPr>
            <w:tcW w:type="dxa" w:w="3389"/>
            <w:shd w:fill="102849"/>
            <w:tcMar>
              <w:top w:w="85" w:type="dxa"/>
              <w:start w:w="100" w:type="dxa"/>
              <w:bottom w:w="85" w:type="dxa"/>
              <w:end w:w="100" w:type="dxa"/>
            </w:tcMar>
          </w:tcPr>
          <w:p>
            <w:r>
              <w:rPr>
                <w:rFonts w:ascii="Aptos" w:hAnsi="Aptos"/>
                <w:b/>
                <w:i w:val="0"/>
                <w:color w:val="FFFFFF"/>
                <w:sz w:val="16"/>
              </w:rPr>
              <w:t>Operación</w:t>
            </w:r>
          </w:p>
        </w:tc>
        <w:tc>
          <w:tcPr>
            <w:tcW w:type="dxa" w:w="3389"/>
            <w:shd w:fill="102849"/>
            <w:tcMar>
              <w:top w:w="85" w:type="dxa"/>
              <w:start w:w="100" w:type="dxa"/>
              <w:bottom w:w="85" w:type="dxa"/>
              <w:end w:w="100" w:type="dxa"/>
            </w:tcMar>
          </w:tcPr>
          <w:p>
            <w:r>
              <w:rPr>
                <w:rFonts w:ascii="Aptos" w:hAnsi="Aptos"/>
                <w:b/>
                <w:i w:val="0"/>
                <w:color w:val="FFFFFF"/>
                <w:sz w:val="16"/>
              </w:rPr>
              <w:t>Petición del módulo</w:t>
            </w:r>
          </w:p>
        </w:tc>
        <w:tc>
          <w:tcPr>
            <w:tcW w:type="dxa" w:w="3389"/>
            <w:shd w:fill="102849"/>
            <w:tcMar>
              <w:top w:w="85" w:type="dxa"/>
              <w:start w:w="100" w:type="dxa"/>
              <w:bottom w:w="85" w:type="dxa"/>
              <w:end w:w="100" w:type="dxa"/>
            </w:tcMar>
          </w:tcPr>
          <w:p>
            <w:r>
              <w:rPr>
                <w:rFonts w:ascii="Aptos" w:hAnsi="Aptos"/>
                <w:b/>
                <w:i w:val="0"/>
                <w:color w:val="FFFFFF"/>
                <w:sz w:val="16"/>
              </w:rPr>
              <w:t>Resultado que debe evidenciarse</w:t>
            </w:r>
          </w:p>
        </w:tc>
      </w:tr>
      <w:tr>
        <w:tc>
          <w:tcPr>
            <w:tcW w:type="dxa" w:w="1224"/>
            <w:tcMar>
              <w:top w:w="75" w:type="dxa"/>
              <w:start w:w="100" w:type="dxa"/>
              <w:bottom w:w="75" w:type="dxa"/>
              <w:end w:w="100" w:type="dxa"/>
            </w:tcMar>
          </w:tcPr>
          <w:p>
            <w:r/>
            <w:r>
              <w:rPr>
                <w:rFonts w:ascii="Aptos" w:hAnsi="Aptos"/>
                <w:b w:val="0"/>
                <w:i w:val="0"/>
                <w:color w:val="1E2B3C"/>
                <w:sz w:val="17"/>
              </w:rPr>
              <w:t>Listar</w:t>
            </w:r>
          </w:p>
        </w:tc>
        <w:tc>
          <w:tcPr>
            <w:tcW w:type="dxa" w:w="4493"/>
            <w:tcMar>
              <w:top w:w="75" w:type="dxa"/>
              <w:start w:w="100" w:type="dxa"/>
              <w:bottom w:w="75" w:type="dxa"/>
              <w:end w:w="100" w:type="dxa"/>
            </w:tcMar>
          </w:tcPr>
          <w:p>
            <w:r/>
            <w:r>
              <w:rPr>
                <w:rFonts w:ascii="Aptos" w:hAnsi="Aptos"/>
                <w:b w:val="0"/>
                <w:i w:val="0"/>
                <w:color w:val="1E2B3C"/>
                <w:sz w:val="17"/>
              </w:rPr>
              <w:t>GET /api/v1/mayorista/recepciones</w:t>
            </w:r>
          </w:p>
        </w:tc>
        <w:tc>
          <w:tcPr>
            <w:tcW w:type="dxa" w:w="4003"/>
            <w:tcMar>
              <w:top w:w="75" w:type="dxa"/>
              <w:start w:w="100" w:type="dxa"/>
              <w:bottom w:w="75" w:type="dxa"/>
              <w:end w:w="100" w:type="dxa"/>
            </w:tcMar>
          </w:tcPr>
          <w:p>
            <w:r/>
            <w:r>
              <w:rPr>
                <w:rFonts w:ascii="Aptos" w:hAnsi="Aptos"/>
                <w:b w:val="0"/>
                <w:i w:val="0"/>
                <w:color w:val="1E2B3C"/>
                <w:sz w:val="17"/>
              </w:rPr>
              <w:t>Registros que vienen del servidor.</w:t>
            </w:r>
          </w:p>
        </w:tc>
      </w:tr>
      <w:tr>
        <w:tc>
          <w:tcPr>
            <w:tcW w:type="dxa" w:w="1224"/>
            <w:tcMar>
              <w:top w:w="75" w:type="dxa"/>
              <w:start w:w="100" w:type="dxa"/>
              <w:bottom w:w="75" w:type="dxa"/>
              <w:end w:w="100" w:type="dxa"/>
            </w:tcMar>
            <w:shd w:fill="F5F7FA"/>
          </w:tcPr>
          <w:p>
            <w:r/>
            <w:r>
              <w:rPr>
                <w:rFonts w:ascii="Aptos" w:hAnsi="Aptos"/>
                <w:b w:val="0"/>
                <w:i w:val="0"/>
                <w:color w:val="1E2B3C"/>
                <w:sz w:val="17"/>
              </w:rPr>
              <w:t>Crear</w:t>
            </w:r>
          </w:p>
        </w:tc>
        <w:tc>
          <w:tcPr>
            <w:tcW w:type="dxa" w:w="4493"/>
            <w:tcMar>
              <w:top w:w="75" w:type="dxa"/>
              <w:start w:w="100" w:type="dxa"/>
              <w:bottom w:w="75" w:type="dxa"/>
              <w:end w:w="100" w:type="dxa"/>
            </w:tcMar>
            <w:shd w:fill="F5F7FA"/>
          </w:tcPr>
          <w:p>
            <w:r/>
            <w:r>
              <w:rPr>
                <w:rFonts w:ascii="Aptos" w:hAnsi="Aptos"/>
                <w:b w:val="0"/>
                <w:i w:val="0"/>
                <w:color w:val="1E2B3C"/>
                <w:sz w:val="17"/>
              </w:rPr>
              <w:t>POST /api/v1/mayorista/recepciones</w:t>
            </w:r>
          </w:p>
        </w:tc>
        <w:tc>
          <w:tcPr>
            <w:tcW w:type="dxa" w:w="4003"/>
            <w:tcMar>
              <w:top w:w="75" w:type="dxa"/>
              <w:start w:w="100" w:type="dxa"/>
              <w:bottom w:w="75" w:type="dxa"/>
              <w:end w:w="100" w:type="dxa"/>
            </w:tcMar>
            <w:shd w:fill="F5F7FA"/>
          </w:tcPr>
          <w:p>
            <w:r/>
            <w:r>
              <w:rPr>
                <w:rFonts w:ascii="Aptos" w:hAnsi="Aptos"/>
                <w:b w:val="0"/>
                <w:i w:val="0"/>
                <w:color w:val="1E2B3C"/>
                <w:sz w:val="17"/>
              </w:rPr>
              <w:t>Respuesta persistida y fila nueva.</w:t>
            </w:r>
          </w:p>
        </w:tc>
      </w:tr>
      <w:tr>
        <w:tc>
          <w:tcPr>
            <w:tcW w:type="dxa" w:w="1224"/>
            <w:tcMar>
              <w:top w:w="75" w:type="dxa"/>
              <w:start w:w="100" w:type="dxa"/>
              <w:bottom w:w="75" w:type="dxa"/>
              <w:end w:w="100" w:type="dxa"/>
            </w:tcMar>
          </w:tcPr>
          <w:p>
            <w:r/>
            <w:r>
              <w:rPr>
                <w:rFonts w:ascii="Aptos" w:hAnsi="Aptos"/>
                <w:b w:val="0"/>
                <w:i w:val="0"/>
                <w:color w:val="1E2B3C"/>
                <w:sz w:val="17"/>
              </w:rPr>
              <w:t>Editar</w:t>
            </w:r>
          </w:p>
        </w:tc>
        <w:tc>
          <w:tcPr>
            <w:tcW w:type="dxa" w:w="4493"/>
            <w:tcMar>
              <w:top w:w="75" w:type="dxa"/>
              <w:start w:w="100" w:type="dxa"/>
              <w:bottom w:w="75" w:type="dxa"/>
              <w:end w:w="100" w:type="dxa"/>
            </w:tcMar>
          </w:tcPr>
          <w:p>
            <w:r/>
            <w:r>
              <w:rPr>
                <w:rFonts w:ascii="Aptos" w:hAnsi="Aptos"/>
                <w:b w:val="0"/>
                <w:i w:val="0"/>
                <w:color w:val="1E2B3C"/>
                <w:sz w:val="17"/>
              </w:rPr>
              <w:t>PUT /api/v1/mayorista/recepciones/{id}</w:t>
            </w:r>
          </w:p>
        </w:tc>
        <w:tc>
          <w:tcPr>
            <w:tcW w:type="dxa" w:w="4003"/>
            <w:tcMar>
              <w:top w:w="75" w:type="dxa"/>
              <w:start w:w="100" w:type="dxa"/>
              <w:bottom w:w="75" w:type="dxa"/>
              <w:end w:w="100" w:type="dxa"/>
            </w:tcMar>
          </w:tcPr>
          <w:p>
            <w:r/>
            <w:r>
              <w:rPr>
                <w:rFonts w:ascii="Aptos" w:hAnsi="Aptos"/>
                <w:b w:val="0"/>
                <w:i w:val="0"/>
                <w:color w:val="1E2B3C"/>
                <w:sz w:val="17"/>
              </w:rPr>
              <w:t>Cambio reflejado en la respuesta y la lista.</w:t>
            </w:r>
          </w:p>
        </w:tc>
      </w:tr>
      <w:tr>
        <w:tc>
          <w:tcPr>
            <w:tcW w:type="dxa" w:w="1224"/>
            <w:tcMar>
              <w:top w:w="75" w:type="dxa"/>
              <w:start w:w="100" w:type="dxa"/>
              <w:bottom w:w="75" w:type="dxa"/>
              <w:end w:w="100" w:type="dxa"/>
            </w:tcMar>
            <w:shd w:fill="F5F7FA"/>
          </w:tcPr>
          <w:p>
            <w:r/>
            <w:r>
              <w:rPr>
                <w:rFonts w:ascii="Aptos" w:hAnsi="Aptos"/>
                <w:b w:val="0"/>
                <w:i w:val="0"/>
                <w:color w:val="1E2B3C"/>
                <w:sz w:val="17"/>
              </w:rPr>
              <w:t>Eliminar</w:t>
            </w:r>
          </w:p>
        </w:tc>
        <w:tc>
          <w:tcPr>
            <w:tcW w:type="dxa" w:w="4493"/>
            <w:tcMar>
              <w:top w:w="75" w:type="dxa"/>
              <w:start w:w="100" w:type="dxa"/>
              <w:bottom w:w="75" w:type="dxa"/>
              <w:end w:w="100" w:type="dxa"/>
            </w:tcMar>
            <w:shd w:fill="F5F7FA"/>
          </w:tcPr>
          <w:p>
            <w:r/>
            <w:r>
              <w:rPr>
                <w:rFonts w:ascii="Aptos" w:hAnsi="Aptos"/>
                <w:b w:val="0"/>
                <w:i w:val="0"/>
                <w:color w:val="1E2B3C"/>
                <w:sz w:val="17"/>
              </w:rPr>
              <w:t>DELETE /api/v1/mayorista/recepciones/{id}</w:t>
            </w:r>
          </w:p>
        </w:tc>
        <w:tc>
          <w:tcPr>
            <w:tcW w:type="dxa" w:w="4003"/>
            <w:tcMar>
              <w:top w:w="75" w:type="dxa"/>
              <w:start w:w="100" w:type="dxa"/>
              <w:bottom w:w="75" w:type="dxa"/>
              <w:end w:w="100" w:type="dxa"/>
            </w:tcMar>
            <w:shd w:fill="F5F7FA"/>
          </w:tcPr>
          <w:p>
            <w:r/>
            <w:r>
              <w:rPr>
                <w:rFonts w:ascii="Aptos" w:hAnsi="Aptos"/>
                <w:b w:val="0"/>
                <w:i w:val="0"/>
                <w:color w:val="1E2B3C"/>
                <w:sz w:val="17"/>
              </w:rPr>
              <w:t>Confirmación del servidor y fila retirada.</w:t>
            </w:r>
          </w:p>
        </w:tc>
      </w:tr>
    </w:tbl>
    <w:p>
      <w:pPr>
        <w:keepLines/>
        <w:spacing w:before="0" w:after="40"/>
      </w:pPr>
      <w:r>
        <w:rPr>
          <w:rFonts w:ascii="Aptos" w:hAnsi="Aptos"/>
          <w:b/>
          <w:i w:val="0"/>
          <w:color w:val="102849"/>
          <w:sz w:val="18"/>
        </w:rPr>
        <w:t>CAPTURA 8. Crear una recepción</w:t>
      </w:r>
    </w:p>
    <w:p>
      <w:pPr>
        <w:keepLines/>
        <w:spacing w:before="0" w:after="80"/>
      </w:pPr>
      <w:r>
        <w:rPr>
          <w:rFonts w:ascii="Aptos" w:hAnsi="Aptos"/>
          <w:b w:val="0"/>
          <w:i/>
          <w:color w:val="596A7B"/>
          <w:sz w:val="16"/>
        </w:rPr>
        <w:t>Registra una recepción real y muestra la confirmación y el registro persistido.</w:t>
      </w:r>
    </w:p>
    <w:tbl>
      <w:tblPr>
        <w:tblW w:type="auto" w:w="0"/>
        <w:jc w:val="center"/>
        <w:tblLayout w:type="fixed"/>
        <w:tblLook w:firstColumn="1" w:firstRow="1" w:lastColumn="0" w:lastRow="0" w:noHBand="0" w:noVBand="1" w:val="04A0"/>
        <w:tblBorders>
          <w:top w:val="single" w:sz="5" w:color="B9C7D5"/>
          <w:left w:val="single" w:sz="5" w:color="B9C7D5"/>
          <w:bottom w:val="single" w:sz="5" w:color="B9C7D5"/>
          <w:right w:val="single" w:sz="5" w:color="B9C7D5"/>
          <w:insideH w:val="single" w:sz="5" w:color="B9C7D5"/>
          <w:insideV w:val="single" w:sz="5" w:color="B9C7D5"/>
        </w:tblBorders>
      </w:tblPr>
      <w:tblGrid>
        <w:gridCol w:w="9936"/>
      </w:tblGrid>
      <w:tr>
        <w:trPr>
          <w:trHeight w:val="2952" w:hRule="atLeast"/>
        </w:trPr>
        <w:tc>
          <w:tcPr>
            <w:tcW w:type="dxa" w:w="9936"/>
            <w:vAlign w:val="center"/>
            <w:shd w:fill="F4F7FA"/>
            <w:tcMar>
              <w:top w:w="120" w:type="dxa"/>
              <w:start w:w="150" w:type="dxa"/>
              <w:bottom w:w="120" w:type="dxa"/>
              <w:end w:w="150" w:type="dxa"/>
            </w:tcMar>
          </w:tcPr>
          <w:p>
            <w:pPr>
              <w:spacing w:after="80"/>
              <w:jc w:val="center"/>
            </w:pPr>
            <w:r>
              <w:rPr>
                <w:rFonts w:ascii="Aptos" w:hAnsi="Aptos"/>
                <w:b/>
                <w:i w:val="0"/>
                <w:color w:val="315F91"/>
                <w:sz w:val="20"/>
              </w:rPr>
              <w:t>[ PEGA AQUÍ LA CAPTURA 8 ]</w:t>
            </w:r>
          </w:p>
          <w:p>
            <w:pPr>
              <w:spacing w:after="0"/>
              <w:jc w:val="center"/>
            </w:pPr>
            <w:r>
              <w:rPr>
                <w:rFonts w:ascii="Aptos" w:hAnsi="Aptos"/>
                <w:b w:val="0"/>
                <w:i/>
                <w:color w:val="596A7B"/>
                <w:sz w:val="15"/>
              </w:rPr>
              <w:t>Ventana completa · reloj del sistema y usuario/perfil visibles · sin recortar</w:t>
            </w:r>
          </w:p>
        </w:tc>
      </w:tr>
    </w:tbl>
    <w:p>
      <w:pPr>
        <w:keepLines/>
        <w:spacing w:before="60" w:after="140"/>
      </w:pPr>
      <w:r>
        <w:rPr>
          <w:rFonts w:ascii="Aptos" w:hAnsi="Aptos"/>
          <w:b/>
          <w:i w:val="0"/>
          <w:color w:val="102849"/>
          <w:sz w:val="17"/>
        </w:rPr>
        <w:t xml:space="preserve">Explicación. </w:t>
      </w:r>
      <w:r>
        <w:rPr>
          <w:rFonts w:ascii="Aptos" w:hAnsi="Aptos"/>
          <w:b w:val="0"/>
          <w:i w:val="0"/>
          <w:color w:val="1E2B3C"/>
          <w:sz w:val="17"/>
        </w:rPr>
        <w:t>Registra una recepción real y muestra la confirmación y el registro persistido.</w:t>
      </w:r>
    </w:p>
    <w:p>
      <w:pPr>
        <w:keepLines/>
        <w:spacing w:before="0" w:after="40"/>
      </w:pPr>
      <w:r>
        <w:rPr>
          <w:rFonts w:ascii="Aptos" w:hAnsi="Aptos"/>
          <w:b/>
          <w:i w:val="0"/>
          <w:color w:val="102849"/>
          <w:sz w:val="18"/>
        </w:rPr>
        <w:t>CAPTURA 9. Editar y eliminar una recepción</w:t>
      </w:r>
    </w:p>
    <w:p>
      <w:pPr>
        <w:keepLines/>
        <w:spacing w:before="0" w:after="80"/>
      </w:pPr>
      <w:r>
        <w:rPr>
          <w:rFonts w:ascii="Aptos" w:hAnsi="Aptos"/>
          <w:b w:val="0"/>
          <w:i/>
          <w:color w:val="596A7B"/>
          <w:sz w:val="16"/>
        </w:rPr>
        <w:t>Muestra la actualización persistida y, en otra captura si hace falta, la eliminación confirmada.</w:t>
      </w:r>
    </w:p>
    <w:tbl>
      <w:tblPr>
        <w:tblW w:type="auto" w:w="0"/>
        <w:jc w:val="center"/>
        <w:tblLayout w:type="fixed"/>
        <w:tblLook w:firstColumn="1" w:firstRow="1" w:lastColumn="0" w:lastRow="0" w:noHBand="0" w:noVBand="1" w:val="04A0"/>
        <w:tblBorders>
          <w:top w:val="single" w:sz="5" w:color="B9C7D5"/>
          <w:left w:val="single" w:sz="5" w:color="B9C7D5"/>
          <w:bottom w:val="single" w:sz="5" w:color="B9C7D5"/>
          <w:right w:val="single" w:sz="5" w:color="B9C7D5"/>
          <w:insideH w:val="single" w:sz="5" w:color="B9C7D5"/>
          <w:insideV w:val="single" w:sz="5" w:color="B9C7D5"/>
        </w:tblBorders>
      </w:tblPr>
      <w:tblGrid>
        <w:gridCol w:w="9936"/>
      </w:tblGrid>
      <w:tr>
        <w:trPr>
          <w:trHeight w:val="2736" w:hRule="atLeast"/>
        </w:trPr>
        <w:tc>
          <w:tcPr>
            <w:tcW w:type="dxa" w:w="9936"/>
            <w:vAlign w:val="center"/>
            <w:shd w:fill="F4F7FA"/>
            <w:tcMar>
              <w:top w:w="120" w:type="dxa"/>
              <w:start w:w="150" w:type="dxa"/>
              <w:bottom w:w="120" w:type="dxa"/>
              <w:end w:w="150" w:type="dxa"/>
            </w:tcMar>
          </w:tcPr>
          <w:p>
            <w:pPr>
              <w:spacing w:after="80"/>
              <w:jc w:val="center"/>
            </w:pPr>
            <w:r>
              <w:rPr>
                <w:rFonts w:ascii="Aptos" w:hAnsi="Aptos"/>
                <w:b/>
                <w:i w:val="0"/>
                <w:color w:val="315F91"/>
                <w:sz w:val="20"/>
              </w:rPr>
              <w:t>[ PEGA AQUÍ LA CAPTURA 9 ]</w:t>
            </w:r>
          </w:p>
          <w:p>
            <w:pPr>
              <w:spacing w:after="0"/>
              <w:jc w:val="center"/>
            </w:pPr>
            <w:r>
              <w:rPr>
                <w:rFonts w:ascii="Aptos" w:hAnsi="Aptos"/>
                <w:b w:val="0"/>
                <w:i/>
                <w:color w:val="596A7B"/>
                <w:sz w:val="15"/>
              </w:rPr>
              <w:t>Ventana completa · reloj del sistema y usuario/perfil visibles · sin recortar</w:t>
            </w:r>
          </w:p>
        </w:tc>
      </w:tr>
    </w:tbl>
    <w:p>
      <w:pPr>
        <w:keepLines/>
        <w:spacing w:before="60" w:after="140"/>
      </w:pPr>
      <w:r>
        <w:rPr>
          <w:rFonts w:ascii="Aptos" w:hAnsi="Aptos"/>
          <w:b/>
          <w:i w:val="0"/>
          <w:color w:val="102849"/>
          <w:sz w:val="17"/>
        </w:rPr>
        <w:t xml:space="preserve">Explicación. </w:t>
      </w:r>
      <w:r>
        <w:rPr>
          <w:rFonts w:ascii="Aptos" w:hAnsi="Aptos"/>
          <w:b w:val="0"/>
          <w:i w:val="0"/>
          <w:color w:val="1E2B3C"/>
          <w:sz w:val="17"/>
        </w:rPr>
        <w:t>Muestra la actualización persistida y, en otra captura si hace falta, la eliminación confirmada.</w:t>
      </w:r>
    </w:p>
    <w:p>
      <w:pPr>
        <w:sectPr>
          <w:footerReference w:type="default" r:id="rId31"/>
          <w:pgSz w:w="12240" w:h="15840"/>
          <w:pgMar w:top="893" w:right="1037" w:bottom="893" w:left="1037" w:header="720" w:footer="720" w:gutter="0"/>
          <w:cols w:space="720"/>
          <w:docGrid w:linePitch="360"/>
        </w:sectPr>
      </w:pPr>
    </w:p>
    <w:p>
      <w:pPr>
        <w:keepLines/>
        <w:spacing w:before="0" w:after="60"/>
        <w:jc w:val="left"/>
      </w:pPr>
      <w:r>
        <w:rPr>
          <w:rFonts w:ascii="Aptos" w:hAnsi="Aptos"/>
          <w:b/>
          <w:i w:val="0"/>
          <w:color w:val="C88B00"/>
          <w:sz w:val="17"/>
        </w:rPr>
        <w:t>4 · ANÁLISIS</w:t>
      </w:r>
    </w:p>
    <w:p>
      <w:pPr>
        <w:pStyle w:val="Ttulo1"/>
        <w:keepNext/>
      </w:pPr>
      <w:r>
        <w:t>Error o hallazgo técnico</w:t>
      </w:r>
    </w:p>
    <w:p>
      <w:pPr>
        <w:keepLines w:val="0"/>
        <w:spacing w:before="0" w:after="100"/>
      </w:pPr>
      <w:r>
        <w:t>Hallazgo real: las recepciones históricas guardaban el nombre del acopiador como texto, sin una clave foránea hacia CentroAcopio. Esto permitía que el texto quedara desactualizado o que no hubiera una relación que el sistema pudiera comprobar. Para corregirlo, se agregó la referencia estructural al centro y se ejecutó una migración que asoció las dos filas antiguas con coincidencia inequívoca.</w:t>
      </w:r>
    </w:p>
    <w:p>
      <w:pPr>
        <w:keepLines w:val="0"/>
        <w:spacing w:before="0" w:after="100"/>
      </w:pPr>
      <w:r>
        <w:t>La revisión posterior confirmó dos recepciones con centro asociado y ninguna fila sin vínculo. También se añadió una prueba de integración para crear y actualizar recepciones, rechazar centros ausentes o inactivos y comprobar la lectura relacionada.</w:t>
      </w:r>
    </w:p>
    <w:p>
      <w:pPr>
        <w:keepLines/>
        <w:spacing w:before="0" w:after="40"/>
      </w:pPr>
      <w:r>
        <w:rPr>
          <w:rFonts w:ascii="Aptos" w:hAnsi="Aptos"/>
          <w:b/>
          <w:i w:val="0"/>
          <w:color w:val="102849"/>
          <w:sz w:val="18"/>
        </w:rPr>
        <w:t>CAPTURA 10. Hallazgo en migración y validación</w:t>
      </w:r>
    </w:p>
    <w:p>
      <w:pPr>
        <w:keepLines/>
        <w:spacing w:before="0" w:after="80"/>
      </w:pPr>
      <w:r>
        <w:rPr>
          <w:rFonts w:ascii="Aptos" w:hAnsi="Aptos"/>
          <w:b w:val="0"/>
          <w:i/>
          <w:color w:val="596A7B"/>
          <w:sz w:val="16"/>
        </w:rPr>
        <w:t>Muestra el cambio de modelo/migración o la prueba del backend que diagnosticó el problema. Mantén reloj y perfil visibles.</w:t>
      </w:r>
    </w:p>
    <w:tbl>
      <w:tblPr>
        <w:tblW w:type="auto" w:w="0"/>
        <w:jc w:val="center"/>
        <w:tblLayout w:type="fixed"/>
        <w:tblLook w:firstColumn="1" w:firstRow="1" w:lastColumn="0" w:lastRow="0" w:noHBand="0" w:noVBand="1" w:val="04A0"/>
        <w:tblBorders>
          <w:top w:val="single" w:sz="5" w:color="B9C7D5"/>
          <w:left w:val="single" w:sz="5" w:color="B9C7D5"/>
          <w:bottom w:val="single" w:sz="5" w:color="B9C7D5"/>
          <w:right w:val="single" w:sz="5" w:color="B9C7D5"/>
          <w:insideH w:val="single" w:sz="5" w:color="B9C7D5"/>
          <w:insideV w:val="single" w:sz="5" w:color="B9C7D5"/>
        </w:tblBorders>
      </w:tblPr>
      <w:tblGrid>
        <w:gridCol w:w="9936"/>
      </w:tblGrid>
      <w:tr>
        <w:trPr>
          <w:trHeight w:val="2880" w:hRule="atLeast"/>
        </w:trPr>
        <w:tc>
          <w:tcPr>
            <w:tcW w:type="dxa" w:w="9936"/>
            <w:vAlign w:val="center"/>
            <w:shd w:fill="F4F7FA"/>
            <w:tcMar>
              <w:top w:w="120" w:type="dxa"/>
              <w:start w:w="150" w:type="dxa"/>
              <w:bottom w:w="120" w:type="dxa"/>
              <w:end w:w="150" w:type="dxa"/>
            </w:tcMar>
          </w:tcPr>
          <w:p>
            <w:pPr>
              <w:spacing w:after="80"/>
              <w:jc w:val="center"/>
            </w:pPr>
            <w:r>
              <w:rPr>
                <w:rFonts w:ascii="Aptos" w:hAnsi="Aptos"/>
                <w:b/>
                <w:i w:val="0"/>
                <w:color w:val="315F91"/>
                <w:sz w:val="20"/>
              </w:rPr>
              <w:t>[ PEGA AQUÍ LA CAPTURA 10 ]</w:t>
            </w:r>
          </w:p>
          <w:p>
            <w:pPr>
              <w:spacing w:after="0"/>
              <w:jc w:val="center"/>
            </w:pPr>
            <w:r>
              <w:rPr>
                <w:rFonts w:ascii="Aptos" w:hAnsi="Aptos"/>
                <w:b w:val="0"/>
                <w:i/>
                <w:color w:val="596A7B"/>
                <w:sz w:val="15"/>
              </w:rPr>
              <w:t>Ventana completa · reloj del sistema y usuario/perfil visibles · sin recortar</w:t>
            </w:r>
          </w:p>
        </w:tc>
      </w:tr>
    </w:tbl>
    <w:p>
      <w:pPr>
        <w:keepLines/>
        <w:spacing w:before="60" w:after="140"/>
      </w:pPr>
      <w:r>
        <w:rPr>
          <w:rFonts w:ascii="Aptos" w:hAnsi="Aptos"/>
          <w:b/>
          <w:i w:val="0"/>
          <w:color w:val="102849"/>
          <w:sz w:val="17"/>
        </w:rPr>
        <w:t xml:space="preserve">Explicación. </w:t>
      </w:r>
      <w:r>
        <w:rPr>
          <w:rFonts w:ascii="Aptos" w:hAnsi="Aptos"/>
          <w:b w:val="0"/>
          <w:i w:val="0"/>
          <w:color w:val="1E2B3C"/>
          <w:sz w:val="17"/>
        </w:rPr>
        <w:t>Muestra el cambio de modelo/migración o la prueba del backend que diagnosticó el problema. Mantén reloj y perfil visibles.</w:t>
      </w:r>
    </w:p>
    <w:p>
      <w:pPr>
        <w:keepLines/>
        <w:spacing w:before="0" w:after="60"/>
        <w:jc w:val="left"/>
      </w:pPr>
      <w:r>
        <w:rPr>
          <w:rFonts w:ascii="Aptos" w:hAnsi="Aptos"/>
          <w:b/>
          <w:i w:val="0"/>
          <w:color w:val="C88B00"/>
          <w:sz w:val="17"/>
        </w:rPr>
        <w:t>5 · CIERRE</w:t>
      </w:r>
    </w:p>
    <w:p>
      <w:pPr>
        <w:pStyle w:val="Ttulo1"/>
        <w:keepNext/>
      </w:pPr>
      <w:r>
        <w:t>Reflexión técnica breve</w:t>
      </w:r>
    </w:p>
    <w:p>
      <w:pPr>
        <w:keepLines w:val="0"/>
        <w:spacing w:before="0" w:after="100"/>
      </w:pPr>
      <w:r>
        <w:t>El formulario valida que se elija un centro para avisar el problema antes de enviar la petición y evitar intentos incompletos. El backend repite la validación porque también debe proteger los datos cuando la petición viene de otro cliente. Si solo existiera validación en el formulario, una petición directa podría enviar un ID inexistente. Si solo se validara en el backend, los datos estarían protegidos, pero el usuario recibiría el rechazo después de enviar. La clave foránea añade una protección en la base de datos. Las tres capas ayudan a mantener una relación válida y comprensible.</w:t>
      </w:r>
    </w:p>
    <w:tbl>
      <w:tblPr>
        <w:tblW w:type="auto" w:w="0"/>
        <w:jc w:val="center"/>
        <w:tblLook w:firstColumn="1" w:firstRow="1" w:lastColumn="0" w:lastRow="0" w:noHBand="0" w:noVBand="1" w:val="04A0"/>
        <w:tblBorders>
          <w:top w:val="single" w:sz="5" w:color="E8D9B7"/>
          <w:left w:val="single" w:sz="5" w:color="E8D9B7"/>
          <w:bottom w:val="single" w:sz="5" w:color="E8D9B7"/>
          <w:right w:val="single" w:sz="5" w:color="E8D9B7"/>
          <w:insideH w:val="single" w:sz="5" w:color="E8D9B7"/>
          <w:insideV w:val="single" w:sz="5" w:color="E8D9B7"/>
        </w:tblBorders>
      </w:tblPr>
      <w:tblGrid>
        <w:gridCol w:w="10166"/>
      </w:tblGrid>
      <w:tr>
        <w:tc>
          <w:tcPr>
            <w:tcW w:type="dxa" w:w="10166"/>
            <w:shd w:fill="FFF1EF"/>
            <w:tcMar>
              <w:top w:w="105" w:type="dxa"/>
              <w:start w:w="140" w:type="dxa"/>
              <w:bottom w:w="105" w:type="dxa"/>
              <w:end w:w="140" w:type="dxa"/>
            </w:tcMar>
          </w:tcPr>
          <w:p>
            <w:pPr>
              <w:spacing w:after="40"/>
            </w:pPr>
            <w:r>
              <w:rPr>
                <w:rFonts w:ascii="Aptos" w:hAnsi="Aptos"/>
                <w:b/>
                <w:i w:val="0"/>
                <w:color w:val="A43B30"/>
                <w:sz w:val="17"/>
              </w:rPr>
              <w:t>Actividad completada</w:t>
            </w:r>
          </w:p>
          <w:p>
            <w:pPr>
              <w:spacing w:after="0"/>
            </w:pPr>
            <w:r>
              <w:rPr>
                <w:rFonts w:ascii="Aptos" w:hAnsi="Aptos"/>
                <w:b w:val="0"/>
                <w:i w:val="0"/>
                <w:color w:val="1E2B3C"/>
                <w:sz w:val="17"/>
              </w:rPr>
              <w:t>El filtro por Centro de Acopio quedó implementado de extremo a extremo. La captura de Network muestra la petición real con idCentroAcopio=1 y respuesta 200; las demás capturas documentan el formulario, la validación y las operaciones CRUD.</w:t>
            </w:r>
          </w:p>
        </w:tc>
      </w:tr>
    </w:tbl>
    <w:p>
      <w:pPr>
        <w:keepLines w:val="0"/>
        <w:spacing w:before="0" w:after="40"/>
      </w:pPr>
    </w:p>
    <w:p>
      <w:pPr>
        <w:sectPr>
          <w:footerReference w:type="default" r:id="rId32"/>
          <w:pgSz w:w="12240" w:h="15840"/>
          <w:pgMar w:top="893" w:right="1037" w:bottom="893" w:left="1037" w:header="720" w:footer="720" w:gutter="0"/>
          <w:cols w:space="720"/>
          <w:docGrid w:linePitch="360"/>
        </w:sectPr>
      </w:pPr>
    </w:p>
    <w:p>
      <w:pPr>
        <w:keepLines w:val="0"/>
        <w:spacing w:before="0" w:after="40"/>
        <w:jc w:val="right"/>
      </w:pPr>
      <w:r>
        <w:rPr>
          <w:rFonts w:ascii="Aptos" w:hAnsi="Aptos"/>
          <w:b/>
          <w:i w:val="0"/>
          <w:color w:val="102849"/>
          <w:sz w:val="17"/>
        </w:rPr>
        <w:t>UNIVERSIDAD PERUANA UNIÓN</w:t>
      </w:r>
    </w:p>
    <w:p>
      <w:pPr>
        <w:keepLines w:val="0"/>
        <w:spacing w:before="0" w:after="160"/>
        <w:jc w:val="right"/>
      </w:pPr>
      <w:r>
        <w:rPr>
          <w:rFonts w:ascii="Aptos" w:hAnsi="Aptos"/>
          <w:b w:val="0"/>
          <w:i w:val="0"/>
          <w:color w:val="315F91"/>
          <w:sz w:val="16"/>
        </w:rPr>
        <w:t>Escuela Profesional de Ingeniería de Sistemas</w:t>
      </w:r>
    </w:p>
    <w:p>
      <w:pPr>
        <w:keepLines/>
        <w:spacing w:before="0" w:after="60"/>
        <w:jc w:val="left"/>
      </w:pPr>
      <w:r>
        <w:rPr>
          <w:rFonts w:ascii="Aptos" w:hAnsi="Aptos"/>
          <w:b/>
          <w:i w:val="0"/>
          <w:color w:val="C88B00"/>
          <w:sz w:val="17"/>
        </w:rPr>
        <w:t>ÚLTIMA PÁGINA DEL INFORME</w:t>
      </w:r>
    </w:p>
    <w:p>
      <w:pPr>
        <w:pStyle w:val="Ttulo1"/>
        <w:keepNext/>
      </w:pPr>
      <w:r>
        <w:t>Anexo · Feedback de la sesión</w:t>
      </w:r>
    </w:p>
    <w:p>
      <w:pPr>
        <w:keepLines w:val="0"/>
        <w:spacing w:before="0" w:after="140"/>
      </w:pPr>
      <w:r>
        <w:t>Respuestas editables para revisión personal antes de exportar la entrega final.</w:t>
      </w:r>
    </w:p>
    <w:p>
      <w:pPr>
        <w:keepLines/>
        <w:spacing w:before="0" w:after="20"/>
      </w:pPr>
      <w:r>
        <w:rPr>
          <w:rFonts w:ascii="Aptos" w:hAnsi="Aptos"/>
          <w:b/>
          <w:i w:val="0"/>
          <w:color w:val="102849"/>
          <w:sz w:val="17"/>
        </w:rPr>
        <w:t>1. ¿Cuál es el aprendizaje más importante que te llevas de la clase de hoy?</w:t>
      </w:r>
    </w:p>
    <w:p>
      <w:pPr>
        <w:keepLines/>
        <w:spacing w:before="0" w:after="100"/>
      </w:pPr>
      <w:r>
        <w:rPr>
          <w:rFonts w:ascii="Aptos" w:hAnsi="Aptos"/>
          <w:b w:val="0"/>
          <w:i w:val="0"/>
          <w:color w:val="1E2B3C"/>
          <w:sz w:val="17"/>
        </w:rPr>
        <w:t>Aprendí que una tabla dependiente debe enviar el ID de la tabla padre y que la respuesta puede incluir su nombre para mostrar la relación.</w:t>
      </w:r>
    </w:p>
    <w:p>
      <w:pPr>
        <w:keepLines/>
        <w:spacing w:before="0" w:after="20"/>
      </w:pPr>
      <w:r>
        <w:rPr>
          <w:rFonts w:ascii="Aptos" w:hAnsi="Aptos"/>
          <w:b/>
          <w:i w:val="0"/>
          <w:color w:val="102849"/>
          <w:sz w:val="17"/>
        </w:rPr>
        <w:t>2. ¿Qué punto de la clase te resultó más confuso o te dejó con dudas?</w:t>
      </w:r>
    </w:p>
    <w:p>
      <w:pPr>
        <w:keepLines/>
        <w:spacing w:before="0" w:after="100"/>
      </w:pPr>
      <w:r>
        <w:rPr>
          <w:rFonts w:ascii="Aptos" w:hAnsi="Aptos"/>
          <w:b w:val="0"/>
          <w:i w:val="0"/>
          <w:color w:val="1E2B3C"/>
          <w:sz w:val="17"/>
        </w:rPr>
        <w:t>Al inicio me costó diferenciar el ID que se guarda y el nombre que se muestra; todavía tengo dudas sobre el filtro que se envía al backend.</w:t>
      </w:r>
    </w:p>
    <w:p>
      <w:pPr>
        <w:keepLines/>
        <w:spacing w:before="0" w:after="20"/>
      </w:pPr>
      <w:r>
        <w:rPr>
          <w:rFonts w:ascii="Aptos" w:hAnsi="Aptos"/>
          <w:b/>
          <w:i w:val="0"/>
          <w:color w:val="102849"/>
          <w:sz w:val="17"/>
        </w:rPr>
        <w:t>3. ¿Tienes alguna pregunta que te gustaría que sea respondida la siguiente clase?</w:t>
      </w:r>
    </w:p>
    <w:p>
      <w:pPr>
        <w:keepLines/>
        <w:spacing w:before="0" w:after="100"/>
      </w:pPr>
      <w:r>
        <w:rPr>
          <w:rFonts w:ascii="Aptos" w:hAnsi="Aptos"/>
          <w:b w:val="0"/>
          <w:i w:val="0"/>
          <w:color w:val="1E2B3C"/>
          <w:sz w:val="17"/>
        </w:rPr>
        <w:t>¿Cómo se implementa el filtro por tabla padre para que el backend reciba el parámetro y devuelva solo las filas relacionadas?</w:t>
      </w:r>
    </w:p>
    <w:p>
      <w:pPr>
        <w:keepLines/>
        <w:spacing w:before="0" w:after="20"/>
      </w:pPr>
      <w:r>
        <w:rPr>
          <w:rFonts w:ascii="Aptos" w:hAnsi="Aptos"/>
          <w:b/>
          <w:i w:val="0"/>
          <w:color w:val="102849"/>
          <w:sz w:val="17"/>
        </w:rPr>
        <w:t>4. Sobre tu nivel de comprensión de la clase, marca una opción:</w:t>
      </w:r>
    </w:p>
    <w:p>
      <w:pPr>
        <w:keepLines/>
        <w:spacing w:before="0" w:after="100"/>
      </w:pPr>
      <w:r>
        <w:rPr>
          <w:rFonts w:ascii="Aptos" w:hAnsi="Aptos"/>
          <w:b w:val="0"/>
          <w:i w:val="0"/>
          <w:color w:val="1E2B3C"/>
          <w:sz w:val="17"/>
        </w:rPr>
        <w:t>[ ] ¡Entendido!  [X] Más o menos, entendí la idea general pero tengo dudas.  [ ] Necesito ayuda.</w:t>
      </w:r>
    </w:p>
    <w:p>
      <w:pPr>
        <w:keepLines/>
        <w:spacing w:before="0" w:after="20"/>
      </w:pPr>
      <w:r>
        <w:rPr>
          <w:rFonts w:ascii="Aptos" w:hAnsi="Aptos"/>
          <w:b/>
          <w:i w:val="0"/>
          <w:color w:val="102849"/>
          <w:sz w:val="17"/>
        </w:rPr>
        <w:t>5. ¿Cómo puedo ayudarte a comprender mejor el tema?</w:t>
      </w:r>
    </w:p>
    <w:p>
      <w:pPr>
        <w:keepLines/>
        <w:spacing w:before="0" w:after="100"/>
      </w:pPr>
      <w:r>
        <w:rPr>
          <w:rFonts w:ascii="Aptos" w:hAnsi="Aptos"/>
          <w:b w:val="0"/>
          <w:i w:val="0"/>
          <w:color w:val="1E2B3C"/>
          <w:sz w:val="17"/>
        </w:rPr>
        <w:t>Con un ejemplo paso a paso que conecte formulario, modelos, servicio HTTP, endpoint, repositorio y respuesta.</w:t>
      </w:r>
    </w:p>
    <w:p>
      <w:pPr>
        <w:keepLines/>
        <w:spacing w:before="0" w:after="20"/>
      </w:pPr>
      <w:r>
        <w:rPr>
          <w:rFonts w:ascii="Aptos" w:hAnsi="Aptos"/>
          <w:b/>
          <w:i w:val="0"/>
          <w:color w:val="102849"/>
          <w:sz w:val="17"/>
        </w:rPr>
        <w:t>6. Pensando en tu participación y esfuerzo, marca una opción:</w:t>
      </w:r>
    </w:p>
    <w:p>
      <w:pPr>
        <w:keepLines/>
        <w:spacing w:before="0" w:after="100"/>
      </w:pPr>
      <w:r>
        <w:rPr>
          <w:rFonts w:ascii="Aptos" w:hAnsi="Aptos"/>
          <w:b w:val="0"/>
          <w:i w:val="0"/>
          <w:color w:val="1E2B3C"/>
          <w:sz w:val="17"/>
        </w:rPr>
        <w:t>[ ] Muy comprometido/a.  [X] Comprometido/a.  [ ] Poco comprometido/a.</w:t>
      </w:r>
    </w:p>
    <w:p>
      <w:pPr>
        <w:keepLines/>
        <w:spacing w:before="0" w:after="20"/>
      </w:pPr>
      <w:r>
        <w:rPr>
          <w:rFonts w:ascii="Aptos" w:hAnsi="Aptos"/>
          <w:b/>
          <w:i w:val="0"/>
          <w:color w:val="102849"/>
          <w:sz w:val="17"/>
        </w:rPr>
        <w:t>7. Mi satisfacción con la clase fue (del 1 al 10):</w:t>
      </w:r>
    </w:p>
    <w:p>
      <w:pPr>
        <w:keepLines/>
        <w:spacing w:before="0" w:after="100"/>
      </w:pPr>
      <w:r>
        <w:rPr>
          <w:rFonts w:ascii="Aptos" w:hAnsi="Aptos"/>
          <w:b w:val="0"/>
          <w:i w:val="0"/>
          <w:color w:val="1E2B3C"/>
          <w:sz w:val="17"/>
        </w:rPr>
        <w:t>Marca tu calificación:   1   2   3   4   5   6   7   8   9   10</w:t>
      </w:r>
    </w:p>
    <w:sectPr w:rsidR="003B6869" w:rsidSect="00034616">
      <w:footerReference w:type="default" r:id="rId33"/>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AEC6F" w14:textId="77777777" w:rsidR="00B44B88" w:rsidRDefault="00B44B88">
      <w:pPr>
        <w:spacing w:after="0" w:line="240" w:lineRule="auto"/>
      </w:pPr>
      <w:r>
        <w:separator/>
      </w:r>
    </w:p>
  </w:endnote>
  <w:endnote w:type="continuationSeparator" w:id="0">
    <w:p w14:paraId="0D6DE5EE" w14:textId="77777777" w:rsidR="00B44B88" w:rsidRDefault="00B44B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9CE6E" w14:textId="77777777" w:rsidR="003B6869" w:rsidRPr="00BA06BF" w:rsidRDefault="00000000">
    <w:pPr>
      <w:pStyle w:val="Piedepgina"/>
      <w:spacing w:line="259" w:lineRule="auto"/>
      <w:jc w:val="center"/>
      <w:rPr>
        <w:lang w:val="es-PE"/>
      </w:rPr>
    </w:pPr>
    <w:r>
      <w:rPr>
        <w:rFonts w:ascii="Aptos" w:hAnsi="Aptos"/>
        <w:b w:val="0"/>
        <w:i w:val="0"/>
        <w:color w:val="596A7B"/>
        <w:sz w:val="16"/>
      </w:rPr>
      <w:t>Faijo Calisaya Helio Paul · Equipo 05                              Página 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596A7B"/>
        <w:sz w:val="16"/>
      </w:rPr>
      <w:t>Faijo Calisaya Helio Paul · Equipo 05                              Página 2</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596A7B"/>
        <w:sz w:val="16"/>
      </w:rPr>
      <w:t>Faijo Calisaya Helio Paul · Equipo 05                              Página 3</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596A7B"/>
        <w:sz w:val="16"/>
      </w:rPr>
      <w:t>Faijo Calisaya Helio Paul · Equipo 05                              Página 4</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596A7B"/>
        <w:sz w:val="16"/>
      </w:rPr>
      <w:t>Faijo Calisaya Helio Paul · Equipo 05                              Página 5</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596A7B"/>
        <w:sz w:val="16"/>
      </w:rPr>
      <w:t>Faijo Calisaya Helio Paul · Equipo 05                              Página 6</w:t>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596A7B"/>
        <w:sz w:val="16"/>
      </w:rPr>
      <w:t>Faijo Calisaya Helio Paul · Equipo 05                              Página 7</w:t>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596A7B"/>
        <w:sz w:val="16"/>
      </w:rPr>
      <w:t>Faijo Calisaya Helio Paul · Equipo 05                              Página 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92037" w14:textId="77777777" w:rsidR="00B44B88" w:rsidRDefault="00B44B88">
      <w:pPr>
        <w:spacing w:after="0" w:line="240" w:lineRule="auto"/>
      </w:pPr>
      <w:r>
        <w:separator/>
      </w:r>
    </w:p>
  </w:footnote>
  <w:footnote w:type="continuationSeparator" w:id="0">
    <w:p w14:paraId="52D3BEC1" w14:textId="77777777" w:rsidR="00B44B88" w:rsidRDefault="00B44B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37887" w14:textId="77777777" w:rsidR="003B6869" w:rsidRDefault="00000000">
    <w:pPr>
      <w:pStyle w:val="Encabezado"/>
      <w:spacing w:line="259" w:lineRule="auto"/>
      <w:jc w:val="left"/>
    </w:pPr>
    <w:r>
      <w:rPr>
        <w:rFonts w:ascii="Aptos" w:hAnsi="Aptos"/>
        <w:b w:val="0"/>
        <w:i w:val="0"/>
        <w:color w:val="315F91"/>
        <w:sz w:val="16"/>
      </w:rPr>
      <w:t>SITRA-ORO · Evidencia S08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82691692">
    <w:abstractNumId w:val="8"/>
  </w:num>
  <w:num w:numId="2" w16cid:durableId="1151797304">
    <w:abstractNumId w:val="6"/>
  </w:num>
  <w:num w:numId="3" w16cid:durableId="965234626">
    <w:abstractNumId w:val="5"/>
  </w:num>
  <w:num w:numId="4" w16cid:durableId="544871183">
    <w:abstractNumId w:val="4"/>
  </w:num>
  <w:num w:numId="5" w16cid:durableId="690650231">
    <w:abstractNumId w:val="7"/>
  </w:num>
  <w:num w:numId="6" w16cid:durableId="800535563">
    <w:abstractNumId w:val="3"/>
  </w:num>
  <w:num w:numId="7" w16cid:durableId="1080256969">
    <w:abstractNumId w:val="2"/>
  </w:num>
  <w:num w:numId="8" w16cid:durableId="1875187698">
    <w:abstractNumId w:val="1"/>
  </w:num>
  <w:num w:numId="9" w16cid:durableId="1050302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8C1"/>
    <w:rsid w:val="00034616"/>
    <w:rsid w:val="0006063C"/>
    <w:rsid w:val="0006650A"/>
    <w:rsid w:val="000F6D48"/>
    <w:rsid w:val="0015074B"/>
    <w:rsid w:val="0028780F"/>
    <w:rsid w:val="0029639D"/>
    <w:rsid w:val="00326F90"/>
    <w:rsid w:val="00380B08"/>
    <w:rsid w:val="00386CB2"/>
    <w:rsid w:val="003B6869"/>
    <w:rsid w:val="003F5340"/>
    <w:rsid w:val="0048634F"/>
    <w:rsid w:val="004864A3"/>
    <w:rsid w:val="005864E6"/>
    <w:rsid w:val="00666C94"/>
    <w:rsid w:val="00A525A8"/>
    <w:rsid w:val="00AA1D8D"/>
    <w:rsid w:val="00B44B88"/>
    <w:rsid w:val="00B47730"/>
    <w:rsid w:val="00B87E01"/>
    <w:rsid w:val="00BA06BF"/>
    <w:rsid w:val="00CB0664"/>
    <w:rsid w:val="00D41A82"/>
    <w:rsid w:val="00D474B8"/>
    <w:rsid w:val="00D628B1"/>
    <w:rsid w:val="00DE0A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4EE9EC"/>
  <w14:defaultImageDpi w14:val="300"/>
  <w15:docId w15:val="{FBE09AB7-27D1-48A2-AED5-D291BC471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1E2B3C"/>
      <w:sz w:val="19"/>
    </w:rPr>
  </w:style>
  <w:style w:type="paragraph" w:styleId="Ttulo1">
    <w:name w:val="heading 1"/>
    <w:basedOn w:val="Normal"/>
    <w:next w:val="Normal"/>
    <w:link w:val="Ttulo1C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02849"/>
      <w:sz w:val="28"/>
      <w:szCs w:val="28"/>
    </w:rPr>
  </w:style>
  <w:style w:type="paragraph" w:styleId="Ttulo2">
    <w:name w:val="heading 2"/>
    <w:basedOn w:val="Normal"/>
    <w:next w:val="Normal"/>
    <w:link w:val="Ttulo2Car"/>
    <w:uiPriority w:val="9"/>
    <w:unhideWhenUsed/>
    <w:qFormat/>
    <w:rsid w:val="00FC693F"/>
    <w:pPr>
      <w:keepNext/>
      <w:keepLines/>
      <w:spacing w:before="160" w:after="100"/>
      <w:outlineLvl w:val="1"/>
    </w:pPr>
    <w:rPr>
      <w:rFonts w:asciiTheme="majorHAnsi" w:eastAsiaTheme="majorEastAsia" w:hAnsiTheme="majorHAnsi" w:cstheme="majorBidi" w:ascii="Aptos" w:hAnsi="Aptos"/>
      <w:b/>
      <w:bCs/>
      <w:color w:val="102849"/>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102849"/>
      <w:spacing w:val="5"/>
      <w:kern w:val="28"/>
      <w:sz w:val="5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3F5340"/>
    <w:rPr>
      <w:color w:val="0000FF" w:themeColor="hyperlink"/>
      <w:u w:val="single"/>
    </w:rPr>
  </w:style>
  <w:style w:type="character" w:styleId="Mencinsinresolver">
    <w:name w:val="Unresolved Mention"/>
    <w:basedOn w:val="Fuentedeprrafopredeter"/>
    <w:uiPriority w:val="99"/>
    <w:semiHidden/>
    <w:unhideWhenUsed/>
    <w:rsid w:val="003F53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helionelio900-hub/SysProyec_Acopus"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2.xml"/><Relationship Id="rId28" Type="http://schemas.openxmlformats.org/officeDocument/2006/relationships/footer" Target="footer3.xml"/><Relationship Id="rId29" Type="http://schemas.openxmlformats.org/officeDocument/2006/relationships/footer" Target="footer4.xml"/><Relationship Id="rId30" Type="http://schemas.openxmlformats.org/officeDocument/2006/relationships/footer" Target="footer5.xml"/><Relationship Id="rId31" Type="http://schemas.openxmlformats.org/officeDocument/2006/relationships/footer" Target="footer6.xml"/><Relationship Id="rId32" Type="http://schemas.openxmlformats.org/officeDocument/2006/relationships/footer" Target="footer7.xml"/><Relationship Id="rId33"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987</Words>
  <Characters>5432</Characters>
  <Application>Microsoft Office Word</Application>
  <DocSecurity>0</DocSecurity>
  <Lines>45</Lines>
  <Paragraphs>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Informe de evidencia S07 del módulo Mayorista</vt:lpstr>
      <vt:lpstr/>
    </vt:vector>
  </TitlesOfParts>
  <Manager/>
  <Company/>
  <LinksUpToDate>false</LinksUpToDate>
  <CharactersWithSpaces>6407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evidencia S08 del módulo Mayorista</dc:title>
  <dc:subject>CRUD dependiente de Recepción Mayorista y Centro de Acopio</dc:subject>
  <dc:creator>Faijo Calisaya Helio Paul</dc:creator>
  <cp:keywords>S08, LP2, SITRA-ORO, tablas dependientes, Centro de Acopio</cp:keywords>
  <dc:description>generated by python-docx</dc:description>
  <cp:lastModifiedBy>HELIO PAUL FAIJO CALISAYA</cp:lastModifiedBy>
  <cp:revision>4</cp:revision>
  <cp:lastPrinted>2026-09-28T02:29:00Z</cp:lastPrinted>
  <dcterms:created xsi:type="dcterms:W3CDTF">2026-09-28T02:30:00Z</dcterms:created>
  <dcterms:modified xsi:type="dcterms:W3CDTF">2026-09-29T09:17:00Z</dcterms:modified>
  <cp:category/>
</cp:coreProperties>
</file>