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 Light" w:hAnsi="Calibri Light" w:asciiTheme="majorHAnsi" w:hAnsiTheme="majorHAnsi"/>
          <w:b/>
          <w:b/>
          <w:sz w:val="28"/>
        </w:rPr>
      </w:pPr>
      <w:r>
        <w:rPr>
          <w:rFonts w:ascii="Calibri Light" w:hAnsi="Calibri Light" w:asciiTheme="majorHAnsi" w:hAnsiTheme="majorHAnsi"/>
          <w:b/>
          <w:sz w:val="28"/>
        </w:rPr>
        <w:t>CONTENT PLAN FOR RECESS TRAINING</w:t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  <w:sz w:val="28"/>
        </w:rPr>
      </w:pPr>
      <w:r>
        <w:rPr>
          <w:rFonts w:ascii="Calibri Light" w:hAnsi="Calibri Light" w:asciiTheme="majorHAnsi" w:hAnsiTheme="majorHAnsi"/>
          <w:b/>
          <w:sz w:val="28"/>
        </w:rPr>
        <w:t>BSSE2301 SOFTWARE ENGINEERING MINI PROJECT 20</w:t>
      </w:r>
      <w:r>
        <w:rPr>
          <w:rFonts w:ascii="Calibri Light" w:hAnsi="Calibri Light" w:asciiTheme="majorHAnsi" w:hAnsiTheme="majorHAnsi"/>
          <w:b/>
          <w:sz w:val="28"/>
        </w:rPr>
        <w:t>23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728"/>
        <w:gridCol w:w="2505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b/>
                <w:kern w:val="0"/>
                <w:sz w:val="24"/>
                <w:szCs w:val="22"/>
                <w:lang w:val="en-US" w:eastAsia="en-US" w:bidi="ar-SA"/>
              </w:rPr>
              <w:t>TOPIC</w:t>
            </w:r>
          </w:p>
        </w:tc>
        <w:tc>
          <w:tcPr>
            <w:tcW w:w="372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b/>
                <w:kern w:val="0"/>
                <w:sz w:val="24"/>
                <w:szCs w:val="22"/>
                <w:lang w:val="en-US" w:eastAsia="en-US" w:bidi="ar-SA"/>
              </w:rPr>
              <w:t>SUB-TOPICS</w:t>
            </w:r>
          </w:p>
        </w:tc>
        <w:tc>
          <w:tcPr>
            <w:tcW w:w="250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>WEEK 1 (Mon, Tue, Thursday)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lang w:val="en-US" w:eastAsia="en-US" w:bidi="ar-SA"/>
              </w:rPr>
              <w:t>Introduction to Python</w:t>
            </w:r>
          </w:p>
        </w:tc>
        <w:tc>
          <w:tcPr>
            <w:tcW w:w="3728" w:type="dxa"/>
            <w:tcBorders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cya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cyan"/>
                <w:lang w:val="en-US" w:eastAsia="en-US" w:bidi="ar-SA"/>
              </w:rPr>
              <w:t>Why Python?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cya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cyan"/>
                <w:lang w:val="en-US" w:eastAsia="en-US" w:bidi="ar-SA"/>
              </w:rPr>
              <w:t>Python installation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cya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cyan"/>
                <w:lang w:val="en-US" w:eastAsia="en-US" w:bidi="ar-SA"/>
              </w:rPr>
              <w:t>Syntax and comments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cya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cyan"/>
                <w:lang w:val="en-US" w:eastAsia="en-US" w:bidi="ar-SA"/>
              </w:rPr>
              <w:t>Variables and datatypes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yellow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yellow"/>
                <w:lang w:val="en-US" w:eastAsia="en-US" w:bidi="ar-SA"/>
              </w:rPr>
              <w:t>Numbers, castings, strings, Booleans, operators, lists, tuples, sets and dictionaries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green"/>
                <w:lang w:val="en-US" w:eastAsia="en-US" w:bidi="ar-SA"/>
              </w:rPr>
              <w:t>Python if statements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green"/>
                <w:lang w:val="en-US" w:eastAsia="en-US" w:bidi="ar-SA"/>
              </w:rPr>
              <w:t>Python for and while loops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green"/>
                <w:lang w:val="en-US" w:eastAsia="en-US" w:bidi="ar-SA"/>
              </w:rPr>
              <w:t>Arrays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cya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cyan"/>
                <w:lang w:val="en-US" w:eastAsia="en-US" w:bidi="ar-SA"/>
              </w:rPr>
              <w:t>Classes/objects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cya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cyan"/>
                <w:lang w:val="en-US" w:eastAsia="en-US" w:bidi="ar-SA"/>
              </w:rPr>
              <w:t>Inheritance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magent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magenta"/>
                <w:lang w:val="en-US" w:eastAsia="en-US" w:bidi="ar-SA"/>
              </w:rPr>
              <w:t>Iterators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magent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magenta"/>
                <w:lang w:val="en-US" w:eastAsia="en-US" w:bidi="ar-SA"/>
              </w:rPr>
              <w:t>User input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magenta"/>
                <w:lang w:val="en-US" w:eastAsia="en-US" w:bidi="ar-SA"/>
              </w:rPr>
              <w:t>Python PIP</w:t>
            </w: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lang w:val="en-US" w:eastAsia="en-US" w:bidi="ar-SA"/>
              </w:rPr>
              <w:t xml:space="preserve"> [Exercises 2]</w:t>
            </w:r>
          </w:p>
        </w:tc>
        <w:tc>
          <w:tcPr>
            <w:tcW w:w="250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360" w:before="0" w:after="0"/>
              <w:ind w:hanging="0"/>
              <w:contextualSpacing/>
              <w:jc w:val="left"/>
              <w:rPr>
                <w:rFonts w:ascii="Calibri Light" w:hAnsi="Calibri Light" w:eastAsia="Calibri" w:cs="" w:asciiTheme="majorHAnsi" w:hAnsiTheme="majorHAnsi"/>
                <w:kern w:val="0"/>
                <w:sz w:val="24"/>
                <w:szCs w:val="22"/>
                <w:highlight w:val="cyan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highlight w:val="cyan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b/>
                <w:kern w:val="0"/>
                <w:sz w:val="24"/>
                <w:szCs w:val="22"/>
                <w:lang w:val="en-US" w:eastAsia="en-US" w:bidi="ar-SA"/>
              </w:rPr>
              <w:t>TOPIC</w:t>
            </w:r>
          </w:p>
        </w:tc>
        <w:tc>
          <w:tcPr>
            <w:tcW w:w="3728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b/>
                <w:kern w:val="0"/>
                <w:sz w:val="24"/>
                <w:szCs w:val="22"/>
                <w:lang w:val="en-US" w:eastAsia="en-US" w:bidi="ar-SA"/>
              </w:rPr>
              <w:t>SUB-TOPICS</w:t>
            </w:r>
          </w:p>
        </w:tc>
        <w:tc>
          <w:tcPr>
            <w:tcW w:w="250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WEEK 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>2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 (Mon, Tue, Thursday)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lang w:val="en-US" w:eastAsia="en-US" w:bidi="ar-SA"/>
              </w:rPr>
              <w:t>Python Basics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eastAsia="Calibri" w:cs="" w:asciiTheme="majorHAnsi" w:hAnsiTheme="majorHAnsi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Running Python programs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eastAsia="Calibri" w:cs="" w:asciiTheme="majorHAnsi" w:hAnsiTheme="majorHAnsi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Python interpreter and interactive mode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eastAsia="Calibri" w:cs="" w:asciiTheme="majorHAnsi" w:hAnsiTheme="majorHAnsi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Variables and data types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eastAsia="Calibri" w:cs="" w:asciiTheme="majorHAnsi" w:hAnsiTheme="majorHAnsi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Basic operators and expressions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eastAsia="Calibri" w:cs="" w:asciiTheme="majorHAnsi" w:hAnsiTheme="majorHAnsi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nput and output operations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cyan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highlight w:val="cyan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b/>
                <w:kern w:val="0"/>
                <w:sz w:val="24"/>
                <w:szCs w:val="22"/>
                <w:lang w:val="en-US" w:eastAsia="en-US" w:bidi="ar-SA"/>
              </w:rPr>
              <w:t>TOPIC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eastAsia="Calibri" w:cs=""/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SUB-TOPICS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WEEK 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>2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 (Mon, Tue, Thursday)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lang w:val="en-US" w:eastAsia="en-US" w:bidi="ar-SA"/>
              </w:rPr>
              <w:t>Control Flow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Conditional statements (if, elif, else)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Looping statements (for, while)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Control flow keywords (break, continue, pass)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Exception handling (try, except, finally)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cyan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highlight w:val="cyan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b/>
                <w:kern w:val="0"/>
                <w:sz w:val="24"/>
                <w:szCs w:val="22"/>
                <w:lang w:val="en-US" w:eastAsia="en-US" w:bidi="ar-SA"/>
              </w:rPr>
              <w:t>TOPIC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eastAsia="Calibri" w:cs=""/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SUB-TOPICS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WEEK 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>3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 (Mon, Tue, Thursday)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lang w:val="en-US" w:eastAsia="en-US" w:bidi="ar-SA"/>
              </w:rPr>
              <w:t>Data Structures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Lists and tuples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Dictionaries and sets 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Strings and string manipulation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Arrays and matrices (NumPy)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cyan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highlight w:val="cyan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b/>
                <w:kern w:val="0"/>
                <w:sz w:val="24"/>
                <w:szCs w:val="22"/>
                <w:lang w:val="en-US" w:eastAsia="en-US" w:bidi="ar-SA"/>
              </w:rPr>
              <w:t>TOPIC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eastAsia="Calibri" w:cs=""/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SUB-TOPICS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WEEK 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>4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 (Mon, Tue, Thursday)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lang w:val="en-US" w:eastAsia="en-US" w:bidi="ar-SA"/>
              </w:rPr>
              <w:t>Functions and Modules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Defining and calling functions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Function arguments and return values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Scope and namespaces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Modules and importing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Standard library and external modules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eastAsia="Calibri" w:cs="" w:asciiTheme="majorHAnsi" w:hAnsiTheme="majorHAnsi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shd w:fill="auto" w:val="clear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b/>
                <w:kern w:val="0"/>
                <w:sz w:val="24"/>
                <w:szCs w:val="22"/>
                <w:lang w:val="en-US" w:eastAsia="en-US" w:bidi="ar-SA"/>
              </w:rPr>
              <w:t>TOPIC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eastAsia="Calibri" w:cs=""/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SUB-TOPICS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WEEK 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>5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 (Mon, Tue, Thursday)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lang w:val="en-US" w:eastAsia="en-US" w:bidi="ar-SA"/>
              </w:rPr>
              <w:t>Object-Oriented Programming (OOP)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I</w:t>
            </w: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ntroduction to OOP concepts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Classes and objects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Inheritance and polymorphism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Encapsulation and data hiding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Class methods and instance methods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eastAsia="Calibri" w:cs="" w:asciiTheme="majorHAnsi" w:hAnsiTheme="majorHAnsi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shd w:fill="auto" w:val="clear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b/>
                <w:kern w:val="0"/>
                <w:sz w:val="24"/>
                <w:szCs w:val="22"/>
                <w:lang w:val="en-US" w:eastAsia="en-US" w:bidi="ar-SA"/>
              </w:rPr>
              <w:t>TOPIC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eastAsia="Calibri" w:cs=""/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SUB-TOPICS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WEEK 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>6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 (Mon, Tue, Thursday)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File Handling and Input/Output 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Reading from and writing to files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File modes and file objects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 xml:space="preserve">Working with text and binary files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Error handling and exception handling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eastAsia="Calibri" w:cs="" w:asciiTheme="majorHAnsi" w:hAnsiTheme="majorHAnsi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shd w:fill="auto" w:val="clear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b/>
                <w:kern w:val="0"/>
                <w:sz w:val="24"/>
                <w:szCs w:val="22"/>
                <w:lang w:val="en-US" w:eastAsia="en-US" w:bidi="ar-SA"/>
              </w:rPr>
              <w:t>TOPIC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eastAsia="Calibri" w:cs=""/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SUB-TOPICS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WEEK 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>7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 (Mon, Tue, Thursday)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eastAsia="Calibri" w:cs="" w:asciiTheme="majorHAnsi" w:hAnsiTheme="majorHAnsi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Creating a Receipt Printing Program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eastAsia="Calibri" w:cs="" w:asciiTheme="majorHAnsi" w:hAnsiTheme="majorHAnsi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shd w:fill="auto" w:val="clear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b/>
                <w:kern w:val="0"/>
                <w:sz w:val="24"/>
                <w:szCs w:val="22"/>
                <w:lang w:val="en-US" w:eastAsia="en-US" w:bidi="ar-SA"/>
              </w:rPr>
              <w:t>TOPIC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eastAsia="Calibri" w:cs=""/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SUB-TOPICS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WEEK 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>8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 (Mon, Tue, Thursday)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lang w:val="en-US" w:eastAsia="en-US" w:bidi="ar-SA"/>
              </w:rPr>
              <w:t>Python Libraries and Frameworks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Introduction to popular libraries (e.g., NumPy, Pandas, Matplotlib)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eastAsia="Calibri" w:cs="" w:asciiTheme="majorHAnsi" w:hAnsiTheme="majorHAnsi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shd w:fill="auto" w:val="clear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lang w:val="en-US" w:eastAsia="en-US" w:bidi="ar-SA"/>
              </w:rPr>
              <w:t>Installation and understanding of Jupyter Notebook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cya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cyan"/>
                <w:lang w:val="en-US" w:eastAsia="en-US" w:bidi="ar-SA"/>
              </w:rPr>
              <w:t>What is Jupyter Notebook?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cya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cyan"/>
                <w:lang w:val="en-US" w:eastAsia="en-US" w:bidi="ar-SA"/>
              </w:rPr>
              <w:t>Setup Jupyter Notebook [Two simple Practice Exercises]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cyan"/>
                <w:lang w:val="en-US" w:eastAsia="en-US" w:bidi="ar-SA"/>
              </w:rPr>
              <w:t>Three components of Jupyter Notebook.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cyan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highlight w:val="cyan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lang w:val="en-US" w:eastAsia="en-US" w:bidi="ar-SA"/>
              </w:rPr>
              <w:t>Introduction to data analysis, manipulation and visualization with Pandas</w:t>
            </w:r>
          </w:p>
        </w:tc>
        <w:tc>
          <w:tcPr>
            <w:tcW w:w="3728" w:type="dxa"/>
            <w:tcBorders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green"/>
                <w:lang w:val="en-US" w:eastAsia="en-US" w:bidi="ar-SA"/>
              </w:rPr>
              <w:t>Introduction to data analysis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green"/>
                <w:lang w:val="en-US" w:eastAsia="en-US" w:bidi="ar-SA"/>
              </w:rPr>
              <w:t>What it is.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green"/>
                <w:lang w:val="en-US" w:eastAsia="en-US" w:bidi="ar-SA"/>
              </w:rPr>
              <w:t>How data is analyzed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green"/>
                <w:lang w:val="en-US" w:eastAsia="en-US" w:bidi="ar-SA"/>
              </w:rPr>
              <w:t>Different types of data analysis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yellow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yellow"/>
                <w:lang w:val="en-US" w:eastAsia="en-US" w:bidi="ar-SA"/>
              </w:rPr>
              <w:t>Introduction to Pandas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yellow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yellow"/>
                <w:lang w:val="en-US" w:eastAsia="en-US" w:bidi="ar-SA"/>
              </w:rPr>
              <w:t>Installation of Pandas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yellow"/>
                <w:lang w:val="en-US" w:eastAsia="en-US" w:bidi="ar-SA"/>
              </w:rPr>
              <w:t>Series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magent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magenta"/>
                <w:lang w:val="en-US" w:eastAsia="en-US" w:bidi="ar-SA"/>
              </w:rPr>
              <w:t>Data Frames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magent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magenta"/>
                <w:lang w:val="en-US" w:eastAsia="en-US" w:bidi="ar-SA"/>
              </w:rPr>
              <w:t>Read CSV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magenta"/>
                <w:lang w:val="en-US" w:eastAsia="en-US" w:bidi="ar-SA"/>
              </w:rPr>
              <w:t>Read JSON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green"/>
                <w:lang w:val="en-US" w:eastAsia="en-US" w:bidi="ar-SA"/>
              </w:rPr>
              <w:t>Analyzing Data [Two Simple Exercises]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green"/>
                <w:lang w:val="en-US" w:eastAsia="en-US" w:bidi="ar-SA"/>
              </w:rPr>
              <w:t>Cleaning Data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green"/>
                <w:lang w:val="en-US" w:eastAsia="en-US" w:bidi="ar-SA"/>
              </w:rPr>
              <w:t>Correlations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  <w:highlight w:val="green"/>
                <w:lang w:val="en-US" w:eastAsia="en-US" w:bidi="ar-SA"/>
              </w:rPr>
              <w:t>Plotting</w:t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250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highlight w:val="green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b/>
                <w:kern w:val="0"/>
                <w:sz w:val="24"/>
                <w:szCs w:val="22"/>
                <w:lang w:val="en-US" w:eastAsia="en-US" w:bidi="ar-SA"/>
              </w:rPr>
              <w:t>TOPIC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eastAsia="Calibri" w:cs=""/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SUB-TOPICS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WEEK 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>9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 (Mon, Tue, Thursday)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lang w:val="en-US" w:eastAsia="en-US" w:bidi="ar-SA"/>
              </w:rPr>
              <w:t>Python Libraries and Frameworks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Data science and machine learning libraries (e.g., TensorFlow, scikit-learn)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highlight w:val="green"/>
                <w:lang w:val="en-US" w:eastAsia="en-US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 w:asciiTheme="majorHAnsi" w:hAnsiTheme="majorHAnsi"/>
                <w:b/>
                <w:kern w:val="0"/>
                <w:sz w:val="24"/>
                <w:szCs w:val="22"/>
                <w:lang w:val="en-US" w:eastAsia="en-US" w:bidi="ar-SA"/>
              </w:rPr>
              <w:t>TOPIC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eastAsia="Calibri" w:cs=""/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SUB-TOPICS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 Light" w:hAnsi="Calibri Light" w:asciiTheme="majorHAnsi" w:hAnsiTheme="majorHAnsi"/>
                <w:b/>
                <w:b/>
                <w:sz w:val="24"/>
              </w:rPr>
            </w:pP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WEEK 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>10</w:t>
            </w:r>
            <w:r>
              <w:rPr>
                <w:rFonts w:eastAsia="Calibri" w:cs="" w:ascii="Calibri Light" w:hAnsi="Calibri Light"/>
                <w:b/>
                <w:kern w:val="0"/>
                <w:sz w:val="24"/>
                <w:szCs w:val="22"/>
                <w:lang w:val="en-US" w:eastAsia="en-US" w:bidi="ar-SA"/>
              </w:rPr>
              <w:t xml:space="preserve"> (Mon, Tue, Thursday)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Web development frameworks</w:t>
            </w:r>
          </w:p>
        </w:tc>
        <w:tc>
          <w:tcPr>
            <w:tcW w:w="3728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Calibri" w:cs="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Calibri" w:cs="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D1D5DB"/>
                <w:spacing w:val="0"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Web development frameworks (e.g., Django, Flask)</w:t>
            </w:r>
          </w:p>
        </w:tc>
        <w:tc>
          <w:tcPr>
            <w:tcW w:w="2505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360" w:before="0" w:after="0"/>
              <w:contextualSpacing/>
              <w:jc w:val="left"/>
              <w:rPr>
                <w:rFonts w:ascii="Calibri Light" w:hAnsi="Calibri Light" w:asciiTheme="majorHAnsi" w:hAnsiTheme="majorHAnsi"/>
                <w:sz w:val="24"/>
                <w:highlight w:val="green"/>
              </w:rPr>
            </w:pPr>
            <w:r>
              <w:rPr>
                <w:rFonts w:eastAsia="Calibri" w:cs="" w:ascii="Calibri Light" w:hAnsi="Calibri Light"/>
                <w:kern w:val="0"/>
                <w:sz w:val="24"/>
                <w:szCs w:val="22"/>
                <w:highlight w:val="green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160"/>
        <w:rPr>
          <w:rFonts w:ascii="Calibri Light" w:hAnsi="Calibri Light" w:asciiTheme="majorHAnsi" w:hAnsiTheme="majorHAnsi"/>
          <w:sz w:val="24"/>
        </w:rPr>
      </w:pPr>
      <w:r>
        <w:rPr/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4004472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c07a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c07a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00b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c07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c07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00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LibreOffice/7.3.7.2$Linux_X86_64 LibreOffice_project/30$Build-2</Application>
  <AppVersion>15.0000</AppVersion>
  <Pages>5</Pages>
  <Words>444</Words>
  <Characters>2382</Characters>
  <CharactersWithSpaces>2661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2021-01-06T12:30:00Z</dcterms:created>
  <dc:creator>HP</dc:creator>
  <dc:description/>
  <dc:language>en-US</dc:language>
  <cp:lastModifiedBy/>
  <dcterms:modified xsi:type="dcterms:W3CDTF">2023-06-13T12:53:41Z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