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xa0piwp6g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HG-WTA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wv8jyhw0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 Matrix Training &amp; Predictive Activation Architecture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Only Learned Object in HelixGate)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wpa6e0y81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HG-WTA governs: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of the interaction matrix WWW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Permissible prediction targets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discipline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horizon classification (3 / 6 / 12 months)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risk modeling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Overvaluation detection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mode activation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monitoring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Retraining conditions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learning in HelixGate occurs exclusively in this layer.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g6ly1mbzq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Learned Object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W∈R112×112W \in \mathbb{R}^{112 \times 112}W∈R112×112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defines: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Cross-coordinate interaction strength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energy geometry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landscape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regimes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Synergy structure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propagation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parameters are learned.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trix2voq3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Effective Training State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uses the conditioned state: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X~=PX\tilde{X} = P XX~=PX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PPP is fixed by HG-CMAS.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is not learned in this layer.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xgyauvf8d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Training Data Structure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training example: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(X~t,Yt)(\tilde{X}_t, Y_t)(X~t​,Yt​)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X~t∈R112\tilde{X}_t \in \mathbb{R}^{112}X~t​∈R112 — measured state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YtY_tYt​ — outcome label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labels: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bieuwlmqm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Collapse Target (Binary)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= collapse within specified horizon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= no collapse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9mw9b99yh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Deal Outcome Classification (Ordinal)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destructive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Accretive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k4mn2c9zx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Failure Target (Binary)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= post-merger instability within 12 months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= stable integration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return prediction is prohibited.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b07ffp50n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Training Objective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Energy-based classification: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y^t=X~tTWX~t\hat{y}_t = \tilde{X}_t^T W \tilde{X}_ty^​t​=X~tT​WX~t​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mapping: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P(Y=1)=σ(X~tTWX~t)P(Y=1) = \sigma(\tilde{X}_t^T W \tilde{X}_t)P(Y=1)=σ(X~tT​WX~t​)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 function: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L(W)=∑tBCE+λ1∥W∥F2+λ2Rblock(W)\mathcal{L}(W) = \sum_t \text{BCE} + \lambda_1 \|W\|_F^2 + \lambda_2 \mathcal{R}_{\text{block}}(W)L(W)=t∑​BCE+λ1​∥W∥F2​+λ2​Rblock​(W)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BCE = binary cross-entropy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Rblock\mathcal{R}_{\text{block}}Rblock​ = ontology-aware regularization</w:t>
        <w:br w:type="textWrapping"/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s5i4drcg7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Block-Structured Regularization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is partitioned according to the seven dimensions (D1–D7).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Encouraged properties: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intra-dimension coherence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cross-dimension coupling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of spurious interactions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Regularization may penalize: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off-block energy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interaction patterns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Over-dense connectivity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interpretability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overfitting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sample efficiency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learning with ontology</w:t>
        <w:br w:type="textWrapping"/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oi3sydazw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Structural Constraints on W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training iteration, enforce: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jlixb52cf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Symmetrization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W←W+WT2W \leftarrow \frac{W + W^T}{2}W←2W+WT​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hpso23df4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PSD Projection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Eigen-decompose: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W=QΛQTW = Q \Lambda Q^TW=QΛQT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Clip negative eigenvalues: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Λi←max⁡(0,Λi)\Lambda_i \leftarrow \max(0, \Lambda_i)Λi​←max(0,Λi​)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Reconstruct W.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0no4hf445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Spectral Normalization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largest eigenvalue &gt; 1: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W←Wλmax⁡W \leftarrow \frac{W}{\lambda_{\max}}W←λmax​W​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juz2po7e3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Row Dominance Enforcement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row: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∑j∣Wij∣≤κ&lt;1\sum_j |W_{ij}| \le \kappa &lt; 1j∑​∣Wij​∣≤κ&lt;1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Rescale if violated.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dz23j8vov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Validation Discipline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requirements: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aq2kedg1a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Temporal Split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training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validation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test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temporal leakage allowed.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lbyvt5oim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Holdout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20% of companies must be completely unseen during training.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fjybewpsu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Metrics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ROC-AUC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/ Recall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 Rate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 Distribution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standards: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Median lead time ≥ 6 months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positive rate ≤ 20%</w:t>
        <w:br w:type="textWrapping"/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p6rs1qfhh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Collapse Horizon Models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classifiers must be trained for: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3-month instability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6-month instability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12-month instability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Predictions must be horizon-specific.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predictive horizon: 24 months.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v2s1cmeqh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Overvaluation Detection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divergence classification: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energy trajectory</w:t>
        <w:br w:type="textWrapping"/>
        <w:t xml:space="preserve"> vs</w:t>
        <w:br w:type="textWrapping"/>
        <w:t xml:space="preserve"> Observed market valuation trajectory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valuation rises while structural reinforcement weakens: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classify as overvaluation regime.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l2nqot176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Integration Risk Modeling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merger of A and B: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XM=XA+XBX~M=PXMX^M = X^A + X^B \quad \tilde{X}^M = P X^MXM=XA+XBX~M=PXM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λmax⁡(J(X~M))\lambda_{\max}(J(\tilde{X}^M))λmax​(J(X~M))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classifier on observed post-merger outcomes.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ocxsxpici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Zero-to-One Structural Reinforcement Detection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transitions from weak to sustained reinforcement regimes.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targets: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that moved from low energy to durable high-energy states.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prediction of innovation quality or founder ability.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j51qbyzev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Residual Monitoring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predictive mode, continuously track: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error</w:t>
        <w:br w:type="textWrapping"/>
        <w:t xml:space="preserve"> Calibration drift</w:t>
        <w:br w:type="textWrapping"/>
        <w:t xml:space="preserve"> Sector degradation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for review: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 drop &gt; 10%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positives exceed threshold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calibration bias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automatic retraining.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o1djgg11t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Retraining Policy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Retraining permitted only if: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size increases ≥ 25%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regime shift detected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degradation &gt; threshold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online learning is prohibited.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6d6gcn62a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Predictive Mode Activation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 may activate only when: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Validated W version exists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documented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approval obtained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registered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ID logged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system operates in structural mode: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  <w:t xml:space="preserve">W0=γIW_0 = \gamma IW0​=γI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tpgo71n9b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Deployment Constraints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W replacement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model updates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Client-specific training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Frontend-only predictive toggles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deployments must use registered versions.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powe99dfr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Determinism Requirement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 and W version: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must be identical.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Randomness must not influence inference.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3ibyb795q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What This Layer Enables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activated, HG-WTA enables: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Collapse prediction (3 / 6 / 12 months)</w:t>
        <w:br w:type="textWrapping"/>
        <w:t xml:space="preserve"> ✔ Value-destructive deal classification</w:t>
        <w:br w:type="textWrapping"/>
        <w:t xml:space="preserve"> ✔ Integration risk forecasting</w:t>
        <w:br w:type="textWrapping"/>
        <w:t xml:space="preserve"> ✔ Overvaluation detection</w:t>
        <w:br w:type="textWrapping"/>
        <w:t xml:space="preserve"> ✔ Structural reinforcement detection</w:t>
        <w:br w:type="textWrapping"/>
        <w:t xml:space="preserve"> ✔ Continuous predictive monitoring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layer, HelixGate operates purely as a structural intelligence system.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f3ucjrlgh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Institutional Integrity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HG-WTA ensures: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remains interpretable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 remain defensible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behavior remains stable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requirements are satisfied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uncontrolled AI behavior emerges</w:t>
        <w:br w:type="textWrapping"/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 of HG-WTA v1.0</w:t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