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zyprefx9q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HG-ALMS v1.0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qhdkrdg1t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 Layer Mathematical System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(Operational Intelligence Layer)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10l0ns6yw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Role in the System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pipeline: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Data</w:t>
        <w:br w:type="textWrapping"/>
        <w:t xml:space="preserve"> → HG-ME (construct X)</w:t>
        <w:br w:type="textWrapping"/>
        <w:t xml:space="preserve"> → Conditioning Operator PPP</w:t>
        <w:br w:type="textWrapping"/>
        <w:t xml:space="preserve"> → HG-CMAS (energy, stability, fragility)</w:t>
        <w:br w:type="textWrapping"/>
        <w:t xml:space="preserve"> → HG-WTA (predictive models, if active)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HG-ALMS (this layer)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Reports / Alerts / API Outputs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HG-ALMS translates structural geometry into actionable classifications.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not modify: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state X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Conditioning matrix P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matrix W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function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definitions</w:t>
        <w:br w:type="textWrapping"/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aew81uua7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Inputs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entity at time t: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state XtX_tXt​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Conditioned state X~t=PXt\tilde{X}_t = P X_tX~t​=PXt​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E(Xt)E(X_t)E(Xt​)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index S(Xt)S(X_t)S(Xt​)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Jacobian spectrum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Fragility vector FtF_tFt​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(if predictive mode active):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Collapse probabilities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risk probabilities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Overvaluation classification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Historical states Xt−1,Xt−2,…X_{t-1}, X_{t-2}, \dotsXt−1​,Xt−2​,… may be used for drift analysis.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347nfdx6e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Pre-Deal Structural Filtering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pgmuho8d0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Classify a target as: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Structurally stable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Near-critical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Structurally unstable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destructive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fragile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Overvalued</w:t>
        <w:br w:type="textWrapping"/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lztbmqpa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Computation Flow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Construct XXX via HG-ME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conditioned state X~\tilde{X}X~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Evaluate:</w:t>
        <w:br w:type="textWrapping"/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E(X),S(X),FE(X), \quad S(X), \quad FE(X),S(X),F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predictive mode active → compute collapse probabilities</w:t>
        <w:br w:type="textWrapping"/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2va1uxs78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Components</w:t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Stability classification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Fragility concentration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discipline profile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integrity profile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Overvaluation divergence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compatibility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diligence and capital allocation.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x0jtdsy2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Zero-to-One Structural Reinforcement Detection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identifies early-stage structural strengthening.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nzpxzde9a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Structural Criteria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Positive energy gradient:</w:t>
        <w:br w:type="textWrapping"/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rtl w:val="0"/>
        </w:rPr>
        <w:t xml:space="preserve">dEdt&gt;0\frac{dE}{dt} &gt; 0dtdE​&gt;0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Stability maintained:</w:t>
        <w:br w:type="textWrapping"/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  <w:t xml:space="preserve">S(X)&gt;0S(X) &gt; 0S(X)&gt;0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Fragility concentration low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discipline stable</w:t>
        <w:br w:type="textWrapping"/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hsk7hu424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Classification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Reinforcement forming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Reinforcement unstable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reinforcement geometry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early opportunity screening.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da1cwqley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2× / 5× / 10× Growth Pivot Engine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09yvj7a4r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minimal structural change required to achieve energy multiplier k.</w:t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k∈{2,5,10}k \in \{2,5,10\}k∈{2,5,10}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wmro1vawu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Optimization Problem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Minimize structural cost:</w:t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min⁡∥ΔX∥G\min \|\Delta X\|_Gmin∥ΔX∥G​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 to:</w:t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E(X+ΔX)≥kE(X)E(X + \Delta X) \ge k E(X)E(X+ΔX)≥kE(X)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5jwn46liu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First-Order Solution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conditioned state:</w:t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ΔX∝P−1WX~\Delta X \propto P^{-1} W \tilde{X}ΔX∝P−1WX~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Coordinates with largest contributions represent highest-leverage interventions.</w:t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pyhbko23y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magnitude of change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dimensions (D1–D7)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Feasibility classification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impact</w:t>
        <w:br w:type="textWrapping"/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aihauxwtj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Collapse Detection (3 / 6 / 12 Months)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 predictive mode activation.</w:t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hgyjbbxc8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Structural Early Warning Signals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of predictive model:</w:t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Dominant eigenvalue approaching zero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Increasing instability drift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Rising fragility concentration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degradation</w:t>
        <w:br w:type="textWrapping"/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2xzqui7eo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Predictive Outputs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Probability of instability within horizon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trajectory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classification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exit timing and intervention.</w:t>
      </w:r>
    </w:p>
    <w:p w:rsidR="00000000" w:rsidDel="00000000" w:rsidP="00000000" w:rsidRDefault="00000000" w:rsidRPr="00000000" w14:paraId="0000006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ogyt26x0k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Overvaluation Detection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Overvaluation is defined as structural–market divergence.</w:t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1nv4r091h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energy trajectory</w:t>
        <w:br w:type="textWrapping"/>
        <w:t xml:space="preserve"> vs</w:t>
        <w:br w:type="textWrapping"/>
        <w:t xml:space="preserve"> Observed valuation trajectory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valuation increases while structural reinforcement weakens: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classify as divergence regime.</w:t>
      </w:r>
    </w:p>
    <w:p w:rsidR="00000000" w:rsidDel="00000000" w:rsidP="00000000" w:rsidRDefault="00000000" w:rsidRPr="00000000" w14:paraId="0000007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bh6sfckbj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Levels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Structurally supported valuation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 divergence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overvaluation</w:t>
        <w:br w:type="textWrapping"/>
      </w:r>
    </w:p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tf2j7n7n8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Integration Risk Assessment (M&amp;A)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ymw6nickc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Pre-Merger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Merged state:</w:t>
      </w:r>
    </w:p>
    <w:p w:rsidR="00000000" w:rsidDel="00000000" w:rsidP="00000000" w:rsidRDefault="00000000" w:rsidRPr="00000000" w14:paraId="0000007D">
      <w:pPr>
        <w:spacing w:after="240" w:lineRule="auto"/>
        <w:rPr/>
      </w:pPr>
      <w:r w:rsidDel="00000000" w:rsidR="00000000" w:rsidRPr="00000000">
        <w:rPr>
          <w:rtl w:val="0"/>
        </w:rPr>
        <w:t xml:space="preserve">XM=XA+XBX~M=PXMX^M = X^A + X^B \quad \tilde{X}^M = P X^MXM=XA+XBX~M=PXM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Post-merger stability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interaction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Fragility redistribution</w:t>
        <w:br w:type="textWrapping"/>
      </w:r>
    </w:p>
    <w:p w:rsidR="00000000" w:rsidDel="00000000" w:rsidP="00000000" w:rsidRDefault="00000000" w:rsidRPr="00000000" w14:paraId="00000082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p7olc70nf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Post-Merger Monitoring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over time: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Stability drift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degradation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Synergy realization</w:t>
        <w:br w:type="textWrapping"/>
      </w:r>
    </w:p>
    <w:p w:rsidR="00000000" w:rsidDel="00000000" w:rsidP="00000000" w:rsidRDefault="00000000" w:rsidRPr="00000000" w14:paraId="00000088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sxr03jtuf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Classification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Synergistic &amp; stable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Synergistic but fragile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Destructive interaction</w:t>
        <w:br w:type="textWrapping"/>
      </w:r>
    </w:p>
    <w:p w:rsidR="00000000" w:rsidDel="00000000" w:rsidP="00000000" w:rsidRDefault="00000000" w:rsidRPr="00000000" w14:paraId="0000008D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0ae8sftkn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Capital Exit / Restructuring Support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Combine: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Collapse probability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Instability drift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Fragility concentration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deterioration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structural regime shifts toward instability: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Recommend: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Capital exit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intervention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Restructuring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 remain advisory, not deterministic.</w:t>
      </w:r>
    </w:p>
    <w:p w:rsidR="00000000" w:rsidDel="00000000" w:rsidP="00000000" w:rsidRDefault="00000000" w:rsidRPr="00000000" w14:paraId="0000009A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fmktefrhd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Continuous Monitoring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subscription clients.</w:t>
      </w:r>
    </w:p>
    <w:p w:rsidR="00000000" w:rsidDel="00000000" w:rsidP="00000000" w:rsidRDefault="00000000" w:rsidRPr="00000000" w14:paraId="0000009D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xruvw38p9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Periodic Workflow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data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Recompute XtX_tXt​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energy and stability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drift from prior states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predictive models (if active)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alerts</w:t>
        <w:br w:type="textWrapping"/>
      </w:r>
    </w:p>
    <w:p w:rsidR="00000000" w:rsidDel="00000000" w:rsidP="00000000" w:rsidRDefault="00000000" w:rsidRPr="00000000" w14:paraId="000000A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d1hw5dk68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Alert Types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Stability boundary crossing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instability acceleration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integrity collapse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breakdown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Overvaluation spike</w:t>
        <w:br w:type="textWrapping"/>
      </w:r>
    </w:p>
    <w:p w:rsidR="00000000" w:rsidDel="00000000" w:rsidP="00000000" w:rsidRDefault="00000000" w:rsidRPr="00000000" w14:paraId="000000A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xm8kyje12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Portfolio Contagion Modeling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investors holding multiple entities: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 block Jacobian across entities.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systemic instability propagation.</w:t>
      </w:r>
    </w:p>
    <w:p w:rsidR="00000000" w:rsidDel="00000000" w:rsidP="00000000" w:rsidRDefault="00000000" w:rsidRPr="00000000" w14:paraId="000000B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wyli42eue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Correlated collapse risk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concentration fragility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Systemic exposure</w:t>
        <w:br w:type="textWrapping"/>
      </w:r>
    </w:p>
    <w:p w:rsidR="00000000" w:rsidDel="00000000" w:rsidP="00000000" w:rsidRDefault="00000000" w:rsidRPr="00000000" w14:paraId="000000B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9kj2w30za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Structural Stress Simulation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deterministic shocks: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compression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Liquidity tightening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contraction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 new structural metrics to assess resilience.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Magnitude measured using metric G.</w:t>
      </w:r>
    </w:p>
    <w:p w:rsidR="00000000" w:rsidDel="00000000" w:rsidP="00000000" w:rsidRDefault="00000000" w:rsidRPr="00000000" w14:paraId="000000B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jmme473gar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Structural Uncertainty Envelope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Perturb state within bounded region:</w:t>
      </w:r>
    </w:p>
    <w:p w:rsidR="00000000" w:rsidDel="00000000" w:rsidP="00000000" w:rsidRDefault="00000000" w:rsidRPr="00000000" w14:paraId="000000C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∥ΔX∥G≤ϵ\|\Delta X\|_G \le \epsilon∥ΔX∥G​≤ϵ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 stability range.</w:t>
      </w:r>
    </w:p>
    <w:p w:rsidR="00000000" w:rsidDel="00000000" w:rsidP="00000000" w:rsidRDefault="00000000" w:rsidRPr="00000000" w14:paraId="000000C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yub4zaonr5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Robustness Classification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Robust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Moderately robust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Fragile under uncertainty</w:t>
        <w:br w:type="textWrapping"/>
      </w:r>
    </w:p>
    <w:p w:rsidR="00000000" w:rsidDel="00000000" w:rsidP="00000000" w:rsidRDefault="00000000" w:rsidRPr="00000000" w14:paraId="000000C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uas9hqzeu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Historical Drift Analysis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stored past states:</w:t>
      </w:r>
    </w:p>
    <w:p w:rsidR="00000000" w:rsidDel="00000000" w:rsidP="00000000" w:rsidRDefault="00000000" w:rsidRPr="00000000" w14:paraId="000000C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Xt,Xt−1,Xt−2,…X_t, X_{t-1}, X_{t-2}, \dotsXt​,Xt−1​,Xt−2​,…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Compute: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Energy trends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trends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Fragility migration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Acceleration of deterioration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information informs interpretation but does not expand state dimension.</w:t>
      </w:r>
    </w:p>
    <w:p w:rsidR="00000000" w:rsidDel="00000000" w:rsidP="00000000" w:rsidRDefault="00000000" w:rsidRPr="00000000" w14:paraId="000000D3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fdkyo6ubo1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Output Integrity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HG-ALMS must produce: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outputs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classifications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narrative scoring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subjective interpretation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Version-logged results</w:t>
        <w:br w:type="textWrapping"/>
      </w:r>
    </w:p>
    <w:p w:rsidR="00000000" w:rsidDel="00000000" w:rsidP="00000000" w:rsidRDefault="00000000" w:rsidRPr="00000000" w14:paraId="000000D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ah6efnd1pp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What This Layer Delivers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HG-ALMS enables: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Pre-deal diligence</w:t>
        <w:br w:type="textWrapping"/>
        <w:t xml:space="preserve"> ✔ Early-stage opportunity filtering</w:t>
        <w:br w:type="textWrapping"/>
        <w:t xml:space="preserve"> ✔ Growth pivot design</w:t>
        <w:br w:type="textWrapping"/>
        <w:t xml:space="preserve"> ✔ Collapse detection</w:t>
        <w:br w:type="textWrapping"/>
        <w:t xml:space="preserve"> ✔ Overvaluation detection</w:t>
        <w:br w:type="textWrapping"/>
        <w:t xml:space="preserve"> ✔ Integration risk assessment</w:t>
        <w:br w:type="textWrapping"/>
        <w:t xml:space="preserve"> ✔ Exit planning</w:t>
        <w:br w:type="textWrapping"/>
        <w:t xml:space="preserve"> ✔ Continuous monitoring</w:t>
        <w:br w:type="textWrapping"/>
        <w:t xml:space="preserve"> ✔ Portfolio risk analysis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derived strictly from canonical mathematics.</w:t>
      </w:r>
    </w:p>
    <w:p w:rsidR="00000000" w:rsidDel="00000000" w:rsidP="00000000" w:rsidRDefault="00000000" w:rsidRPr="00000000" w14:paraId="000000E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2va7xqgft2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Institutional Boundary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HG-ALMS does NOT guarantee: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Investment returns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collapse timing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Optimal strategic decisions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Elimination of uncertainty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classifies structural regimes.</w:t>
      </w:r>
    </w:p>
    <w:p w:rsidR="00000000" w:rsidDel="00000000" w:rsidP="00000000" w:rsidRDefault="00000000" w:rsidRPr="00000000" w14:paraId="000000E8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lcmi4gkuq9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Determinism Requirement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identical inputs and model versions: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 must be identical.</w:t>
      </w:r>
    </w:p>
    <w:p w:rsidR="00000000" w:rsidDel="00000000" w:rsidP="00000000" w:rsidRDefault="00000000" w:rsidRPr="00000000" w14:paraId="000000E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6my7g5hzob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Integrity Summary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HG-ALMS transforms structural geometry into operational intelligence without altering the underlying mathematics.</w:t>
      </w:r>
    </w:p>
    <w:p w:rsidR="00000000" w:rsidDel="00000000" w:rsidP="00000000" w:rsidRDefault="00000000" w:rsidRPr="00000000" w14:paraId="000000E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End of HG-ALMS v1.0</w:t>
      </w:r>
    </w:p>
    <w:p w:rsidR="00000000" w:rsidDel="00000000" w:rsidP="00000000" w:rsidRDefault="00000000" w:rsidRPr="00000000" w14:paraId="000000F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