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0m9r69ivh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HG-ARCH v1.0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cmxwgdhhe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Architecture &amp; Deployment Blueprint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(Automation, Scalability &amp; Infrastructure Layer)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865sawwal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Architectural Philosophy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HelixGate uses strict layered separation: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Math → Ontology → Measurement → Conditioning → Learning → Application → Infrastructure → Governance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stack: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HG-CMAS — Mathematical Constitution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HG-SMS — 112-Vector Ontology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HG-ME — Measurement Engine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HG-WTA — Interaction Matrix Training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HG-ALMS — Application Operators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HG-ARCH — Deployment &amp; Infrastructure (this layer)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HG-OGIP — Governance &amp; Integrity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layer may bypass or override an upstream layer.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1fpxmjq4c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End-to-End System Workflow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7nemytp5p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Client Data Intake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sources include: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systems (ERP, accounting, payments)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platforms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 table systems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feeds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repositories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Patent/IP databases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data feeds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documents (PDFs, contracts, decks)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raw data stored immutably.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overwriting permitted.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wimskcbp6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Extraction Layer (Schema-Bound)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extraction converts raw inputs into structured signals.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operations: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Parsing financial tables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Extracting contractual terms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Detecting capital structure elements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Computing code metrics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Extracting governance data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revenue characteristics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allowed: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Stability computation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prediction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learning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Heuristic scoring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 validated structured JSON.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c2yyn47kd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Schema Validation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field must pass: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validation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validation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 validation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Completeness checks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checks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data insufficient: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proceeds with degraded structural capability only.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manual override.</w:t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wvg8ju618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Measurement Execution (HG-ME)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 canonical state:</w:t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X∈R112X \in \mathbb{R}^{112}X∈R112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Applies: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Sector-stage normalization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weighting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constraints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Sensitivity controls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preprocessing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 step, X is deterministic.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bszv4ouw8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Conditioning Operator Application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sector-stage conditioning:</w:t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  <w:t xml:space="preserve">X~=PX\tilde{X} = P XX~=PX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 is version-controlled and retrieved from calibration registry.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Conditioned state is used by kernel computations.</w:t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3feusl0z4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Structural Kernel Execution (HG-CMAS)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Compute: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Energy E(X)E(X)E(X)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index S(X)S(X)S(X)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Jacobian spectrum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Fragility vector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metrics (if history available)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compute time: milliseconds per entity.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Mathematics is not the bottleneck.</w:t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i9plg836r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— Predictive Layer (HG-WTA, If Activated)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validated W exists: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Collapse probabilities (3/6/12 months)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risk classification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Overvaluation detection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Reinforcement detection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operates in structural mode.</w:t>
      </w:r>
    </w:p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44bazhfyl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 — Application Layer (HG-ALMS)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Generates actionable intelligence: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Diligence classifications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Pivot recommendations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analysis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signals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risk indicators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 are structured, deterministic, and version-logged.</w:t>
      </w:r>
    </w:p>
    <w:p w:rsidR="00000000" w:rsidDel="00000000" w:rsidP="00000000" w:rsidRDefault="00000000" w:rsidRPr="00000000" w14:paraId="0000006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pm6ylqj4g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 — Report Generation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Produces standardized deliverables: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summary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metrics dashboard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Fragility breakdown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classifications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Overvaluation analysis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assessment (if applicable)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alerts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Narrative content must derive strictly from computed outputs.</w:t>
      </w:r>
    </w:p>
    <w:p w:rsidR="00000000" w:rsidDel="00000000" w:rsidP="00000000" w:rsidRDefault="00000000" w:rsidRPr="00000000" w14:paraId="00000072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w6ox2tujo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Historical State Management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stores time-indexed states:</w:t>
      </w:r>
    </w:p>
    <w:p w:rsidR="00000000" w:rsidDel="00000000" w:rsidP="00000000" w:rsidRDefault="00000000" w:rsidRPr="00000000" w14:paraId="0000007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Xt,  Xt−1,  Xt−2,…X_t,\; X_{t-1},\; X_{t-2},\dotsXt​,Xt−1​,Xt−2​,…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Drift analysis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Regime detection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models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storage does not alter canonical dimensionality.</w:t>
      </w:r>
    </w:p>
    <w:p w:rsidR="00000000" w:rsidDel="00000000" w:rsidP="00000000" w:rsidRDefault="00000000" w:rsidRPr="00000000" w14:paraId="0000007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xsfytq41a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Continuous Monitoring Engine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Scheduled periodic execution: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 updated data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Recompute XtX_tXt​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conditioning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structural metrics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with prior states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alerts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Fully automated.</w:t>
      </w:r>
    </w:p>
    <w:p w:rsidR="00000000" w:rsidDel="00000000" w:rsidP="00000000" w:rsidRDefault="00000000" w:rsidRPr="00000000" w14:paraId="0000008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5ngyts2ht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Sufficiency Gate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predictive outputs: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verifies: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Time-series depth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levels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completeness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baseline coverage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variables present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criteria not met: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downgrade to structural mode.</w:t>
      </w:r>
    </w:p>
    <w:p w:rsidR="00000000" w:rsidDel="00000000" w:rsidP="00000000" w:rsidRDefault="00000000" w:rsidRPr="00000000" w14:paraId="0000009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o1y9r5m1d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Multi-Tenant Architecture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for institutional scale.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Tenant-isolated storage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 compute services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scaling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audit logs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Version-aware execution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backend components: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layer (e.g., FastAPI)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job queue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Containerized compute services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database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storage for raw documents</w:t>
        <w:br w:type="textWrapping"/>
      </w:r>
    </w:p>
    <w:p w:rsidR="00000000" w:rsidDel="00000000" w:rsidP="00000000" w:rsidRDefault="00000000" w:rsidRPr="00000000" w14:paraId="000000A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qmeqge8i8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Scalability Characteristics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bottlenecks are I/O, not computation.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scaling factors: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ingestion throughput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processing capacity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scanning pipelines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API limits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Kernel math scales easily.</w:t>
      </w:r>
    </w:p>
    <w:p w:rsidR="00000000" w:rsidDel="00000000" w:rsidP="00000000" w:rsidRDefault="00000000" w:rsidRPr="00000000" w14:paraId="000000A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ul5axxo26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Security &amp; Compliance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 deployment requires: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Encryption at rest and in transit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logs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isolation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traceability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manual data manipulation permitted.</w:t>
      </w:r>
    </w:p>
    <w:p w:rsidR="00000000" w:rsidDel="00000000" w:rsidP="00000000" w:rsidRDefault="00000000" w:rsidRPr="00000000" w14:paraId="000000B2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yg8cuko58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Version Registry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execution must record: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CMAS version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version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 version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Conditioning matrix version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 version and mode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ALMS version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ID (if predictive)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full reproducibility.</w:t>
      </w:r>
    </w:p>
    <w:p w:rsidR="00000000" w:rsidDel="00000000" w:rsidP="00000000" w:rsidRDefault="00000000" w:rsidRPr="00000000" w14:paraId="000000B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2os5pkjh3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Operational Risk Controls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Prevent: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Silent normalization changes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model updates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Cross-tenant contamination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overrides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Unlogged configuration changes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Governed by HG-OGIP.</w:t>
      </w:r>
    </w:p>
    <w:p w:rsidR="00000000" w:rsidDel="00000000" w:rsidP="00000000" w:rsidRDefault="00000000" w:rsidRPr="00000000" w14:paraId="000000C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d34xxt704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Deployment Modes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uua3dqva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Structural Mode (Default)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baseline interaction matrix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probabilistic forecasts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deterministic</w:t>
        <w:br w:type="textWrapping"/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dtspf4goi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Predictive Mode (Restricted)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Activated only after validation and governance approval.</w:t>
      </w:r>
    </w:p>
    <w:p w:rsidR="00000000" w:rsidDel="00000000" w:rsidP="00000000" w:rsidRDefault="00000000" w:rsidRPr="00000000" w14:paraId="000000C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bk0lygl2k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Diligence Automation Capability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turnaround: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ingestion: hours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Extraction: minutes to hours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Measurement: seconds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 computation: milliseconds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Reporting: minutes</w:t>
        <w:br w:type="textWrapping"/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target: under 24 hours.</w:t>
      </w:r>
    </w:p>
    <w:p w:rsidR="00000000" w:rsidDel="00000000" w:rsidP="00000000" w:rsidRDefault="00000000" w:rsidRPr="00000000" w14:paraId="000000D8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o93ry3m31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Portfolio-Level Processing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analysis across multiple entities: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Correlation structures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Contagion modeling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exposure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Systemic risk assessment</w:t>
        <w:br w:type="textWrapping"/>
      </w:r>
    </w:p>
    <w:p w:rsidR="00000000" w:rsidDel="00000000" w:rsidP="00000000" w:rsidRDefault="00000000" w:rsidRPr="00000000" w14:paraId="000000D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f0harm5ii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Stress Simulation Infrastructure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scenario testing by applying deterministic perturbations to X.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Downside analysis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Liquidity stress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shocks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Intervention planning</w:t>
        <w:br w:type="textWrapping"/>
      </w:r>
    </w:p>
    <w:p w:rsidR="00000000" w:rsidDel="00000000" w:rsidP="00000000" w:rsidRDefault="00000000" w:rsidRPr="00000000" w14:paraId="000000E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i452astzl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Infrastructure Integrity Principles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must ensure:</w:t>
      </w:r>
    </w:p>
    <w:p w:rsidR="00000000" w:rsidDel="00000000" w:rsidP="00000000" w:rsidRDefault="00000000" w:rsidRPr="00000000" w14:paraId="000000E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execution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Reproducibility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Traceability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Isolation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operational shortcuts permitted.</w:t>
      </w:r>
    </w:p>
    <w:p w:rsidR="00000000" w:rsidDel="00000000" w:rsidP="00000000" w:rsidRDefault="00000000" w:rsidRPr="00000000" w14:paraId="000000F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cycjahphj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What This Layer Enables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HG-ARCH enables: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Automated diligence at scale</w:t>
        <w:br w:type="textWrapping"/>
        <w:t xml:space="preserve"> ✔ Continuous monitoring services</w:t>
        <w:br w:type="textWrapping"/>
        <w:t xml:space="preserve"> ✔ Institutional reporting</w:t>
        <w:br w:type="textWrapping"/>
        <w:t xml:space="preserve"> ✔ Portfolio analytics</w:t>
        <w:br w:type="textWrapping"/>
        <w:t xml:space="preserve"> ✔ Real-time alerts</w:t>
        <w:br w:type="textWrapping"/>
        <w:t xml:space="preserve"> ✔ Secure multi-client deployment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altering core mathematics.</w:t>
      </w:r>
    </w:p>
    <w:p w:rsidR="00000000" w:rsidDel="00000000" w:rsidP="00000000" w:rsidRDefault="00000000" w:rsidRPr="00000000" w14:paraId="000000F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72hr56pm5x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Integrity Summary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HG-ARCH transforms HelixGate from a mathematical framework into a deployable intelligence platform while preserving the immutability of upstream layers.</w:t>
      </w:r>
    </w:p>
    <w:p w:rsidR="00000000" w:rsidDel="00000000" w:rsidP="00000000" w:rsidRDefault="00000000" w:rsidRPr="00000000" w14:paraId="000000F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End of HG-ARCH v1.0</w:t>
      </w:r>
    </w:p>
    <w:p w:rsidR="00000000" w:rsidDel="00000000" w:rsidP="00000000" w:rsidRDefault="00000000" w:rsidRPr="00000000" w14:paraId="000000F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