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Microsoft YaHei"/>
          <w:b/>
          <w:color w:val="000000"/>
          <w:sz w:val="48"/>
        </w:rPr>
        <w:t>Engineer_26 机器人电控技术方案</w:t>
      </w:r>
    </w:p>
    <w:p>
      <w:r>
        <w:rPr>
          <w:rFonts w:ascii="Aptos" w:hAnsi="Aptos" w:eastAsia="Microsoft YaHei"/>
          <w:b/>
          <w:color w:val="000000"/>
          <w:sz w:val="21"/>
        </w:rPr>
        <w:t>项目</w:t>
      </w:r>
      <w:r>
        <w:rPr>
          <w:rFonts w:ascii="Aptos" w:hAnsi="Aptos" w:eastAsia="Microsoft YaHei"/>
          <w:color w:val="000000"/>
          <w:sz w:val="21"/>
        </w:rPr>
        <w:t>：Engineer_26 / RMtextH7</w:t>
      </w:r>
    </w:p>
    <w:p>
      <w:r>
        <w:rPr>
          <w:rFonts w:ascii="Aptos" w:hAnsi="Aptos" w:eastAsia="Microsoft YaHei"/>
          <w:b/>
          <w:color w:val="000000"/>
          <w:sz w:val="21"/>
        </w:rPr>
        <w:t>对象</w:t>
      </w:r>
      <w:r>
        <w:rPr>
          <w:rFonts w:ascii="Aptos" w:hAnsi="Aptos" w:eastAsia="Microsoft YaHei"/>
          <w:color w:val="000000"/>
          <w:sz w:val="21"/>
        </w:rPr>
        <w:t>：工程机器人电控系统</w:t>
      </w:r>
    </w:p>
    <w:p>
      <w:r>
        <w:rPr>
          <w:rFonts w:ascii="Aptos" w:hAnsi="Aptos" w:eastAsia="Microsoft YaHei"/>
          <w:b/>
          <w:color w:val="000000"/>
          <w:sz w:val="21"/>
        </w:rPr>
        <w:t>主控</w:t>
      </w:r>
      <w:r>
        <w:rPr>
          <w:rFonts w:ascii="Aptos" w:hAnsi="Aptos" w:eastAsia="Microsoft YaHei"/>
          <w:color w:val="000000"/>
          <w:sz w:val="21"/>
        </w:rPr>
        <w:t xml:space="preserve">：STM32H723VGTx，Cortex-M7，480 MHz（以 </w:t>
      </w:r>
      <w:r>
        <w:rPr>
          <w:rFonts w:ascii="Consolas" w:hAnsi="Consolas" w:eastAsia="Microsoft YaHei"/>
          <w:color w:val="1F4E78"/>
          <w:sz w:val="19"/>
        </w:rPr>
        <w:t>RMtextH7.ioc</w:t>
      </w:r>
      <w:r>
        <w:rPr>
          <w:rFonts w:ascii="Aptos" w:hAnsi="Aptos" w:eastAsia="Microsoft YaHei"/>
          <w:color w:val="000000"/>
          <w:sz w:val="21"/>
        </w:rPr>
        <w:t xml:space="preserve"> 和链接脚本为最终依据）</w:t>
      </w:r>
    </w:p>
    <w:p>
      <w:r>
        <w:rPr>
          <w:rFonts w:ascii="Aptos" w:hAnsi="Aptos" w:eastAsia="Microsoft YaHei"/>
          <w:b/>
          <w:color w:val="000000"/>
          <w:sz w:val="21"/>
        </w:rPr>
        <w:t>软件基线</w:t>
      </w:r>
      <w:r>
        <w:rPr>
          <w:rFonts w:ascii="Aptos" w:hAnsi="Aptos" w:eastAsia="Microsoft YaHei"/>
          <w:color w:val="000000"/>
          <w:sz w:val="21"/>
        </w:rPr>
        <w:t>：当前工作区源码；历史说明与实际实现不一致时，以源码和实测为准</w:t>
      </w:r>
    </w:p>
    <w:p>
      <w:r>
        <w:rPr>
          <w:rFonts w:ascii="Aptos" w:hAnsi="Aptos" w:eastAsia="Microsoft YaHei"/>
          <w:b/>
          <w:color w:val="000000"/>
          <w:sz w:val="21"/>
        </w:rPr>
        <w:t>文档状态</w:t>
      </w:r>
      <w:r>
        <w:rPr>
          <w:rFonts w:ascii="Aptos" w:hAnsi="Aptos" w:eastAsia="Microsoft YaHei"/>
          <w:color w:val="000000"/>
          <w:sz w:val="21"/>
        </w:rPr>
        <w:t>：方案基线，待硬件参数、总线波特率和实测数据补齐</w:t>
      </w:r>
    </w:p>
    <w:p>
      <w:pPr>
        <w:spacing w:before="80" w:after="140"/>
        <w:ind w:left="403" w:right="173"/>
      </w:pPr>
      <w:r>
        <w:rPr>
          <w:rFonts w:ascii="Aptos" w:hAnsi="Aptos" w:eastAsia="Microsoft YaHei"/>
          <w:i/>
          <w:color w:val="595959"/>
          <w:sz w:val="21"/>
        </w:rPr>
        <w:t>本方案依据工程根目录说明、</w:t>
      </w:r>
      <w:r>
        <w:rPr>
          <w:rFonts w:ascii="Consolas" w:hAnsi="Consolas" w:eastAsia="Microsoft YaHei"/>
          <w:i/>
          <w:color w:val="595959"/>
          <w:sz w:val="19"/>
        </w:rPr>
        <w:t>engineer_documents/</w:t>
      </w:r>
      <w:r>
        <w:rPr>
          <w:rFonts w:ascii="Aptos" w:hAnsi="Aptos" w:eastAsia="Microsoft YaHei"/>
          <w:i/>
          <w:color w:val="595959"/>
          <w:sz w:val="21"/>
        </w:rPr>
        <w:t>、</w:t>
      </w:r>
      <w:r>
        <w:rPr>
          <w:rFonts w:ascii="Consolas" w:hAnsi="Consolas" w:eastAsia="Microsoft YaHei"/>
          <w:i/>
          <w:color w:val="595959"/>
          <w:sz w:val="19"/>
        </w:rPr>
        <w:t>source/</w:t>
      </w:r>
      <w:r>
        <w:rPr>
          <w:rFonts w:ascii="Aptos" w:hAnsi="Aptos" w:eastAsia="Microsoft YaHei"/>
          <w:i/>
          <w:color w:val="595959"/>
          <w:sz w:val="21"/>
        </w:rPr>
        <w:t xml:space="preserve"> 下模块文档及当前 C/C++ 源码整理。第三方 HAL、CMSIS 和 FreeRTOS 原厂说明不作为本项目功能定义依据。</w:t>
      </w:r>
    </w:p>
    <w:p>
      <w:pPr>
        <w:pStyle w:val="Heading1"/>
      </w:pPr>
      <w:r>
        <w:rPr>
          <w:rFonts w:ascii="Aptos" w:hAnsi="Aptos" w:eastAsia="Microsoft YaHei"/>
          <w:color w:val="000000"/>
          <w:sz w:val="21"/>
        </w:rPr>
        <w:t>1. 建设目标与范围</w:t>
      </w:r>
    </w:p>
    <w:p>
      <w:pPr>
        <w:pStyle w:val="Heading2"/>
      </w:pPr>
      <w:r>
        <w:rPr>
          <w:rFonts w:ascii="Aptos" w:hAnsi="Aptos" w:eastAsia="Microsoft YaHei"/>
          <w:color w:val="000000"/>
          <w:sz w:val="21"/>
        </w:rPr>
        <w:t>1.1 建设目标</w:t>
      </w:r>
    </w:p>
    <w:p>
      <w:r>
        <w:rPr>
          <w:rFonts w:ascii="Aptos" w:hAnsi="Aptos" w:eastAsia="Microsoft YaHei"/>
          <w:color w:val="000000"/>
          <w:sz w:val="21"/>
        </w:rPr>
        <w:t>构建一套面向 RoboMaster 工程机器人的实时电控系统，完成以下功能：</w:t>
      </w:r>
    </w:p>
    <w:p>
      <w:pPr>
        <w:pStyle w:val="ListBullet"/>
      </w:pPr>
      <w:r>
        <w:rPr>
          <w:rFonts w:ascii="Aptos" w:hAnsi="Aptos" w:eastAsia="Microsoft YaHei"/>
          <w:color w:val="000000"/>
          <w:sz w:val="21"/>
        </w:rPr>
        <w:t>四轮麦克纳姆底盘的全向运动、航向稳定和功率受限控制；</w:t>
      </w:r>
    </w:p>
    <w:p>
      <w:pPr>
        <w:pStyle w:val="ListBullet"/>
      </w:pPr>
      <w:r>
        <w:rPr>
          <w:rFonts w:ascii="Aptos" w:hAnsi="Aptos" w:eastAsia="Microsoft YaHei"/>
          <w:color w:val="000000"/>
          <w:sz w:val="21"/>
        </w:rPr>
        <w:t>抬升机构的 3508 速度控制、DM 电机姿态控制和外部 IMU 补偿；</w:t>
      </w:r>
    </w:p>
    <w:p>
      <w:pPr>
        <w:pStyle w:val="ListBullet"/>
      </w:pPr>
      <w:r>
        <w:rPr>
          <w:rFonts w:ascii="Aptos" w:hAnsi="Aptos" w:eastAsia="Microsoft YaHei"/>
          <w:color w:val="000000"/>
          <w:sz w:val="21"/>
        </w:rPr>
        <w:t>六自由度机械臂的手动跟随、冻结、预设姿态、自动轨迹和夹爪控制；</w:t>
      </w:r>
    </w:p>
    <w:p>
      <w:pPr>
        <w:pStyle w:val="ListBullet"/>
      </w:pPr>
      <w:r>
        <w:rPr>
          <w:rFonts w:ascii="Aptos" w:hAnsi="Aptos" w:eastAsia="Microsoft YaHei"/>
          <w:color w:val="000000"/>
          <w:sz w:val="21"/>
        </w:rPr>
        <w:t>DBUS 遥控器、裁判系统键盘、自定义控制器、上位机等多输入源接入；</w:t>
      </w:r>
    </w:p>
    <w:p>
      <w:pPr>
        <w:pStyle w:val="ListBullet"/>
      </w:pPr>
      <w:r>
        <w:rPr>
          <w:rFonts w:ascii="Aptos" w:hAnsi="Aptos" w:eastAsia="Microsoft YaHei"/>
          <w:color w:val="000000"/>
          <w:sz w:val="21"/>
        </w:rPr>
        <w:t>裁判系统、超级电容和视觉/雷达链路的数据采集与状态上报；</w:t>
      </w:r>
    </w:p>
    <w:p>
      <w:pPr>
        <w:pStyle w:val="ListBullet"/>
      </w:pPr>
      <w:r>
        <w:rPr>
          <w:rFonts w:ascii="Aptos" w:hAnsi="Aptos" w:eastAsia="Microsoft YaHei"/>
          <w:color w:val="000000"/>
          <w:sz w:val="21"/>
        </w:rPr>
        <w:t>电机离线、DM 故障、控制器失联和异常模式下的保护、报警与恢复。</w:t>
      </w:r>
    </w:p>
    <w:p>
      <w:pPr>
        <w:pStyle w:val="Heading2"/>
      </w:pPr>
      <w:r>
        <w:rPr>
          <w:rFonts w:ascii="Aptos" w:hAnsi="Aptos" w:eastAsia="Microsoft YaHei"/>
          <w:color w:val="000000"/>
          <w:sz w:val="21"/>
        </w:rPr>
        <w:t>1.2 安全边界</w:t>
      </w:r>
    </w:p>
    <w:p>
      <w:r>
        <w:rPr>
          <w:rFonts w:ascii="Aptos" w:hAnsi="Aptos" w:eastAsia="Microsoft YaHei"/>
          <w:color w:val="000000"/>
          <w:sz w:val="21"/>
        </w:rPr>
        <w:t>电控软件负责控制指令生成、通信状态监测和输出限幅，不替代电源硬件急停、保险、驱动器硬件保护和机械限位。下列措施必须由整机设计确认：</w:t>
      </w:r>
    </w:p>
    <w:p>
      <w:pPr>
        <w:spacing w:after="50" w:line="283" w:lineRule="auto"/>
        <w:ind w:left="461" w:hanging="403"/>
      </w:pPr>
      <w:r>
        <w:rPr>
          <w:rFonts w:ascii="Aptos" w:hAnsi="Aptos" w:eastAsia="Microsoft YaHei"/>
          <w:color w:val="000000"/>
          <w:sz w:val="21"/>
        </w:rPr>
        <w:t>1. 电池、保险、总电源继电器和急停回路；</w:t>
      </w:r>
    </w:p>
    <w:p>
      <w:pPr>
        <w:spacing w:after="50" w:line="283" w:lineRule="auto"/>
        <w:ind w:left="461" w:hanging="403"/>
      </w:pPr>
      <w:r>
        <w:rPr>
          <w:rFonts w:ascii="Aptos" w:hAnsi="Aptos" w:eastAsia="Microsoft YaHei"/>
          <w:color w:val="000000"/>
          <w:sz w:val="21"/>
        </w:rPr>
        <w:t>2. 电机驱动器过压、欠压、过流、过温和堵转保护；</w:t>
      </w:r>
    </w:p>
    <w:p>
      <w:pPr>
        <w:spacing w:after="50" w:line="283" w:lineRule="auto"/>
        <w:ind w:left="461" w:hanging="403"/>
      </w:pPr>
      <w:r>
        <w:rPr>
          <w:rFonts w:ascii="Aptos" w:hAnsi="Aptos" w:eastAsia="Microsoft YaHei"/>
          <w:color w:val="000000"/>
          <w:sz w:val="21"/>
        </w:rPr>
        <w:t>3. 机械臂关节机械限位、软限位和碰撞区域；</w:t>
      </w:r>
    </w:p>
    <w:p>
      <w:pPr>
        <w:spacing w:after="50" w:line="283" w:lineRule="auto"/>
        <w:ind w:left="461" w:hanging="403"/>
      </w:pPr>
      <w:r>
        <w:rPr>
          <w:rFonts w:ascii="Aptos" w:hAnsi="Aptos" w:eastAsia="Microsoft YaHei"/>
          <w:color w:val="000000"/>
          <w:sz w:val="21"/>
        </w:rPr>
        <w:t>4. CAN 收发器、终端电阻、接地和线束防反接；</w:t>
      </w:r>
    </w:p>
    <w:p>
      <w:pPr>
        <w:spacing w:after="50" w:line="283" w:lineRule="auto"/>
        <w:ind w:left="461" w:hanging="403"/>
      </w:pPr>
      <w:r>
        <w:rPr>
          <w:rFonts w:ascii="Aptos" w:hAnsi="Aptos" w:eastAsia="Microsoft YaHei"/>
          <w:color w:val="000000"/>
          <w:sz w:val="21"/>
        </w:rPr>
        <w:t>5. 上电默认零输出、通信丢失后的安全状态及人工复位条件。</w:t>
      </w:r>
    </w:p>
    <w:p>
      <w:pPr>
        <w:pStyle w:val="Heading1"/>
      </w:pPr>
      <w:r>
        <w:rPr>
          <w:rFonts w:ascii="Aptos" w:hAnsi="Aptos" w:eastAsia="Microsoft YaHei"/>
          <w:color w:val="000000"/>
          <w:sz w:val="21"/>
        </w:rPr>
        <w:t>2. 系统总体架构</w:t>
      </w:r>
    </w:p>
    <w:p>
      <w:r>
        <w:rPr>
          <w:rFonts w:ascii="Aptos" w:hAnsi="Aptos" w:eastAsia="Microsoft YaHei"/>
          <w:color w:val="000000"/>
          <w:sz w:val="21"/>
        </w:rPr>
        <w:t>系统采用 BSP、功能模块和应用任务三层结构，并由 STM32 HAL 和 FreeRTOS 提供基础运行环境。</w:t>
      </w:r>
    </w:p>
    <w:p>
      <w:pPr>
        <w:keepLines/>
        <w:spacing w:before="80" w:after="140" w:line="240" w:lineRule="auto"/>
        <w:ind w:left="216" w:right="216"/>
        <w:shd w:fill="F2F2F2"/>
      </w:pPr>
      <w:r>
        <w:rPr>
          <w:rFonts w:ascii="Consolas" w:hAnsi="Consolas" w:eastAsia="Microsoft YaHei"/>
          <w:color w:val="000000"/>
          <w:sz w:val="16"/>
        </w:rPr>
        <w:t>传感器/操控设备</w:t>
        <w:br/>
        <w:t xml:space="preserve">  DBUS、键盘鼠标、控制器、裁判系统、BMI088、DM-IMU、上位机</w:t>
        <w:br/>
        <w:t xml:space="preserve">             │ UART/SPI/CAN</w:t>
        <w:br/>
        <w:t xml:space="preserve">             ▼</w:t>
        <w:br/>
        <w:t>硬件抽象层 HAL</w:t>
        <w:br/>
        <w:t xml:space="preserve">  FDCAN、UART/DMA、SPI、TIM/PWM、GPIO、CRC</w:t>
        <w:br/>
        <w:t xml:space="preserve">             ▼</w:t>
        <w:br/>
        <w:t>BSP</w:t>
        <w:br/>
        <w:t xml:space="preserve">  CAN 消息注册与中断分发、UART Hook、BMI088、DWT、蜂鸣器</w:t>
        <w:br/>
        <w:t xml:space="preserve">             ▼</w:t>
        <w:br/>
        <w:t>功能模块</w:t>
        <w:br/>
        <w:t xml:space="preserve">  DJI/DM 电机、DBUS、IMU、PID、麦轮、功率控制、裁判系统、上位机、超级电容</w:t>
        <w:br/>
        <w:t xml:space="preserve">             ▼</w:t>
        <w:br/>
        <w:t>应用任务</w:t>
        <w:br/>
        <w:t xml:space="preserve">  底盘、机械臂、遥控器、裁判系统、IMU、轨迹、看门狗</w:t>
        <w:br/>
        <w:t xml:space="preserve">             ▼</w:t>
        <w:br/>
        <w:t>执行器</w:t>
        <w:br/>
        <w:t xml:space="preserve">  DJI 3508、DM 电机、夹爪、蜂鸣器</w:t>
      </w:r>
    </w:p>
    <w:p>
      <w:pPr>
        <w:pStyle w:val="Heading2"/>
      </w:pPr>
      <w:r>
        <w:rPr>
          <w:rFonts w:ascii="Aptos" w:hAnsi="Aptos" w:eastAsia="Microsoft YaHei"/>
          <w:color w:val="000000"/>
          <w:sz w:val="21"/>
        </w:rPr>
        <w:t>2.1 数据交换原则</w:t>
      </w:r>
    </w:p>
    <w:p>
      <w:pPr>
        <w:pStyle w:val="ListBullet"/>
      </w:pPr>
      <w:r>
        <w:rPr>
          <w:rFonts w:ascii="Aptos" w:hAnsi="Aptos" w:eastAsia="Microsoft YaHei"/>
          <w:color w:val="000000"/>
          <w:sz w:val="21"/>
        </w:rPr>
        <w:t>CAN 接收采用“设备注册 + ID 查找 + 中断更新”的方式；任务周期内刷新并解析电机反馈。</w:t>
      </w:r>
    </w:p>
    <w:p>
      <w:pPr>
        <w:pStyle w:val="ListBullet"/>
      </w:pPr>
      <w:r>
        <w:rPr>
          <w:rFonts w:ascii="Aptos" w:hAnsi="Aptos" w:eastAsia="Microsoft YaHei"/>
          <w:color w:val="000000"/>
          <w:sz w:val="21"/>
        </w:rPr>
        <w:t>UART 采用 DMA/空闲线接收和 Hook 回调；UART7、USART1 使用 shadow buffer 避免 DMA 重启时覆盖待解析数据。</w:t>
      </w:r>
    </w:p>
    <w:p>
      <w:pPr>
        <w:pStyle w:val="ListBullet"/>
      </w:pPr>
      <w:r>
        <w:rPr>
          <w:rFonts w:ascii="Aptos" w:hAnsi="Aptos" w:eastAsia="Microsoft YaHei"/>
          <w:color w:val="000000"/>
          <w:sz w:val="21"/>
        </w:rPr>
        <w:t>任务之间目前使用全局状态快照、共享结构体和 RTOS 线程标志。后续应将关键共享数据统一为版本号或双缓冲快照，避免多字段结构体被并发读写时出现半更新。</w:t>
      </w:r>
    </w:p>
    <w:p>
      <w:pPr>
        <w:pStyle w:val="ListBullet"/>
      </w:pPr>
      <w:r>
        <w:rPr>
          <w:rFonts w:ascii="Aptos" w:hAnsi="Aptos" w:eastAsia="Microsoft YaHei"/>
          <w:color w:val="000000"/>
          <w:sz w:val="21"/>
        </w:rPr>
        <w:t>所有运动输出均应经过模式状态、在线状态、限位、限幅和功率分配后再发送。</w:t>
      </w:r>
    </w:p>
    <w:p>
      <w:pPr>
        <w:pStyle w:val="Heading1"/>
      </w:pPr>
      <w:r>
        <w:rPr>
          <w:rFonts w:ascii="Aptos" w:hAnsi="Aptos" w:eastAsia="Microsoft YaHei"/>
          <w:color w:val="000000"/>
          <w:sz w:val="21"/>
        </w:rPr>
        <w:t>3. 硬件资源与总线分配</w:t>
      </w:r>
    </w:p>
    <w:p>
      <w:r>
        <w:rPr>
          <w:rFonts w:ascii="Aptos" w:hAnsi="Aptos" w:eastAsia="Microsoft YaHei"/>
          <w:color w:val="000000"/>
          <w:sz w:val="21"/>
        </w:rPr>
        <w:t>下表以当前源码和现有文档共同确认的内容为基线。波特率、收发器型号、引脚和终端电阻必须由 IOC、原理图和实测补齐。</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cantSplit w:val="true"/>
        </w:trPr>
        <w:tc>
          <w:tcPr>
            <w:tcW w:type="dxa" w:w="2498"/>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资源</w:t>
            </w:r>
          </w:p>
        </w:tc>
        <w:tc>
          <w:tcPr>
            <w:tcW w:type="dxa" w:w="2498"/>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当前用途</w:t>
            </w:r>
          </w:p>
        </w:tc>
        <w:tc>
          <w:tcPr>
            <w:tcW w:type="dxa" w:w="2498"/>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协议/机制</w:t>
            </w:r>
          </w:p>
        </w:tc>
        <w:tc>
          <w:tcPr>
            <w:tcW w:type="dxa" w:w="2498"/>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备注</w:t>
            </w:r>
          </w:p>
        </w:tc>
      </w:tr>
      <w:tr>
        <w:trPr>
          <w:cantSplit w:val="true"/>
        </w:trPr>
        <w:tc>
          <w:tcPr>
            <w:tcW w:type="dxa" w:w="2498"/>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FDCAN1 / CAN1</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底盘 3508 四轮 + 抬升 3508 两路</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CAN 2.0 经典帧</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 xml:space="preserve">DJI 反馈 ID 为 0x201~0x206；底盘发送 0x200，抬升发送 ID 以当前 </w:t>
            </w:r>
            <w:r>
              <w:rPr>
                <w:rFonts w:ascii="Consolas" w:hAnsi="Consolas" w:eastAsia="Microsoft YaHei"/>
                <w:color w:val="1F4E78"/>
                <w:sz w:val="17"/>
              </w:rPr>
              <w:t>chassis_config.h</w:t>
            </w:r>
            <w:r>
              <w:rPr>
                <w:rFonts w:ascii="Aptos" w:hAnsi="Aptos" w:eastAsia="Microsoft YaHei"/>
                <w:color w:val="000000"/>
                <w:sz w:val="17"/>
              </w:rPr>
              <w:t xml:space="preserve"> 为准，现源码为 0x1FF</w:t>
            </w:r>
          </w:p>
        </w:tc>
      </w:tr>
      <w:tr>
        <w:trPr>
          <w:cantSplit w:val="true"/>
        </w:trPr>
        <w:tc>
          <w:tcPr>
            <w:tcW w:type="dxa" w:w="2498"/>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FDCAN2 / CAN2</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机械臂部分 DM 关节</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DM CAN 协议</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关节 ID 需建立最终设备表</w:t>
            </w:r>
          </w:p>
        </w:tc>
      </w:tr>
      <w:tr>
        <w:trPr>
          <w:cantSplit w:val="true"/>
        </w:trPr>
        <w:tc>
          <w:tcPr>
            <w:tcW w:type="dxa" w:w="2498"/>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FDCAN3 / CAN3</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机械臂部分 DM 关节、抬升 DM、外部 DM-IMU</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DM/自定义 CAN 经典帧</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外部 IMU 请求 ID 0x21、反馈 ID 0x22；抬升 DM 当前配置在 CAN3</w:t>
            </w:r>
          </w:p>
        </w:tc>
      </w:tr>
      <w:tr>
        <w:trPr>
          <w:cantSplit w:val="true"/>
        </w:trPr>
        <w:tc>
          <w:tcPr>
            <w:tcW w:type="dxa" w:w="2498"/>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UART5</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DT7/DBUS 遥控器</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18 字节 DBUS</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DMA + 空闲接收</w:t>
            </w:r>
          </w:p>
        </w:tc>
      </w:tr>
      <w:tr>
        <w:trPr>
          <w:cantSplit w:val="true"/>
        </w:trPr>
        <w:tc>
          <w:tcPr>
            <w:tcW w:type="dxa" w:w="2498"/>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UART7</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自定义控制器、图传/控制器链路</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项目自定义帧</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代码中接收控制器数据，实际载荷长度需最终确认</w:t>
            </w:r>
          </w:p>
        </w:tc>
      </w:tr>
      <w:tr>
        <w:trPr>
          <w:cantSplit w:val="true"/>
        </w:trPr>
        <w:tc>
          <w:tcPr>
            <w:tcW w:type="dxa" w:w="2498"/>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USART1</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裁判系统及 UI 服务</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裁判系统 CRC8/CRC16</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 xml:space="preserve">当前 </w:t>
            </w:r>
            <w:r>
              <w:rPr>
                <w:rFonts w:ascii="Consolas" w:hAnsi="Consolas" w:eastAsia="Microsoft YaHei"/>
                <w:color w:val="1F4E78"/>
                <w:sz w:val="17"/>
              </w:rPr>
              <w:t>Referee_Task</w:t>
            </w:r>
            <w:r>
              <w:rPr>
                <w:rFonts w:ascii="Aptos" w:hAnsi="Aptos" w:eastAsia="Microsoft YaHei"/>
                <w:color w:val="000000"/>
                <w:sz w:val="17"/>
              </w:rPr>
              <w:t xml:space="preserve"> 使用 USART1</w:t>
            </w:r>
          </w:p>
        </w:tc>
      </w:tr>
      <w:tr>
        <w:trPr>
          <w:cantSplit w:val="true"/>
        </w:trPr>
        <w:tc>
          <w:tcPr>
            <w:tcW w:type="dxa" w:w="2498"/>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USART2/3/10</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上位机、调试或扩展链路</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项目自定义数据包</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具体占用以当前任务注册为准</w:t>
            </w:r>
          </w:p>
        </w:tc>
      </w:tr>
      <w:tr>
        <w:trPr>
          <w:cantSplit w:val="true"/>
        </w:trPr>
        <w:tc>
          <w:tcPr>
            <w:tcW w:type="dxa" w:w="2498"/>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SPI2/SPI6</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BMI088</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SPI 寄存器读写</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文档存在 SPI2/SPI6 差异，以 IOC 和原理图确认</w:t>
            </w:r>
          </w:p>
        </w:tc>
      </w:tr>
      <w:tr>
        <w:trPr>
          <w:cantSplit w:val="true"/>
        </w:trPr>
        <w:tc>
          <w:tcPr>
            <w:tcW w:type="dxa" w:w="2498"/>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TIM3</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BMI088 加热 PWM</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PWM</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目标温度约 40 摄氏度，实测需确认</w:t>
            </w:r>
          </w:p>
        </w:tc>
      </w:tr>
      <w:tr>
        <w:trPr>
          <w:cantSplit w:val="true"/>
        </w:trPr>
        <w:tc>
          <w:tcPr>
            <w:tcW w:type="dxa" w:w="2498"/>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TIM12 CH2</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蜂鸣器</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PWM</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报警频率和节奏集中配置</w:t>
            </w:r>
          </w:p>
        </w:tc>
      </w:tr>
      <w:tr>
        <w:trPr>
          <w:cantSplit w:val="true"/>
        </w:trPr>
        <w:tc>
          <w:tcPr>
            <w:tcW w:type="dxa" w:w="2498"/>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DWT</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微秒计时</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Cortex-M7 周期计数器</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依赖实际内核时钟配置</w:t>
            </w:r>
          </w:p>
        </w:tc>
      </w:tr>
    </w:tbl>
    <w:p>
      <w:pPr>
        <w:spacing w:after="20"/>
      </w:pPr>
    </w:p>
    <w:p>
      <w:pPr>
        <w:pStyle w:val="Heading2"/>
      </w:pPr>
      <w:r>
        <w:rPr>
          <w:rFonts w:ascii="Aptos" w:hAnsi="Aptos" w:eastAsia="Microsoft YaHei"/>
          <w:color w:val="000000"/>
          <w:sz w:val="21"/>
        </w:rPr>
        <w:t>3.1 电机组成与选型</w:t>
      </w:r>
    </w:p>
    <w:p>
      <w:r>
        <w:rPr>
          <w:rFonts w:ascii="Aptos" w:hAnsi="Aptos" w:eastAsia="Microsoft YaHei"/>
          <w:color w:val="000000"/>
          <w:sz w:val="21"/>
        </w:rPr>
        <w:t>本工程实际使用两类电机，控制策略不同，不能混用驱动协议。</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cantSplit w:val="true"/>
        </w:trPr>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电机类别</w:t>
            </w:r>
          </w:p>
        </w:tc>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数量</w:t>
            </w:r>
          </w:p>
        </w:tc>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主要安装位置</w:t>
            </w:r>
          </w:p>
        </w:tc>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反馈内容</w:t>
            </w:r>
          </w:p>
        </w:tc>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软件控制方式</w:t>
            </w:r>
          </w:p>
        </w:tc>
      </w:tr>
      <w:tr>
        <w:trPr>
          <w:cantSplit w:val="true"/>
        </w:trPr>
        <w:tc>
          <w:tcPr>
            <w:tcW w:type="dxa" w:w="1999"/>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DJI 3508</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4</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麦克纳姆底盘四个车轮</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角度、转速、电流、温度</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CAN 反馈闭环，外部轮速 PID 输出电流</w:t>
            </w:r>
          </w:p>
        </w:tc>
      </w:tr>
      <w:tr>
        <w:trPr>
          <w:cantSplit w:val="true"/>
        </w:trPr>
        <w:tc>
          <w:tcPr>
            <w:tcW w:type="dxa" w:w="1999"/>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DJI 3508</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2</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抬升机构左右驱动</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角度、转速、电流、温度</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CAN 反馈速度 PID，左右目标速度相反</w:t>
            </w:r>
          </w:p>
        </w:tc>
      </w:tr>
      <w:tr>
        <w:trPr>
          <w:cantSplit w:val="true"/>
        </w:trPr>
        <w:tc>
          <w:tcPr>
            <w:tcW w:type="dxa" w:w="1999"/>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DM 达妙电机</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6</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机械臂 J1~J6</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角度、速度、力矩、温度、错误码</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位置/速度目标，或由软件双环生成 MIT 力矩</w:t>
            </w:r>
          </w:p>
        </w:tc>
      </w:tr>
      <w:tr>
        <w:trPr>
          <w:cantSplit w:val="true"/>
        </w:trPr>
        <w:tc>
          <w:tcPr>
            <w:tcW w:type="dxa" w:w="1999"/>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DM 达妙电机</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2</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抬升机构左右姿态关节</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角度、速度、力矩、错误码</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位置误差 + 速度反馈 + 力矩前馈</w:t>
            </w:r>
          </w:p>
        </w:tc>
      </w:tr>
      <w:tr>
        <w:trPr>
          <w:cantSplit w:val="true"/>
        </w:trPr>
        <w:tc>
          <w:tcPr>
            <w:tcW w:type="dxa" w:w="1999"/>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DM 达妙电机</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1</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末端夹爪</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角度、速度、力矩、错误码</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开、关和特殊位置的 PosSpeed 控制</w:t>
            </w:r>
          </w:p>
        </w:tc>
      </w:tr>
    </w:tbl>
    <w:p>
      <w:pPr>
        <w:spacing w:after="20"/>
      </w:pPr>
    </w:p>
    <w:p>
      <w:r>
        <w:rPr>
          <w:rFonts w:ascii="Aptos" w:hAnsi="Aptos" w:eastAsia="Microsoft YaHei"/>
          <w:color w:val="000000"/>
          <w:sz w:val="21"/>
        </w:rPr>
        <w:t>因此，整机当前电机总数为 14 台：6 台 DJI 3508、9 台 DM 电机，其中 8 台参与底盘/抬升/机械臂，1 台为夹爪。电机的具体供应商型号、减速比、额定电压、峰值电流和机械安装方式不在当前工程文件中，必须由采购清单和机械图纸补齐。</w:t>
      </w:r>
    </w:p>
    <w:p>
      <w:r>
        <w:rPr>
          <w:rFonts w:ascii="Aptos" w:hAnsi="Aptos" w:eastAsia="Microsoft YaHei"/>
          <w:color w:val="000000"/>
          <w:sz w:val="21"/>
        </w:rPr>
        <w:t>DM 电机驱动层支持三种帧模式：</w:t>
      </w:r>
    </w:p>
    <w:p>
      <w:pPr>
        <w:pStyle w:val="ListBullet"/>
      </w:pPr>
      <w:r>
        <w:rPr>
          <w:rFonts w:ascii="Consolas" w:hAnsi="Consolas" w:eastAsia="Microsoft YaHei"/>
          <w:color w:val="1F4E78"/>
          <w:sz w:val="19"/>
        </w:rPr>
        <w:t>MIT_MODE</w:t>
      </w:r>
      <w:r>
        <w:rPr>
          <w:rFonts w:ascii="Aptos" w:hAnsi="Aptos" w:eastAsia="Microsoft YaHei"/>
          <w:color w:val="000000"/>
          <w:sz w:val="21"/>
        </w:rPr>
        <w:t>：8 字节打包位置、速度、Kp、Kd 和力矩；</w:t>
      </w:r>
    </w:p>
    <w:p>
      <w:pPr>
        <w:pStyle w:val="ListBullet"/>
      </w:pPr>
      <w:r>
        <w:rPr>
          <w:rFonts w:ascii="Consolas" w:hAnsi="Consolas" w:eastAsia="Microsoft YaHei"/>
          <w:color w:val="1F4E78"/>
          <w:sz w:val="19"/>
        </w:rPr>
        <w:t>POS_MODE</w:t>
      </w:r>
      <w:r>
        <w:rPr>
          <w:rFonts w:ascii="Aptos" w:hAnsi="Aptos" w:eastAsia="Microsoft YaHei"/>
          <w:color w:val="000000"/>
          <w:sz w:val="21"/>
        </w:rPr>
        <w:t>：8 字节发送浮点位置和浮点速度；</w:t>
      </w:r>
    </w:p>
    <w:p>
      <w:pPr>
        <w:pStyle w:val="ListBullet"/>
      </w:pPr>
      <w:r>
        <w:rPr>
          <w:rFonts w:ascii="Consolas" w:hAnsi="Consolas" w:eastAsia="Microsoft YaHei"/>
          <w:color w:val="1F4E78"/>
          <w:sz w:val="19"/>
        </w:rPr>
        <w:t>SPD_MODE</w:t>
      </w:r>
      <w:r>
        <w:rPr>
          <w:rFonts w:ascii="Aptos" w:hAnsi="Aptos" w:eastAsia="Microsoft YaHei"/>
          <w:color w:val="000000"/>
          <w:sz w:val="21"/>
        </w:rPr>
        <w:t>：4 字节发送浮点速度。</w:t>
      </w:r>
    </w:p>
    <w:p>
      <w:r>
        <w:rPr>
          <w:rFonts w:ascii="Aptos" w:hAnsi="Aptos" w:eastAsia="Microsoft YaHei"/>
          <w:color w:val="000000"/>
          <w:sz w:val="21"/>
        </w:rPr>
        <w:t xml:space="preserve">当前机械臂关节主要由 </w:t>
      </w:r>
      <w:r>
        <w:rPr>
          <w:rFonts w:ascii="Consolas" w:hAnsi="Consolas" w:eastAsia="Microsoft YaHei"/>
          <w:color w:val="1F4E78"/>
          <w:sz w:val="19"/>
        </w:rPr>
        <w:t>Joint_Motor_PosSpeed_Ctrl()</w:t>
      </w:r>
      <w:r>
        <w:rPr>
          <w:rFonts w:ascii="Aptos" w:hAnsi="Aptos" w:eastAsia="Microsoft YaHei"/>
          <w:color w:val="000000"/>
          <w:sz w:val="21"/>
        </w:rPr>
        <w:t xml:space="preserve"> 走位置/速度控制；抬升 DM 在 </w:t>
      </w:r>
      <w:r>
        <w:rPr>
          <w:rFonts w:ascii="Consolas" w:hAnsi="Consolas" w:eastAsia="Microsoft YaHei"/>
          <w:color w:val="1F4E78"/>
          <w:sz w:val="19"/>
        </w:rPr>
        <w:t>Rising_Motor_SendControl_DM()</w:t>
      </w:r>
      <w:r>
        <w:rPr>
          <w:rFonts w:ascii="Aptos" w:hAnsi="Aptos" w:eastAsia="Microsoft YaHei"/>
          <w:color w:val="000000"/>
          <w:sz w:val="21"/>
        </w:rPr>
        <w:t xml:space="preserve"> 中根据位置环和速度环计算力矩，再通过 MIT 帧发送。DJI 3508 则使用 CAN 经典帧统一发送多个 16 位电流值。</w:t>
      </w:r>
    </w:p>
    <w:p>
      <w:pPr>
        <w:pStyle w:val="Heading2"/>
      </w:pPr>
      <w:r>
        <w:rPr>
          <w:rFonts w:ascii="Aptos" w:hAnsi="Aptos" w:eastAsia="Microsoft YaHei"/>
          <w:color w:val="000000"/>
          <w:sz w:val="21"/>
        </w:rPr>
        <w:t>3.2 线路连接方案</w:t>
      </w:r>
    </w:p>
    <w:p>
      <w:r>
        <w:rPr>
          <w:rFonts w:ascii="Aptos" w:hAnsi="Aptos" w:eastAsia="Microsoft YaHei"/>
          <w:color w:val="000000"/>
          <w:sz w:val="21"/>
        </w:rPr>
        <w:t>下面是电控实施时应采用的连接拓扑。CAN 节点的物理线束应使用 CANH/CANL 双绞线，所有节点共地，支路尽量短，干线两端配置 120 Ω 终端电阻。电机动力线不能与 CAN 信号线共用细线或直接并接。</w:t>
      </w:r>
    </w:p>
    <w:p>
      <w:pPr>
        <w:keepLines/>
        <w:spacing w:before="80" w:after="140" w:line="240" w:lineRule="auto"/>
        <w:ind w:left="216" w:right="216"/>
        <w:shd w:fill="F2F2F2"/>
      </w:pPr>
      <w:r>
        <w:rPr>
          <w:rFonts w:ascii="Consolas" w:hAnsi="Consolas" w:eastAsia="Microsoft YaHei"/>
          <w:color w:val="000000"/>
          <w:sz w:val="16"/>
        </w:rPr>
        <w:t>电池/电源分配板</w:t>
        <w:br/>
        <w:t xml:space="preserve">  ├── 主控板 DC/DC ── STM32H723 控制板</w:t>
        <w:br/>
        <w:t xml:space="preserve">  ├── DJI 电机电源 ── 3508 底盘四轮 + 抬升两路</w:t>
        <w:br/>
        <w:t xml:space="preserve">  ├── DM 电机电源 ── 机械臂 J1~J6 + 抬升 DM 左右 + 夹爪 DM</w:t>
        <w:br/>
        <w:t xml:space="preserve">  └── 外设电源 ───── DM-IMU、遥控接收、裁判系统/上位机</w:t>
        <w:br/>
        <w:br/>
        <w:t>STM32 控制板</w:t>
        <w:br/>
        <w:t xml:space="preserve">  ├── CAN1 收发器 ── CAN1 总线 ── DJI 3508 x6</w:t>
        <w:br/>
        <w:t xml:space="preserve">  ├── CAN2 收发器 ── CAN2 总线 ── 部分 DM 关节 + DM 夹爪</w:t>
        <w:br/>
        <w:t xml:space="preserve">  ├── CAN3 收发器 ── CAN3 总线 ── 其余 DM 关节 + 抬升 DM x2 + DM-IMU</w:t>
        <w:br/>
        <w:t xml:space="preserve">  ├── UART5 ──────── DBUS 遥控器接收端</w:t>
        <w:br/>
        <w:t xml:space="preserve">  ├── UART7 ──────── 自定义控制器/图传控制链路</w:t>
        <w:br/>
        <w:t xml:space="preserve">  ├── USART1 ─────── 裁判系统与 UI 链路</w:t>
        <w:br/>
        <w:t xml:space="preserve">  ├── SPI2 ────────── BMI088（实际片选和引脚以 IOC/原理图为准）</w:t>
        <w:br/>
        <w:t xml:space="preserve">  └── TIM PWM ─────── BMI088 加热与蜂鸣器</w:t>
      </w:r>
    </w:p>
    <w:p>
      <w:pPr>
        <w:pStyle w:val="Heading2"/>
      </w:pPr>
      <w:r>
        <w:rPr>
          <w:rFonts w:ascii="Aptos" w:hAnsi="Aptos" w:eastAsia="Microsoft YaHei"/>
          <w:color w:val="000000"/>
          <w:sz w:val="21"/>
        </w:rPr>
        <w:t>3.3 推荐线材和连接要求</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val="true"/>
        </w:trPr>
        <w:tc>
          <w:tcPr>
            <w:tcW w:type="dxa" w:w="3331"/>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连接对象</w:t>
            </w:r>
          </w:p>
        </w:tc>
        <w:tc>
          <w:tcPr>
            <w:tcW w:type="dxa" w:w="3331"/>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推荐线材/连接</w:t>
            </w:r>
          </w:p>
        </w:tc>
        <w:tc>
          <w:tcPr>
            <w:tcW w:type="dxa" w:w="3331"/>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设计要求</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CAN 总线</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120 Ω 特性阻抗 CAN 双绞线，CANH/CANL 成对走线</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总线两端各 120 Ω；支线短；控制板与电机共地</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DJI 3508 动力</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电机原配三相动力线或等效耐弯折硅胶线</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相序和方向逐台确认；动力线与信号线分束</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DM 电机动力</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按电机额定电流选用多芯动力线，带锁紧插头</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电源正负、CANH/CANL、地线标识清楚；禁止带电插拔</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UART/DBUS</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3.3 V TTL 信号线，信号线与地线成对</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先确认接收器电平；不能直接接 RS-232 电平</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SPI/BMI088</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短距离屏蔽或紧耦合排线</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3.3 V 供电，SCK/MOSI/MISO/CS 分别核对，地线完整</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PWM/蜂鸣器</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PWM 信号线 + 地线；负载电源单独供给</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蜂鸣器和加热负载的电流回路不能经 MCU GPIO</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电源</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电池到分配板使用大电流软硅线，分支加保险</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保险丝、反接保护、急停和 DC/DC 输入范围必须按实测定型</w:t>
            </w:r>
          </w:p>
        </w:tc>
      </w:tr>
    </w:tbl>
    <w:p>
      <w:pPr>
        <w:spacing w:after="20"/>
      </w:pPr>
    </w:p>
    <w:p>
      <w:r>
        <w:rPr>
          <w:rFonts w:ascii="Aptos" w:hAnsi="Aptos" w:eastAsia="Microsoft YaHei"/>
          <w:color w:val="000000"/>
          <w:sz w:val="21"/>
        </w:rPr>
        <w:t>当前仓库没有给出线径、接插件型号、收发器型号、终端电阻位置和电源板原理图，因此上表是工程实施要求，不是已确认的采购型号。正式接线前应输出一张带插头编号、线色、线号和端子定义的线束表，并用万用表、示波器和 CAN 分析仪逐条确认。</w:t>
      </w:r>
    </w:p>
    <w:p>
      <w:pPr>
        <w:pStyle w:val="Heading2"/>
      </w:pPr>
      <w:r>
        <w:rPr>
          <w:rFonts w:ascii="Aptos" w:hAnsi="Aptos" w:eastAsia="Microsoft YaHei"/>
          <w:color w:val="000000"/>
          <w:sz w:val="21"/>
        </w:rPr>
        <w:t>3.1 电机地址基线</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cantSplit w:val="true"/>
        </w:trPr>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设备</w:t>
            </w:r>
          </w:p>
        </w:tc>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总线</w:t>
            </w:r>
          </w:p>
        </w:tc>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发送/控制</w:t>
            </w:r>
          </w:p>
        </w:tc>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反馈</w:t>
            </w:r>
          </w:p>
        </w:tc>
        <w:tc>
          <w:tcPr>
            <w:tcW w:type="dxa" w:w="1999"/>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控制方式</w:t>
            </w:r>
          </w:p>
        </w:tc>
      </w:tr>
      <w:tr>
        <w:trPr>
          <w:cantSplit w:val="true"/>
        </w:trPr>
        <w:tc>
          <w:tcPr>
            <w:tcW w:type="dxa" w:w="1999"/>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底盘 DJI 3508 x4</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CAN1</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0x200</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0x201~0x204</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轮速反馈 + 电流指令</w:t>
            </w:r>
          </w:p>
        </w:tc>
      </w:tr>
      <w:tr>
        <w:trPr>
          <w:cantSplit w:val="true"/>
        </w:trPr>
        <w:tc>
          <w:tcPr>
            <w:tcW w:type="dxa" w:w="1999"/>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抬升 DJI 3508 x2</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CAN1</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当前源码为 0x1FF，旧文档写 0x200</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0x205~0x206</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速度反馈 + 电流指令</w:t>
            </w:r>
          </w:p>
        </w:tc>
      </w:tr>
      <w:tr>
        <w:trPr>
          <w:cantSplit w:val="true"/>
        </w:trPr>
        <w:tc>
          <w:tcPr>
            <w:tcW w:type="dxa" w:w="1999"/>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机械臂 DM 关节</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CAN2/CAN3</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各关节独立</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各关节独立</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位置/速度或 MIT/力矩</w:t>
            </w:r>
          </w:p>
        </w:tc>
      </w:tr>
      <w:tr>
        <w:trPr>
          <w:cantSplit w:val="true"/>
        </w:trPr>
        <w:tc>
          <w:tcPr>
            <w:tcW w:type="dxa" w:w="1999"/>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抬升 DM 左右</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CAN3</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由设备 ID 和模式偏移生成</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主机反馈 ID</w:t>
            </w:r>
          </w:p>
        </w:tc>
        <w:tc>
          <w:tcPr>
            <w:tcW w:type="dxa" w:w="1999"/>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位置外环、速度内环、力矩输出</w:t>
            </w:r>
          </w:p>
        </w:tc>
      </w:tr>
      <w:tr>
        <w:trPr>
          <w:cantSplit w:val="true"/>
        </w:trPr>
        <w:tc>
          <w:tcPr>
            <w:tcW w:type="dxa" w:w="1999"/>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外部 DM-IMU</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CAN3</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0x21 请求</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0x22 返回</w:t>
            </w:r>
          </w:p>
        </w:tc>
        <w:tc>
          <w:tcPr>
            <w:tcW w:type="dxa" w:w="1999"/>
            <w:tcMar>
              <w:top w:w="90" w:type="dxa"/>
              <w:start w:w="110" w:type="dxa"/>
              <w:bottom w:w="90" w:type="dxa"/>
              <w:end w:w="110" w:type="dxa"/>
            </w:tcMar>
            <w:vAlign w:val="center"/>
          </w:tcPr>
          <w:p>
            <w:pPr>
              <w:spacing w:after="0" w:line="264" w:lineRule="auto"/>
            </w:pPr>
            <w:r>
              <w:rPr>
                <w:rFonts w:ascii="Aptos" w:hAnsi="Aptos" w:eastAsia="Microsoft YaHei"/>
                <w:color w:val="000000"/>
                <w:sz w:val="17"/>
              </w:rPr>
              <w:t>交替请求角速度与欧拉角</w:t>
            </w:r>
          </w:p>
        </w:tc>
      </w:tr>
    </w:tbl>
    <w:p>
      <w:pPr>
        <w:spacing w:after="20"/>
      </w:pPr>
    </w:p>
    <w:p>
      <w:pPr>
        <w:pStyle w:val="Heading1"/>
      </w:pPr>
      <w:r>
        <w:rPr>
          <w:rFonts w:ascii="Aptos" w:hAnsi="Aptos" w:eastAsia="Microsoft YaHei"/>
          <w:color w:val="000000"/>
          <w:sz w:val="21"/>
        </w:rPr>
        <w:t>4. 实时任务设计</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val="true"/>
        </w:trPr>
        <w:tc>
          <w:tcPr>
            <w:tcW w:type="dxa" w:w="3331"/>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任务/服务</w:t>
            </w:r>
          </w:p>
        </w:tc>
        <w:tc>
          <w:tcPr>
            <w:tcW w:type="dxa" w:w="3331"/>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周期或触发</w:t>
            </w:r>
          </w:p>
        </w:tc>
        <w:tc>
          <w:tcPr>
            <w:tcW w:type="dxa" w:w="3331"/>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主要职责</w:t>
            </w:r>
          </w:p>
        </w:tc>
      </w:tr>
      <w:tr>
        <w:trPr>
          <w:cantSplit w:val="true"/>
        </w:trPr>
        <w:tc>
          <w:tcPr>
            <w:tcW w:type="dxa" w:w="3331"/>
            <w:tcMar>
              <w:top w:w="90" w:type="dxa"/>
              <w:start w:w="110" w:type="dxa"/>
              <w:bottom w:w="90" w:type="dxa"/>
              <w:end w:w="110" w:type="dxa"/>
            </w:tcMar>
            <w:vAlign w:val="center"/>
          </w:tcPr>
          <w:p>
            <w:pPr>
              <w:spacing w:after="0" w:line="264" w:lineRule="auto"/>
            </w:pPr>
            <w:r>
              <w:rPr>
                <w:rFonts w:ascii="Consolas" w:hAnsi="Consolas" w:eastAsia="Microsoft YaHei"/>
                <w:color w:val="1F4E78"/>
                <w:sz w:val="17"/>
              </w:rPr>
              <w:t>jointFollowAngle</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1 ms</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刷新六关节反馈、管理关节状态机、生成关节目标、下发 DM 控制</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Consolas" w:hAnsi="Consolas" w:eastAsia="Microsoft YaHei"/>
                <w:color w:val="1F4E78"/>
                <w:sz w:val="17"/>
              </w:rPr>
              <w:t>Chassis_Task</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2 ms</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输入仲裁、模式解析、底盘运动学、抬升状态机和输出调度</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Consolas" w:hAnsi="Consolas" w:eastAsia="Microsoft YaHei"/>
                <w:color w:val="1F4E78"/>
                <w:sz w:val="17"/>
              </w:rPr>
              <w:t>IMU_TempCtrl</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约 1 ms</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BMI088 读取、恒温、零偏标定和 Mahony 姿态解算</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Consolas" w:hAnsi="Consolas" w:eastAsia="Microsoft YaHei"/>
                <w:color w:val="1F4E78"/>
                <w:sz w:val="17"/>
              </w:rPr>
              <w:t>IMU_Task</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当前循环 1 ms</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外部 DM-IMU 刷新；欧拉角低频请求、陀螺仪高频请求</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Consolas" w:hAnsi="Consolas" w:eastAsia="Microsoft YaHei"/>
                <w:color w:val="1F4E78"/>
                <w:sz w:val="17"/>
              </w:rPr>
              <w:t>Referee_Task</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2 ms</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裁判系统、自定义控制器、键盘边沿和 UI 服务</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Consolas" w:hAnsi="Consolas" w:eastAsia="Microsoft YaHei"/>
                <w:color w:val="1F4E78"/>
                <w:sz w:val="17"/>
              </w:rPr>
              <w:t>Remoter_Task</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约 1 ms</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DBUS 初始化、帧刷新和遥控器数据解析</w:t>
            </w:r>
          </w:p>
        </w:tc>
      </w:tr>
      <w:tr>
        <w:trPr>
          <w:cantSplit w:val="true"/>
        </w:trPr>
        <w:tc>
          <w:tcPr>
            <w:tcW w:type="dxa" w:w="3331"/>
            <w:tcMar>
              <w:top w:w="90" w:type="dxa"/>
              <w:start w:w="110" w:type="dxa"/>
              <w:bottom w:w="90" w:type="dxa"/>
              <w:end w:w="110" w:type="dxa"/>
            </w:tcMar>
            <w:vAlign w:val="center"/>
          </w:tcPr>
          <w:p>
            <w:pPr>
              <w:spacing w:after="0" w:line="264" w:lineRule="auto"/>
            </w:pPr>
            <w:r>
              <w:rPr>
                <w:rFonts w:ascii="Consolas" w:hAnsi="Consolas" w:eastAsia="Microsoft YaHei"/>
                <w:color w:val="1F4E78"/>
                <w:sz w:val="17"/>
              </w:rPr>
              <w:t>Trajectory/Auto</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轨迹定时器约 5 ms</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轨迹段推进、目标点发布和结束处理</w:t>
            </w:r>
          </w:p>
        </w:tc>
      </w:tr>
      <w:tr>
        <w:trPr>
          <w:cantSplit w:val="true"/>
        </w:trPr>
        <w:tc>
          <w:tcPr>
            <w:tcW w:type="dxa" w:w="3331"/>
            <w:tcMar>
              <w:top w:w="90" w:type="dxa"/>
              <w:start w:w="110" w:type="dxa"/>
              <w:bottom w:w="90" w:type="dxa"/>
              <w:end w:w="110" w:type="dxa"/>
            </w:tcMar>
            <w:vAlign w:val="center"/>
            <w:shd w:fill="EAF2F8"/>
          </w:tcPr>
          <w:p>
            <w:pPr>
              <w:spacing w:after="0" w:line="264" w:lineRule="auto"/>
            </w:pPr>
            <w:r>
              <w:rPr>
                <w:rFonts w:ascii="Consolas" w:hAnsi="Consolas" w:eastAsia="Microsoft YaHei"/>
                <w:color w:val="1F4E78"/>
                <w:sz w:val="17"/>
              </w:rPr>
              <w:t>Watchdog_Task</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启用时约 1 ms</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电机在线、DM 状态、遥控器和报警/保护；禁用时仍可能执行 DM 自动使能</w:t>
            </w:r>
          </w:p>
        </w:tc>
      </w:tr>
    </w:tbl>
    <w:p>
      <w:pPr>
        <w:spacing w:after="20"/>
      </w:pPr>
    </w:p>
    <w:p>
      <w:r>
        <w:rPr>
          <w:rFonts w:ascii="Aptos" w:hAnsi="Aptos" w:eastAsia="Microsoft YaHei"/>
          <w:color w:val="000000"/>
          <w:sz w:val="21"/>
        </w:rPr>
        <w:t>控制链路应遵循：</w:t>
      </w:r>
      <w:r>
        <w:rPr>
          <w:rFonts w:ascii="Aptos" w:hAnsi="Aptos" w:eastAsia="Microsoft YaHei"/>
          <w:b/>
          <w:color w:val="000000"/>
          <w:sz w:val="21"/>
        </w:rPr>
        <w:t>采集反馈 → 解析输入 → 解析模式 → 更新状态机 → 计算目标 → 闭环控制 → 功率限幅 → 发送输出 → 发布诊断</w:t>
      </w:r>
      <w:r>
        <w:rPr>
          <w:rFonts w:ascii="Aptos" w:hAnsi="Aptos" w:eastAsia="Microsoft YaHei"/>
          <w:color w:val="000000"/>
          <w:sz w:val="21"/>
        </w:rPr>
        <w:t>。</w:t>
      </w:r>
    </w:p>
    <w:p>
      <w:pPr>
        <w:pStyle w:val="Heading1"/>
      </w:pPr>
      <w:r>
        <w:rPr>
          <w:rFonts w:ascii="Aptos" w:hAnsi="Aptos" w:eastAsia="Microsoft YaHei"/>
          <w:color w:val="000000"/>
          <w:sz w:val="21"/>
        </w:rPr>
        <w:t>5. 输入与通信协议</w:t>
      </w:r>
    </w:p>
    <w:p>
      <w:pPr>
        <w:pStyle w:val="Heading2"/>
      </w:pPr>
      <w:r>
        <w:rPr>
          <w:rFonts w:ascii="Aptos" w:hAnsi="Aptos" w:eastAsia="Microsoft YaHei"/>
          <w:color w:val="000000"/>
          <w:sz w:val="21"/>
        </w:rPr>
        <w:t>5.1 DBUS 遥控器</w:t>
      </w:r>
    </w:p>
    <w:p>
      <w:r>
        <w:rPr>
          <w:rFonts w:ascii="Aptos" w:hAnsi="Aptos" w:eastAsia="Microsoft YaHei"/>
          <w:color w:val="000000"/>
          <w:sz w:val="21"/>
        </w:rPr>
        <w:t>UART5 接收固定 18 字节帧，解析为 4 个通道、2 个拨码、鼠标三轴、鼠标按键和键盘位域。通道范围基线为 ±660，近零区间做死区处理，异常范围触发结构体清零。</w:t>
      </w:r>
    </w:p>
    <w:p>
      <w:r>
        <w:rPr>
          <w:rFonts w:ascii="Aptos" w:hAnsi="Aptos" w:eastAsia="Microsoft YaHei"/>
          <w:color w:val="000000"/>
          <w:sz w:val="21"/>
        </w:rPr>
        <w:t xml:space="preserve">DBUS 是默认控制源。当前底盘模式由 </w:t>
      </w:r>
      <w:r>
        <w:rPr>
          <w:rFonts w:ascii="Consolas" w:hAnsi="Consolas" w:eastAsia="Microsoft YaHei"/>
          <w:color w:val="1F4E78"/>
          <w:sz w:val="19"/>
        </w:rPr>
        <w:t>sw2</w:t>
      </w:r>
      <w:r>
        <w:rPr>
          <w:rFonts w:ascii="Aptos" w:hAnsi="Aptos" w:eastAsia="Microsoft YaHei"/>
          <w:color w:val="000000"/>
          <w:sz w:val="21"/>
        </w:rPr>
        <w:t xml:space="preserve"> 推导：PowerOff、Normal、Rising；</w:t>
      </w:r>
      <w:r>
        <w:rPr>
          <w:rFonts w:ascii="Consolas" w:hAnsi="Consolas" w:eastAsia="Microsoft YaHei"/>
          <w:color w:val="1F4E78"/>
          <w:sz w:val="19"/>
        </w:rPr>
        <w:t>sw1</w:t>
      </w:r>
      <w:r>
        <w:rPr>
          <w:rFonts w:ascii="Aptos" w:hAnsi="Aptos" w:eastAsia="Microsoft YaHei"/>
          <w:color w:val="000000"/>
          <w:sz w:val="21"/>
        </w:rPr>
        <w:t xml:space="preserve"> 还参与抬升/下楼等动作条件。遥控器无变化超时不得直接等同于链路失联，必须同时结合有效帧计数、串口错误和通道状态判断。</w:t>
      </w:r>
    </w:p>
    <w:p>
      <w:pPr>
        <w:pStyle w:val="Heading2"/>
      </w:pPr>
      <w:r>
        <w:rPr>
          <w:rFonts w:ascii="Aptos" w:hAnsi="Aptos" w:eastAsia="Microsoft YaHei"/>
          <w:color w:val="000000"/>
          <w:sz w:val="21"/>
        </w:rPr>
        <w:t>5.2 键盘与控制源</w:t>
      </w:r>
    </w:p>
    <w:p>
      <w:r>
        <w:rPr>
          <w:rFonts w:ascii="Aptos" w:hAnsi="Aptos" w:eastAsia="Microsoft YaHei"/>
          <w:color w:val="000000"/>
          <w:sz w:val="21"/>
        </w:rPr>
        <w:t>当前工程默认键盘数据源为裁判系统键盘（</w:t>
      </w:r>
      <w:r>
        <w:rPr>
          <w:rFonts w:ascii="Consolas" w:hAnsi="Consolas" w:eastAsia="Microsoft YaHei"/>
          <w:color w:val="1F4E78"/>
          <w:sz w:val="19"/>
        </w:rPr>
        <w:t>USE_REMOTER_KEYBOARD=0</w:t>
      </w:r>
      <w:r>
        <w:rPr>
          <w:rFonts w:ascii="Aptos" w:hAnsi="Aptos" w:eastAsia="Microsoft YaHei"/>
          <w:color w:val="000000"/>
          <w:sz w:val="21"/>
        </w:rPr>
        <w:t xml:space="preserve"> 的配置基线），也保留从 DBUS 键盘位域读取的兼容路径。</w:t>
      </w:r>
    </w:p>
    <w:p>
      <w:r>
        <w:rPr>
          <w:rFonts w:ascii="Aptos" w:hAnsi="Aptos" w:eastAsia="Microsoft YaHei"/>
          <w:color w:val="000000"/>
          <w:sz w:val="21"/>
        </w:rPr>
        <w:t xml:space="preserve">当前源码的功能键应以 </w:t>
      </w:r>
      <w:r>
        <w:rPr>
          <w:rFonts w:ascii="Consolas" w:hAnsi="Consolas" w:eastAsia="Microsoft YaHei"/>
          <w:color w:val="1F4E78"/>
          <w:sz w:val="19"/>
        </w:rPr>
        <w:t>referee_keyboard.c</w:t>
      </w:r>
      <w:r>
        <w:rPr>
          <w:rFonts w:ascii="Aptos" w:hAnsi="Aptos" w:eastAsia="Microsoft YaHei"/>
          <w:color w:val="000000"/>
          <w:sz w:val="21"/>
        </w:rPr>
        <w:t xml:space="preserve"> 为准：</w:t>
      </w:r>
    </w:p>
    <w:p>
      <w:pPr>
        <w:pStyle w:val="ListBullet"/>
      </w:pPr>
      <w:r>
        <w:rPr>
          <w:rFonts w:ascii="Aptos" w:hAnsi="Aptos" w:eastAsia="Microsoft YaHei"/>
          <w:color w:val="000000"/>
          <w:sz w:val="21"/>
        </w:rPr>
        <w:t>B：DBUS/Keyboard 控制源切换；</w:t>
      </w:r>
    </w:p>
    <w:p>
      <w:pPr>
        <w:pStyle w:val="ListBullet"/>
      </w:pPr>
      <w:r>
        <w:rPr>
          <w:rFonts w:ascii="Aptos" w:hAnsi="Aptos" w:eastAsia="Microsoft YaHei"/>
          <w:color w:val="000000"/>
          <w:sz w:val="21"/>
        </w:rPr>
        <w:t>C：键盘模式下设置 Normal；</w:t>
      </w:r>
    </w:p>
    <w:p>
      <w:pPr>
        <w:pStyle w:val="ListBullet"/>
      </w:pPr>
      <w:r>
        <w:rPr>
          <w:rFonts w:ascii="Aptos" w:hAnsi="Aptos" w:eastAsia="Microsoft YaHei"/>
          <w:color w:val="000000"/>
          <w:sz w:val="21"/>
        </w:rPr>
        <w:t>R：请求 Rising；</w:t>
      </w:r>
    </w:p>
    <w:p>
      <w:pPr>
        <w:pStyle w:val="ListBullet"/>
      </w:pPr>
      <w:r>
        <w:rPr>
          <w:rFonts w:ascii="Aptos" w:hAnsi="Aptos" w:eastAsia="Microsoft YaHei"/>
          <w:color w:val="000000"/>
          <w:sz w:val="21"/>
        </w:rPr>
        <w:t>X：切换键盘运动方向；</w:t>
      </w:r>
    </w:p>
    <w:p>
      <w:pPr>
        <w:pStyle w:val="ListBullet"/>
      </w:pPr>
      <w:r>
        <w:rPr>
          <w:rFonts w:ascii="Aptos" w:hAnsi="Aptos" w:eastAsia="Microsoft YaHei"/>
          <w:color w:val="000000"/>
          <w:sz w:val="21"/>
        </w:rPr>
        <w:t>WASD：平移；Shift：速度比例调整；Ctrl：屏蔽普通平移并保留组合功能；鼠标：航向输入。</w:t>
      </w:r>
    </w:p>
    <w:p>
      <w:r>
        <w:rPr>
          <w:rFonts w:ascii="Aptos" w:hAnsi="Aptos" w:eastAsia="Microsoft YaHei"/>
          <w:color w:val="000000"/>
          <w:sz w:val="21"/>
        </w:rPr>
        <w:t>历史“C 切换 Normal/Rising”的说明已过时，方案和操作手册应统一按源码更新。</w:t>
      </w:r>
    </w:p>
    <w:p>
      <w:pPr>
        <w:pStyle w:val="Heading2"/>
      </w:pPr>
      <w:r>
        <w:rPr>
          <w:rFonts w:ascii="Aptos" w:hAnsi="Aptos" w:eastAsia="Microsoft YaHei"/>
          <w:color w:val="000000"/>
          <w:sz w:val="21"/>
        </w:rPr>
        <w:t>5.3 裁判系统和自定义控制器</w:t>
      </w:r>
    </w:p>
    <w:p>
      <w:r>
        <w:rPr>
          <w:rFonts w:ascii="Aptos" w:hAnsi="Aptos" w:eastAsia="Microsoft YaHei"/>
          <w:color w:val="000000"/>
          <w:sz w:val="21"/>
        </w:rPr>
        <w:t>裁判系统采用帧头 CRC8、帧体 CRC16 校验，并提供比赛状态、机器人状态、底盘功率热量和 UI 数据。UART7 用于自定义控制器数据接收。</w:t>
      </w:r>
    </w:p>
    <w:p>
      <w:r>
        <w:rPr>
          <w:rFonts w:ascii="Aptos" w:hAnsi="Aptos" w:eastAsia="Microsoft YaHei"/>
          <w:color w:val="000000"/>
          <w:sz w:val="21"/>
        </w:rPr>
        <w:t xml:space="preserve">自定义控制器的“26 字节”描述与代码访问 </w:t>
      </w:r>
      <w:r>
        <w:rPr>
          <w:rFonts w:ascii="Consolas" w:hAnsi="Consolas" w:eastAsia="Microsoft YaHei"/>
          <w:color w:val="1F4E78"/>
          <w:sz w:val="19"/>
        </w:rPr>
        <w:t>CtrllerData[26]</w:t>
      </w:r>
      <w:r>
        <w:rPr>
          <w:rFonts w:ascii="Aptos" w:hAnsi="Aptos" w:eastAsia="Microsoft YaHei"/>
          <w:color w:val="000000"/>
          <w:sz w:val="21"/>
        </w:rPr>
        <w:t xml:space="preserve"> 存在边界风险。正式版本必须固定：帧头、载荷长度、数组长度、字节序、CRC 覆盖范围和丢帧策略，并增加长度检查后再转换为六关节目标。</w:t>
      </w:r>
    </w:p>
    <w:p>
      <w:pPr>
        <w:pStyle w:val="Heading2"/>
      </w:pPr>
      <w:r>
        <w:rPr>
          <w:rFonts w:ascii="Aptos" w:hAnsi="Aptos" w:eastAsia="Microsoft YaHei"/>
          <w:color w:val="000000"/>
          <w:sz w:val="21"/>
        </w:rPr>
        <w:t>5.4 外部 DM-IMU</w:t>
      </w:r>
    </w:p>
    <w:p>
      <w:r>
        <w:rPr>
          <w:rFonts w:ascii="Consolas" w:hAnsi="Consolas" w:eastAsia="Microsoft YaHei"/>
          <w:color w:val="1F4E78"/>
          <w:sz w:val="19"/>
        </w:rPr>
        <w:t>IMU_Task</w:t>
      </w:r>
      <w:r>
        <w:rPr>
          <w:rFonts w:ascii="Aptos" w:hAnsi="Aptos" w:eastAsia="Microsoft YaHei"/>
          <w:color w:val="000000"/>
          <w:sz w:val="21"/>
        </w:rPr>
        <w:t xml:space="preserve"> 周期刷新 IMU 快照，将角度转换为弧度，并交替请求：</w:t>
      </w:r>
    </w:p>
    <w:p>
      <w:pPr>
        <w:pStyle w:val="ListBullet"/>
      </w:pPr>
      <w:r>
        <w:rPr>
          <w:rFonts w:ascii="Aptos" w:hAnsi="Aptos" w:eastAsia="Microsoft YaHei"/>
          <w:color w:val="000000"/>
          <w:sz w:val="21"/>
        </w:rPr>
        <w:t>欧拉角，用于绝对角校正和抬升 Pitch 补偿；</w:t>
      </w:r>
    </w:p>
    <w:p>
      <w:pPr>
        <w:pStyle w:val="ListBullet"/>
      </w:pPr>
      <w:r>
        <w:rPr>
          <w:rFonts w:ascii="Aptos" w:hAnsi="Aptos" w:eastAsia="Microsoft YaHei"/>
          <w:color w:val="000000"/>
          <w:sz w:val="21"/>
        </w:rPr>
        <w:t>角速度，用于航向闭环的快速反馈。</w:t>
      </w:r>
    </w:p>
    <w:p>
      <w:r>
        <w:rPr>
          <w:rFonts w:ascii="Aptos" w:hAnsi="Aptos" w:eastAsia="Microsoft YaHei"/>
          <w:color w:val="000000"/>
          <w:sz w:val="21"/>
        </w:rPr>
        <w:t xml:space="preserve">快照包含 Pitch、Yaw、Roll 及三轴角速度，使用 </w:t>
      </w:r>
      <w:r>
        <w:rPr>
          <w:rFonts w:ascii="Consolas" w:hAnsi="Consolas" w:eastAsia="Microsoft YaHei"/>
          <w:color w:val="1F4E78"/>
          <w:sz w:val="19"/>
        </w:rPr>
        <w:t>IMU_data_time</w:t>
      </w:r>
      <w:r>
        <w:rPr>
          <w:rFonts w:ascii="Aptos" w:hAnsi="Aptos" w:eastAsia="Microsoft YaHei"/>
          <w:color w:val="000000"/>
          <w:sz w:val="21"/>
        </w:rPr>
        <w:t xml:space="preserve"> 表示更新时间。控制器在时间戳无效、数据超时或跳变超限时必须降级为安全输出。</w:t>
      </w:r>
    </w:p>
    <w:p>
      <w:pPr>
        <w:pStyle w:val="Heading2"/>
      </w:pPr>
      <w:r>
        <w:rPr>
          <w:rFonts w:ascii="Aptos" w:hAnsi="Aptos" w:eastAsia="Microsoft YaHei"/>
          <w:color w:val="000000"/>
          <w:sz w:val="21"/>
        </w:rPr>
        <w:t>5.5 上位机与超级电容</w:t>
      </w:r>
    </w:p>
    <w:p>
      <w:r>
        <w:rPr>
          <w:rFonts w:ascii="Aptos" w:hAnsi="Aptos" w:eastAsia="Microsoft YaHei"/>
          <w:color w:val="000000"/>
          <w:sz w:val="21"/>
        </w:rPr>
        <w:t>上位机模块预留视觉目标、雷达、Twist 速度指令和机器人状态通信；正式协议需补齐帧格式、频率、坐标系、时间戳和校验。</w:t>
      </w:r>
    </w:p>
    <w:p>
      <w:r>
        <w:rPr>
          <w:rFonts w:ascii="Aptos" w:hAnsi="Aptos" w:eastAsia="Microsoft YaHei"/>
          <w:color w:val="000000"/>
          <w:sz w:val="21"/>
        </w:rPr>
        <w:t xml:space="preserve">超级电容模块通过 CAN 读取输入电压、电容电压、输入电流和目标功率等量，当前文档描述的数据缩放为原始 </w:t>
      </w:r>
      <w:r>
        <w:rPr>
          <w:rFonts w:ascii="Consolas" w:hAnsi="Consolas" w:eastAsia="Microsoft YaHei"/>
          <w:color w:val="1F4E78"/>
          <w:sz w:val="19"/>
        </w:rPr>
        <w:t>uint16_t / 100</w:t>
      </w:r>
      <w:r>
        <w:rPr>
          <w:rFonts w:ascii="Aptos" w:hAnsi="Aptos" w:eastAsia="Microsoft YaHei"/>
          <w:color w:val="000000"/>
          <w:sz w:val="21"/>
        </w:rPr>
        <w:t>。电量低于约 5% 时进入功率受限策略；该阈值、迟滞和恢复条件必须通过实测固化。</w:t>
      </w:r>
    </w:p>
    <w:p>
      <w:pPr>
        <w:pStyle w:val="Heading1"/>
      </w:pPr>
      <w:r>
        <w:rPr>
          <w:rFonts w:ascii="Aptos" w:hAnsi="Aptos" w:eastAsia="Microsoft YaHei"/>
          <w:color w:val="000000"/>
          <w:sz w:val="21"/>
        </w:rPr>
        <w:t>6. 底盘控制方案</w:t>
      </w:r>
    </w:p>
    <w:p>
      <w:pPr>
        <w:pStyle w:val="Heading2"/>
      </w:pPr>
      <w:r>
        <w:rPr>
          <w:rFonts w:ascii="Aptos" w:hAnsi="Aptos" w:eastAsia="Microsoft YaHei"/>
          <w:color w:val="000000"/>
          <w:sz w:val="21"/>
        </w:rPr>
        <w:t>6.1 运动学与轮速闭环</w:t>
      </w:r>
    </w:p>
    <w:p>
      <w:r>
        <w:rPr>
          <w:rFonts w:ascii="Aptos" w:hAnsi="Aptos" w:eastAsia="Microsoft YaHei"/>
          <w:color w:val="000000"/>
          <w:sz w:val="21"/>
        </w:rPr>
        <w:t xml:space="preserve">底盘输入统一转换为机器人坐标系运动向量 </w:t>
      </w:r>
      <m:oMath>
        <m:sSub>
          <m:e>
            <m:r>
              <m:t>(v</m:t>
            </m:r>
          </m:e>
          <m:sub>
            <m:r>
              <m:t>x</m:t>
            </m:r>
          </m:sub>
        </m:sSub>
        <m:sSub>
          <m:e>
            <m:r>
              <m:t>, v</m:t>
            </m:r>
          </m:e>
          <m:sub>
            <m:r>
              <m:t>y</m:t>
            </m:r>
          </m:sub>
        </m:sSub>
        <m:r>
          <m:t xml:space="preserve">, </m:t>
        </m:r>
        <m:sSub>
          <m:e>
            <m:r>
              <m:t>ω</m:t>
            </m:r>
          </m:e>
          <m:sub>
            <m:r>
              <m:t>z</m:t>
            </m:r>
          </m:sub>
        </m:sSub>
        <m:r>
          <m:t>)</m:t>
        </m:r>
      </m:oMath>
      <w:r>
        <w:rPr>
          <w:rFonts w:ascii="Aptos" w:hAnsi="Aptos" w:eastAsia="Microsoft YaHei"/>
          <w:color w:val="000000"/>
          <w:sz w:val="21"/>
        </w:rPr>
        <w:t>，经麦克纳姆逆运动学得到四轮目标速度：</w:t>
      </w:r>
    </w:p>
    <w:p>
      <w:pPr>
        <w:keepNext/>
        <w:spacing w:after="40"/>
        <w:jc w:val="center"/>
      </w:pPr>
      <m:oMathPara>
        <m:oMath>
          <m:sSub>
            <m:e>
              <m:r>
                <m:t>ω</m:t>
              </m:r>
            </m:e>
            <m:sub>
              <m:r>
                <m:t>LF</m:t>
              </m:r>
            </m:sub>
          </m:sSub>
          <m:sSub>
            <m:e>
              <m:r>
                <m:t>=v</m:t>
              </m:r>
            </m:e>
            <m:sub>
              <m:r>
                <m:t>x</m:t>
              </m:r>
            </m:sub>
          </m:sSub>
          <m:sSub>
            <m:e>
              <m:r>
                <m:t>+v</m:t>
              </m:r>
            </m:e>
            <m:sub>
              <m:r>
                <m:t>y</m:t>
              </m:r>
            </m:sub>
          </m:sSub>
          <m:sSub>
            <m:e>
              <m:r>
                <m:t>+k</m:t>
              </m:r>
            </m:e>
            <m:sub>
              <m:r>
                <m:t>r</m:t>
              </m:r>
            </m:sub>
          </m:sSub>
          <m:sSub>
            <m:e>
              <m:r>
                <m:t>ω</m:t>
              </m:r>
            </m:e>
            <m:sub>
              <m:r>
                <m:t>z</m:t>
              </m:r>
            </m:sub>
          </m:sSub>
        </m:oMath>
      </m:oMathPara>
    </w:p>
    <w:p>
      <w:pPr>
        <w:keepNext/>
        <w:spacing w:after="40"/>
        <w:jc w:val="center"/>
      </w:pPr>
      <m:oMathPara>
        <m:oMath>
          <m:sSub>
            <m:e>
              <m:r>
                <m:t>ω</m:t>
              </m:r>
            </m:e>
            <m:sub>
              <m:r>
                <m:t>LB</m:t>
              </m:r>
            </m:sub>
          </m:sSub>
          <m:sSub>
            <m:e>
              <m:r>
                <m:t>=v</m:t>
              </m:r>
            </m:e>
            <m:sub>
              <m:r>
                <m:t>x</m:t>
              </m:r>
            </m:sub>
          </m:sSub>
          <m:sSub>
            <m:e>
              <m:r>
                <m:t>-v</m:t>
              </m:r>
            </m:e>
            <m:sub>
              <m:r>
                <m:t>y</m:t>
              </m:r>
            </m:sub>
          </m:sSub>
          <m:sSub>
            <m:e>
              <m:r>
                <m:t>+k</m:t>
              </m:r>
            </m:e>
            <m:sub>
              <m:r>
                <m:t>r</m:t>
              </m:r>
            </m:sub>
          </m:sSub>
          <m:sSub>
            <m:e>
              <m:r>
                <m:t>ω</m:t>
              </m:r>
            </m:e>
            <m:sub>
              <m:r>
                <m:t>z</m:t>
              </m:r>
            </m:sub>
          </m:sSub>
        </m:oMath>
      </m:oMathPara>
    </w:p>
    <w:p>
      <w:pPr>
        <w:keepNext/>
        <w:spacing w:after="40"/>
        <w:jc w:val="center"/>
      </w:pPr>
      <m:oMathPara>
        <m:oMath>
          <m:sSub>
            <m:e>
              <m:r>
                <m:t>ω</m:t>
              </m:r>
            </m:e>
            <m:sub>
              <m:r>
                <m:t>RB</m:t>
              </m:r>
            </m:sub>
          </m:sSub>
          <m:sSub>
            <m:e>
              <m:r>
                <m:t>=-v</m:t>
              </m:r>
            </m:e>
            <m:sub>
              <m:r>
                <m:t>x</m:t>
              </m:r>
            </m:sub>
          </m:sSub>
          <m:sSub>
            <m:e>
              <m:r>
                <m:t>-v</m:t>
              </m:r>
            </m:e>
            <m:sub>
              <m:r>
                <m:t>y</m:t>
              </m:r>
            </m:sub>
          </m:sSub>
          <m:sSub>
            <m:e>
              <m:r>
                <m:t>-k</m:t>
              </m:r>
            </m:e>
            <m:sub>
              <m:r>
                <m:t>r</m:t>
              </m:r>
            </m:sub>
          </m:sSub>
          <m:sSub>
            <m:e>
              <m:r>
                <m:t>ω</m:t>
              </m:r>
            </m:e>
            <m:sub>
              <m:r>
                <m:t>z</m:t>
              </m:r>
            </m:sub>
          </m:sSub>
        </m:oMath>
      </m:oMathPara>
    </w:p>
    <w:p>
      <w:pPr>
        <w:spacing w:after="40"/>
        <w:jc w:val="center"/>
      </w:pPr>
      <m:oMathPara>
        <m:oMath>
          <m:sSub>
            <m:e>
              <m:r>
                <m:t>ω</m:t>
              </m:r>
            </m:e>
            <m:sub>
              <m:r>
                <m:t>RF</m:t>
              </m:r>
            </m:sub>
          </m:sSub>
          <m:sSub>
            <m:e>
              <m:r>
                <m:t>=-v</m:t>
              </m:r>
            </m:e>
            <m:sub>
              <m:r>
                <m:t>x</m:t>
              </m:r>
            </m:sub>
          </m:sSub>
          <m:sSub>
            <m:e>
              <m:r>
                <m:t>+v</m:t>
              </m:r>
            </m:e>
            <m:sub>
              <m:r>
                <m:t>y</m:t>
              </m:r>
            </m:sub>
          </m:sSub>
          <m:sSub>
            <m:e>
              <m:r>
                <m:t>-k</m:t>
              </m:r>
            </m:e>
            <m:sub>
              <m:r>
                <m:t>r</m:t>
              </m:r>
            </m:sub>
          </m:sSub>
          <m:sSub>
            <m:e>
              <m:r>
                <m:t>ω</m:t>
              </m:r>
            </m:e>
            <m:sub>
              <m:r>
                <m:t>z</m:t>
              </m:r>
            </m:sub>
          </m:sSub>
        </m:oMath>
      </m:oMathPara>
    </w:p>
    <w:p>
      <w:r>
        <w:rPr>
          <w:rFonts w:ascii="Aptos" w:hAnsi="Aptos" w:eastAsia="Microsoft YaHei"/>
          <w:color w:val="000000"/>
          <w:sz w:val="21"/>
        </w:rPr>
        <w:t>每个 DJI 3508 使用独立轮速 PID，反馈来自 CAN 电机转速，输出为电流指令。输出经过低通滤波、加减速斜坡和功率分配后，以 CAN 帧发送。</w:t>
      </w:r>
    </w:p>
    <w:p>
      <w:pPr>
        <w:pStyle w:val="Heading2"/>
      </w:pPr>
      <w:r>
        <w:rPr>
          <w:rFonts w:ascii="Aptos" w:hAnsi="Aptos" w:eastAsia="Microsoft YaHei"/>
          <w:color w:val="000000"/>
          <w:sz w:val="21"/>
        </w:rPr>
        <w:t>6.2 航向闭环</w:t>
      </w:r>
    </w:p>
    <w:p>
      <w:r>
        <w:rPr>
          <w:rFonts w:ascii="Aptos" w:hAnsi="Aptos" w:eastAsia="Microsoft YaHei"/>
          <w:color w:val="000000"/>
          <w:sz w:val="21"/>
        </w:rPr>
        <w:t>航向控制采用角度估计、目标角生成和速度内环：</w:t>
      </w:r>
    </w:p>
    <w:p>
      <w:pPr>
        <w:spacing w:after="50" w:line="283" w:lineRule="auto"/>
        <w:ind w:left="461" w:hanging="403"/>
      </w:pPr>
      <w:r>
        <w:rPr>
          <w:rFonts w:ascii="Aptos" w:hAnsi="Aptos" w:eastAsia="Microsoft YaHei"/>
          <w:color w:val="000000"/>
          <w:sz w:val="21"/>
        </w:rPr>
        <w:t>1. 外部 IMU 角速度积分，欧拉角进行渐进校正；</w:t>
      </w:r>
    </w:p>
    <w:p>
      <w:pPr>
        <w:spacing w:after="50" w:line="283" w:lineRule="auto"/>
        <w:ind w:left="461" w:hanging="403"/>
      </w:pPr>
      <w:r>
        <w:rPr>
          <w:rFonts w:ascii="Aptos" w:hAnsi="Aptos" w:eastAsia="Microsoft YaHei"/>
          <w:color w:val="000000"/>
          <w:sz w:val="21"/>
        </w:rPr>
        <w:t>2. DBUS 或鼠标输入生成目标角速度，并形成保持目标角；</w:t>
      </w:r>
    </w:p>
    <w:p>
      <w:pPr>
        <w:spacing w:after="50" w:line="283" w:lineRule="auto"/>
        <w:ind w:left="461" w:hanging="403"/>
      </w:pPr>
      <w:r>
        <w:rPr>
          <w:rFonts w:ascii="Aptos" w:hAnsi="Aptos" w:eastAsia="Microsoft YaHei"/>
          <w:color w:val="000000"/>
          <w:sz w:val="21"/>
        </w:rPr>
        <w:t>3. 位置误差生成目标角速度，速度 PID 输出底盘旋转量；</w:t>
      </w:r>
    </w:p>
    <w:p>
      <w:pPr>
        <w:spacing w:after="50" w:line="283" w:lineRule="auto"/>
        <w:ind w:left="461" w:hanging="403"/>
      </w:pPr>
      <w:r>
        <w:rPr>
          <w:rFonts w:ascii="Aptos" w:hAnsi="Aptos" w:eastAsia="Microsoft YaHei"/>
          <w:color w:val="000000"/>
          <w:sz w:val="21"/>
        </w:rPr>
        <w:t>4. 输入释放时捕获当前角度，避免残余角误差导致继续旋转；</w:t>
      </w:r>
    </w:p>
    <w:p>
      <w:pPr>
        <w:spacing w:after="50" w:line="283" w:lineRule="auto"/>
        <w:ind w:left="461" w:hanging="403"/>
      </w:pPr>
      <w:r>
        <w:rPr>
          <w:rFonts w:ascii="Aptos" w:hAnsi="Aptos" w:eastAsia="Microsoft YaHei"/>
          <w:color w:val="000000"/>
          <w:sz w:val="21"/>
        </w:rPr>
        <w:t>5. IMU 无效时禁止闭环旋转输出并发布诊断状态。</w:t>
      </w:r>
    </w:p>
    <w:p>
      <w:pPr>
        <w:pStyle w:val="Heading2"/>
      </w:pPr>
      <w:r>
        <w:rPr>
          <w:rFonts w:ascii="Aptos" w:hAnsi="Aptos" w:eastAsia="Microsoft YaHei"/>
          <w:color w:val="000000"/>
          <w:sz w:val="21"/>
        </w:rPr>
        <w:t>6.3 底盘状态机</w:t>
      </w:r>
    </w:p>
    <w:p>
      <w:pPr>
        <w:pStyle w:val="ListBullet"/>
      </w:pPr>
      <w:r>
        <w:rPr>
          <w:rFonts w:ascii="Aptos" w:hAnsi="Aptos" w:eastAsia="Microsoft YaHei"/>
          <w:b/>
          <w:color w:val="000000"/>
          <w:sz w:val="21"/>
        </w:rPr>
        <w:t>PowerOff</w:t>
      </w:r>
      <w:r>
        <w:rPr>
          <w:rFonts w:ascii="Aptos" w:hAnsi="Aptos" w:eastAsia="Microsoft YaHei"/>
          <w:color w:val="000000"/>
          <w:sz w:val="21"/>
        </w:rPr>
        <w:t>：所有底盘和抬升 3508 输出清零，DM 机构回到定义的安全姿态或停止状态；</w:t>
      </w:r>
    </w:p>
    <w:p>
      <w:pPr>
        <w:pStyle w:val="ListBullet"/>
      </w:pPr>
      <w:r>
        <w:rPr>
          <w:rFonts w:ascii="Aptos" w:hAnsi="Aptos" w:eastAsia="Microsoft YaHei"/>
          <w:b/>
          <w:color w:val="000000"/>
          <w:sz w:val="21"/>
        </w:rPr>
        <w:t>Normal</w:t>
      </w:r>
      <w:r>
        <w:rPr>
          <w:rFonts w:ascii="Aptos" w:hAnsi="Aptos" w:eastAsia="Microsoft YaHei"/>
          <w:color w:val="000000"/>
          <w:sz w:val="21"/>
        </w:rPr>
        <w:t>：四轮全向运动，抬升 3508 停止，抬升 DM 保持普通姿态；</w:t>
      </w:r>
    </w:p>
    <w:p>
      <w:pPr>
        <w:pStyle w:val="ListBullet"/>
      </w:pPr>
      <w:r>
        <w:rPr>
          <w:rFonts w:ascii="Aptos" w:hAnsi="Aptos" w:eastAsia="Microsoft YaHei"/>
          <w:b/>
          <w:color w:val="000000"/>
          <w:sz w:val="21"/>
        </w:rPr>
        <w:t>Rising</w:t>
      </w:r>
      <w:r>
        <w:rPr>
          <w:rFonts w:ascii="Aptos" w:hAnsi="Aptos" w:eastAsia="Microsoft YaHei"/>
          <w:color w:val="000000"/>
          <w:sz w:val="21"/>
        </w:rPr>
        <w:t>：四轮运动与抬升 3508 并行，抬升 DM 根据 IMU Pitch 进行姿态补偿；</w:t>
      </w:r>
    </w:p>
    <w:p>
      <w:pPr>
        <w:pStyle w:val="ListBullet"/>
      </w:pPr>
      <w:r>
        <w:rPr>
          <w:rFonts w:ascii="Aptos" w:hAnsi="Aptos" w:eastAsia="Microsoft YaHei"/>
          <w:b/>
          <w:color w:val="000000"/>
          <w:sz w:val="21"/>
        </w:rPr>
        <w:t>Downstairs</w:t>
      </w:r>
      <w:r>
        <w:rPr>
          <w:rFonts w:ascii="Aptos" w:hAnsi="Aptos" w:eastAsia="Microsoft YaHei"/>
          <w:color w:val="000000"/>
          <w:sz w:val="21"/>
        </w:rPr>
        <w:t>：抬升 3508 停止，DM 运动到下楼预设姿态；</w:t>
      </w:r>
    </w:p>
    <w:p>
      <w:pPr>
        <w:pStyle w:val="ListBullet"/>
      </w:pPr>
      <w:r>
        <w:rPr>
          <w:rFonts w:ascii="Aptos" w:hAnsi="Aptos" w:eastAsia="Microsoft YaHei"/>
          <w:b/>
          <w:color w:val="000000"/>
          <w:sz w:val="21"/>
        </w:rPr>
        <w:t>自动上升序列</w:t>
      </w:r>
      <w:r>
        <w:rPr>
          <w:rFonts w:ascii="Aptos" w:hAnsi="Aptos" w:eastAsia="Microsoft YaHei"/>
          <w:color w:val="000000"/>
          <w:sz w:val="21"/>
        </w:rPr>
        <w:t>：通过边沿或按键触发，依次经过 Lifting、Transition、Driving，以及双抬升相关保持阶段，所有阶段使用无符号 tick 差值处理计数器回绕。</w:t>
      </w:r>
    </w:p>
    <w:p>
      <w:r>
        <w:rPr>
          <w:rFonts w:ascii="Aptos" w:hAnsi="Aptos" w:eastAsia="Microsoft YaHei"/>
          <w:color w:val="000000"/>
          <w:sz w:val="21"/>
        </w:rPr>
        <w:t>模式切换时应重置相关 PID、滤波器、目标斜坡和状态机请求，避免积分残留与目标突变。</w:t>
      </w:r>
    </w:p>
    <w:p>
      <w:pPr>
        <w:pStyle w:val="Heading1"/>
      </w:pPr>
      <w:r>
        <w:rPr>
          <w:rFonts w:ascii="Aptos" w:hAnsi="Aptos" w:eastAsia="Microsoft YaHei"/>
          <w:color w:val="000000"/>
          <w:sz w:val="21"/>
        </w:rPr>
        <w:t>7. 抬升机构控制方案</w:t>
      </w:r>
    </w:p>
    <w:p>
      <w:r>
        <w:rPr>
          <w:rFonts w:ascii="Aptos" w:hAnsi="Aptos" w:eastAsia="Microsoft YaHei"/>
          <w:color w:val="000000"/>
          <w:sz w:val="21"/>
        </w:rPr>
        <w:t>抬升机构由两路 DJI 3508 提供速度驱动，两路 DM 电机提供姿态/位置调节。</w:t>
      </w:r>
    </w:p>
    <w:p>
      <w:pPr>
        <w:pStyle w:val="ListBullet"/>
      </w:pPr>
      <w:r>
        <w:rPr>
          <w:rFonts w:ascii="Aptos" w:hAnsi="Aptos" w:eastAsia="Microsoft YaHei"/>
          <w:color w:val="000000"/>
          <w:sz w:val="21"/>
        </w:rPr>
        <w:t>3508：</w:t>
      </w:r>
      <w:r>
        <w:rPr>
          <w:rFonts w:ascii="Consolas" w:hAnsi="Consolas" w:eastAsia="Microsoft YaHei"/>
          <w:color w:val="1F4E78"/>
          <w:sz w:val="19"/>
        </w:rPr>
        <w:t>ch2</w:t>
      </w:r>
      <w:r>
        <w:rPr>
          <w:rFonts w:ascii="Aptos" w:hAnsi="Aptos" w:eastAsia="Microsoft YaHei"/>
          <w:color w:val="000000"/>
          <w:sz w:val="21"/>
        </w:rPr>
        <w:t xml:space="preserve"> 映射为左右相反的目标速度，正向大于阈值时可触发最大速度策略；采用速度反馈 PID。</w:t>
      </w:r>
    </w:p>
    <w:p>
      <w:pPr>
        <w:pStyle w:val="ListBullet"/>
      </w:pPr>
      <w:r>
        <w:rPr>
          <w:rFonts w:ascii="Aptos" w:hAnsi="Aptos" w:eastAsia="Microsoft YaHei"/>
          <w:color w:val="000000"/>
          <w:sz w:val="21"/>
        </w:rPr>
        <w:t>DM：根据左右对称的目标角进行位置误差、目标速度和力矩计算，加入重力/姿态相关前馈，并使用力矩低通滤波。</w:t>
      </w:r>
    </w:p>
    <w:p>
      <w:pPr>
        <w:pStyle w:val="ListBullet"/>
      </w:pPr>
      <w:r>
        <w:rPr>
          <w:rFonts w:ascii="Aptos" w:hAnsi="Aptos" w:eastAsia="Microsoft YaHei"/>
          <w:color w:val="000000"/>
          <w:sz w:val="21"/>
        </w:rPr>
        <w:t>IMU 补偿：Rising 模式将 Pitch 误差经外环 PID 转为目标角偏移，目标角再经过模式切换斜坡限制，避免抬升机构突然动作。</w:t>
      </w:r>
    </w:p>
    <w:p>
      <w:pPr>
        <w:pStyle w:val="ListBullet"/>
      </w:pPr>
      <w:r>
        <w:rPr>
          <w:rFonts w:ascii="Aptos" w:hAnsi="Aptos" w:eastAsia="Microsoft YaHei"/>
          <w:color w:val="000000"/>
          <w:sz w:val="21"/>
        </w:rPr>
        <w:t>安全：DM 电机反馈解析错误码，位置、速度、力矩和温度均必须限幅；目标角度必须叠加机械工作区和零点校准限制。</w:t>
      </w:r>
    </w:p>
    <w:p>
      <w:r>
        <w:rPr>
          <w:rFonts w:ascii="Aptos" w:hAnsi="Aptos" w:eastAsia="Microsoft YaHei"/>
          <w:color w:val="000000"/>
          <w:sz w:val="21"/>
        </w:rPr>
        <w:t>需要在参数表中固定：零点、正负方向、最大角度、速度/力矩上限、Pitch 目标、外环 PID、位置/速度 PID、前馈和模式切换斜坡。</w:t>
      </w:r>
    </w:p>
    <w:p>
      <w:pPr>
        <w:pStyle w:val="Heading1"/>
      </w:pPr>
      <w:r>
        <w:rPr>
          <w:rFonts w:ascii="Aptos" w:hAnsi="Aptos" w:eastAsia="Microsoft YaHei"/>
          <w:color w:val="000000"/>
          <w:sz w:val="21"/>
        </w:rPr>
        <w:t>8. 六自由度机械臂与夹爪</w:t>
      </w:r>
    </w:p>
    <w:p>
      <w:pPr>
        <w:pStyle w:val="Heading2"/>
      </w:pPr>
      <w:r>
        <w:rPr>
          <w:rFonts w:ascii="Aptos" w:hAnsi="Aptos" w:eastAsia="Microsoft YaHei"/>
          <w:color w:val="000000"/>
          <w:sz w:val="21"/>
        </w:rPr>
        <w:t>8.1 机械结构与电机连接</w:t>
      </w:r>
    </w:p>
    <w:p>
      <w:r>
        <w:rPr>
          <w:rFonts w:ascii="Aptos" w:hAnsi="Aptos" w:eastAsia="Microsoft YaHei"/>
          <w:color w:val="000000"/>
          <w:sz w:val="21"/>
        </w:rPr>
        <w:t>机械臂由 J1~J6 六个旋转关节和一个末端夹爪组成。六个关节均使用 DM 电机，夹爪也使用一个 DM 电机；电机只负责关节执行，控制器输入、轨迹和状态机由 STM32 完成。</w:t>
      </w:r>
    </w:p>
    <w:p>
      <w:r>
        <w:rPr>
          <w:rFonts w:ascii="Aptos" w:hAnsi="Aptos" w:eastAsia="Microsoft YaHei"/>
          <w:color w:val="000000"/>
          <w:sz w:val="21"/>
        </w:rPr>
        <w:t>当前代码已确认的连接关系如下：</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cantSplit w:val="true"/>
        </w:trPr>
        <w:tc>
          <w:tcPr>
            <w:tcW w:type="dxa" w:w="2498"/>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对象</w:t>
            </w:r>
          </w:p>
        </w:tc>
        <w:tc>
          <w:tcPr>
            <w:tcW w:type="dxa" w:w="2498"/>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数量</w:t>
            </w:r>
          </w:p>
        </w:tc>
        <w:tc>
          <w:tcPr>
            <w:tcW w:type="dxa" w:w="2498"/>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当前代码配置</w:t>
            </w:r>
          </w:p>
        </w:tc>
        <w:tc>
          <w:tcPr>
            <w:tcW w:type="dxa" w:w="2498"/>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说明</w:t>
            </w:r>
          </w:p>
        </w:tc>
      </w:tr>
      <w:tr>
        <w:trPr>
          <w:cantSplit w:val="true"/>
        </w:trPr>
        <w:tc>
          <w:tcPr>
            <w:tcW w:type="dxa" w:w="2498"/>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J1~J6 DM 关节</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6</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 xml:space="preserve">端口由 </w:t>
            </w:r>
            <w:r>
              <w:rPr>
                <w:rFonts w:ascii="Consolas" w:hAnsi="Consolas" w:eastAsia="Microsoft YaHei"/>
                <w:color w:val="1F4E78"/>
                <w:sz w:val="17"/>
              </w:rPr>
              <w:t>can_port_map[6]</w:t>
            </w:r>
            <w:r>
              <w:rPr>
                <w:rFonts w:ascii="Aptos" w:hAnsi="Aptos" w:eastAsia="Microsoft YaHei"/>
                <w:color w:val="000000"/>
                <w:sz w:val="17"/>
              </w:rPr>
              <w:t xml:space="preserve"> 决定，ID 按关节索引生成</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 xml:space="preserve">最终 CAN2/CAN3 分配需以 </w:t>
            </w:r>
            <w:r>
              <w:rPr>
                <w:rFonts w:ascii="Consolas" w:hAnsi="Consolas" w:eastAsia="Microsoft YaHei"/>
                <w:color w:val="1F4E78"/>
                <w:sz w:val="17"/>
              </w:rPr>
              <w:t>can_port_map</w:t>
            </w:r>
            <w:r>
              <w:rPr>
                <w:rFonts w:ascii="Aptos" w:hAnsi="Aptos" w:eastAsia="Microsoft YaHei"/>
                <w:color w:val="000000"/>
                <w:sz w:val="17"/>
              </w:rPr>
              <w:t xml:space="preserve"> 和实物 ID 表为准</w:t>
            </w:r>
          </w:p>
        </w:tc>
      </w:tr>
      <w:tr>
        <w:trPr>
          <w:cantSplit w:val="true"/>
        </w:trPr>
        <w:tc>
          <w:tcPr>
            <w:tcW w:type="dxa" w:w="2498"/>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夹爪 DM 电机</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1</w:t>
            </w:r>
          </w:p>
        </w:tc>
        <w:tc>
          <w:tcPr>
            <w:tcW w:type="dxa" w:w="2498"/>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CAN2，控制 ID 0x07，反馈 ID 0x17</w:t>
            </w:r>
          </w:p>
        </w:tc>
        <w:tc>
          <w:tcPr>
            <w:tcW w:type="dxa" w:w="2498"/>
            <w:tcMar>
              <w:top w:w="90" w:type="dxa"/>
              <w:start w:w="110" w:type="dxa"/>
              <w:bottom w:w="90" w:type="dxa"/>
              <w:end w:w="110" w:type="dxa"/>
            </w:tcMar>
            <w:vAlign w:val="center"/>
            <w:shd w:fill="EAF2F8"/>
          </w:tcPr>
          <w:p>
            <w:pPr>
              <w:spacing w:after="0" w:line="264" w:lineRule="auto"/>
            </w:pPr>
            <w:r>
              <w:rPr>
                <w:rFonts w:ascii="Consolas" w:hAnsi="Consolas" w:eastAsia="Microsoft YaHei"/>
                <w:color w:val="1F4E78"/>
                <w:sz w:val="17"/>
              </w:rPr>
              <w:t>Gripper_Open/Close/Speci</w:t>
            </w:r>
            <w:r>
              <w:rPr>
                <w:rFonts w:ascii="Aptos" w:hAnsi="Aptos" w:eastAsia="Microsoft YaHei"/>
                <w:color w:val="000000"/>
                <w:sz w:val="17"/>
              </w:rPr>
              <w:t xml:space="preserve"> 发送位置/速度目标</w:t>
            </w:r>
          </w:p>
        </w:tc>
      </w:tr>
      <w:tr>
        <w:trPr>
          <w:cantSplit w:val="true"/>
        </w:trPr>
        <w:tc>
          <w:tcPr>
            <w:tcW w:type="dxa" w:w="2498"/>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关节反馈</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6</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电机反馈帧注册到 CAN 消息链表</w:t>
            </w:r>
          </w:p>
        </w:tc>
        <w:tc>
          <w:tcPr>
            <w:tcW w:type="dxa" w:w="2498"/>
            <w:tcMar>
              <w:top w:w="90" w:type="dxa"/>
              <w:start w:w="110" w:type="dxa"/>
              <w:bottom w:w="90" w:type="dxa"/>
              <w:end w:w="110" w:type="dxa"/>
            </w:tcMar>
            <w:vAlign w:val="center"/>
          </w:tcPr>
          <w:p>
            <w:pPr>
              <w:spacing w:after="0" w:line="264" w:lineRule="auto"/>
            </w:pPr>
            <w:r>
              <w:rPr>
                <w:rFonts w:ascii="Aptos" w:hAnsi="Aptos" w:eastAsia="Microsoft YaHei"/>
                <w:color w:val="000000"/>
                <w:sz w:val="17"/>
              </w:rPr>
              <w:t xml:space="preserve">由 </w:t>
            </w:r>
            <w:r>
              <w:rPr>
                <w:rFonts w:ascii="Consolas" w:hAnsi="Consolas" w:eastAsia="Microsoft YaHei"/>
                <w:color w:val="1F4E78"/>
                <w:sz w:val="17"/>
              </w:rPr>
              <w:t>Motor_DM_Refresh()</w:t>
            </w:r>
            <w:r>
              <w:rPr>
                <w:rFonts w:ascii="Aptos" w:hAnsi="Aptos" w:eastAsia="Microsoft YaHei"/>
                <w:color w:val="000000"/>
                <w:sz w:val="17"/>
              </w:rPr>
              <w:t xml:space="preserve"> 解码角度、速度、力矩和错误码</w:t>
            </w:r>
          </w:p>
        </w:tc>
      </w:tr>
    </w:tbl>
    <w:p>
      <w:pPr>
        <w:spacing w:after="20"/>
      </w:pPr>
    </w:p>
    <w:p>
      <w:r>
        <w:rPr>
          <w:rFonts w:ascii="Aptos" w:hAnsi="Aptos" w:eastAsia="Microsoft YaHei"/>
          <w:color w:val="000000"/>
          <w:sz w:val="21"/>
        </w:rPr>
        <w:t>每个 DM 电机至少需要动力正负、CANH、CANL和信号地；电机电源回路与主控 3.3 V 逻辑电源隔离。多个 DM 电机挂在同一条 CAN 总线时，必须保证 ID 唯一，不能只靠软件数组下标区分设备。</w:t>
      </w:r>
    </w:p>
    <w:p>
      <w:pPr>
        <w:pStyle w:val="Heading2"/>
      </w:pPr>
      <w:r>
        <w:rPr>
          <w:rFonts w:ascii="Aptos" w:hAnsi="Aptos" w:eastAsia="Microsoft YaHei"/>
          <w:color w:val="000000"/>
          <w:sz w:val="21"/>
        </w:rPr>
        <w:t>8.2 机械臂代码执行流程</w:t>
      </w:r>
    </w:p>
    <w:p>
      <w:r>
        <w:rPr>
          <w:rFonts w:ascii="Aptos" w:hAnsi="Aptos" w:eastAsia="Microsoft YaHei"/>
          <w:color w:val="000000"/>
          <w:sz w:val="21"/>
        </w:rPr>
        <w:t>机械臂上电后的软件流程为：</w:t>
      </w:r>
    </w:p>
    <w:p>
      <w:pPr>
        <w:spacing w:after="50" w:line="283" w:lineRule="auto"/>
        <w:ind w:left="461" w:hanging="403"/>
      </w:pPr>
      <w:r>
        <w:rPr>
          <w:rFonts w:ascii="Aptos" w:hAnsi="Aptos" w:eastAsia="Microsoft YaHei"/>
          <w:color w:val="000000"/>
          <w:sz w:val="21"/>
        </w:rPr>
        <w:t xml:space="preserve">1. </w:t>
      </w:r>
      <w:r>
        <w:rPr>
          <w:rFonts w:ascii="Consolas" w:hAnsi="Consolas" w:eastAsia="Microsoft YaHei"/>
          <w:color w:val="1F4E78"/>
          <w:sz w:val="19"/>
        </w:rPr>
        <w:t>jointFollowAngle</w:t>
      </w:r>
      <w:r>
        <w:rPr>
          <w:rFonts w:ascii="Aptos" w:hAnsi="Aptos" w:eastAsia="Microsoft YaHei"/>
          <w:color w:val="000000"/>
          <w:sz w:val="21"/>
        </w:rPr>
        <w:t xml:space="preserve"> 创建并初始化六个 </w:t>
      </w:r>
      <w:r>
        <w:rPr>
          <w:rFonts w:ascii="Consolas" w:hAnsi="Consolas" w:eastAsia="Microsoft YaHei"/>
          <w:color w:val="1F4E78"/>
          <w:sz w:val="19"/>
        </w:rPr>
        <w:t>DM_motor_t</w:t>
      </w:r>
      <w:r>
        <w:rPr>
          <w:rFonts w:ascii="Aptos" w:hAnsi="Aptos" w:eastAsia="Microsoft YaHei"/>
          <w:color w:val="000000"/>
          <w:sz w:val="21"/>
        </w:rPr>
        <w:t>，设置每个关节的 CAN 控制 ID、反馈 ID、位置/速度/力矩范围和总线端口；</w:t>
      </w:r>
    </w:p>
    <w:p>
      <w:pPr>
        <w:spacing w:after="50" w:line="283" w:lineRule="auto"/>
        <w:ind w:left="461" w:hanging="403"/>
      </w:pPr>
      <w:r>
        <w:rPr>
          <w:rFonts w:ascii="Aptos" w:hAnsi="Aptos" w:eastAsia="Microsoft YaHei"/>
          <w:color w:val="000000"/>
          <w:sz w:val="21"/>
        </w:rPr>
        <w:t xml:space="preserve">2. 初始化 </w:t>
      </w:r>
      <w:r>
        <w:rPr>
          <w:rFonts w:ascii="Consolas" w:hAnsi="Consolas" w:eastAsia="Microsoft YaHei"/>
          <w:color w:val="1F4E78"/>
          <w:sz w:val="19"/>
        </w:rPr>
        <w:t>Target_Point[6]</w:t>
      </w:r>
      <w:r>
        <w:rPr>
          <w:rFonts w:ascii="Aptos" w:hAnsi="Aptos" w:eastAsia="Microsoft YaHei"/>
          <w:color w:val="000000"/>
          <w:sz w:val="21"/>
        </w:rPr>
        <w:t>，设置初始关节目标和默认速度；</w:t>
      </w:r>
    </w:p>
    <w:p>
      <w:pPr>
        <w:spacing w:after="50" w:line="283" w:lineRule="auto"/>
        <w:ind w:left="461" w:hanging="403"/>
      </w:pPr>
      <w:r>
        <w:rPr>
          <w:rFonts w:ascii="Aptos" w:hAnsi="Aptos" w:eastAsia="Microsoft YaHei"/>
          <w:color w:val="000000"/>
          <w:sz w:val="21"/>
        </w:rPr>
        <w:t>3. 初始化夹爪电机并等待系统稳定；</w:t>
      </w:r>
    </w:p>
    <w:p>
      <w:pPr>
        <w:spacing w:after="50" w:line="283" w:lineRule="auto"/>
        <w:ind w:left="461" w:hanging="403"/>
      </w:pPr>
      <w:r>
        <w:rPr>
          <w:rFonts w:ascii="Aptos" w:hAnsi="Aptos" w:eastAsia="Microsoft YaHei"/>
          <w:color w:val="000000"/>
          <w:sz w:val="21"/>
        </w:rPr>
        <w:t>4. 根据调试配置使能或失能全部关节和夹爪电机；</w:t>
      </w:r>
    </w:p>
    <w:p>
      <w:pPr>
        <w:spacing w:after="50" w:line="283" w:lineRule="auto"/>
        <w:ind w:left="461" w:hanging="403"/>
      </w:pPr>
      <w:r>
        <w:rPr>
          <w:rFonts w:ascii="Aptos" w:hAnsi="Aptos" w:eastAsia="Microsoft YaHei"/>
          <w:color w:val="000000"/>
          <w:sz w:val="21"/>
        </w:rPr>
        <w:t xml:space="preserve">5. 每 1 ms 发送关节目标、刷新六个关节和夹爪反馈、更新当前弧度，并调用 </w:t>
      </w:r>
      <w:r>
        <w:rPr>
          <w:rFonts w:ascii="Consolas" w:hAnsi="Consolas" w:eastAsia="Microsoft YaHei"/>
          <w:color w:val="1F4E78"/>
          <w:sz w:val="19"/>
        </w:rPr>
        <w:t>Joint_Control_Mode_Manager()</w:t>
      </w:r>
      <w:r>
        <w:rPr>
          <w:rFonts w:ascii="Aptos" w:hAnsi="Aptos" w:eastAsia="Microsoft YaHei"/>
          <w:color w:val="000000"/>
          <w:sz w:val="21"/>
        </w:rPr>
        <w:t>；</w:t>
      </w:r>
    </w:p>
    <w:p>
      <w:pPr>
        <w:spacing w:after="50" w:line="283" w:lineRule="auto"/>
        <w:ind w:left="461" w:hanging="403"/>
      </w:pPr>
      <w:r>
        <w:rPr>
          <w:rFonts w:ascii="Aptos" w:hAnsi="Aptos" w:eastAsia="Microsoft YaHei"/>
          <w:color w:val="000000"/>
          <w:sz w:val="21"/>
        </w:rPr>
        <w:t xml:space="preserve">6. 状态机根据当前模式生成新的 </w:t>
      </w:r>
      <w:r>
        <w:rPr>
          <w:rFonts w:ascii="Consolas" w:hAnsi="Consolas" w:eastAsia="Microsoft YaHei"/>
          <w:color w:val="1F4E78"/>
          <w:sz w:val="19"/>
        </w:rPr>
        <w:t>Target_Point[6]</w:t>
      </w:r>
      <w:r>
        <w:rPr>
          <w:rFonts w:ascii="Aptos" w:hAnsi="Aptos" w:eastAsia="Microsoft YaHei"/>
          <w:color w:val="000000"/>
          <w:sz w:val="21"/>
        </w:rPr>
        <w:t>，下一周期继续执行。</w:t>
      </w:r>
    </w:p>
    <w:p>
      <w:r>
        <w:rPr>
          <w:rFonts w:ascii="Aptos" w:hAnsi="Aptos" w:eastAsia="Microsoft YaHei"/>
          <w:color w:val="000000"/>
          <w:sz w:val="21"/>
        </w:rPr>
        <w:t>关节控制发送具有固定的错峰顺序：J2/J5、J3/J1、J4、J6，每组之间延时 1 ms，用于降低同一时刻的 CAN 发送压力和机械冲击。该顺序不是机械臂运动学规划，实际运动安全仍由目标角度、速度、软限位和机械限位共同保证。</w:t>
      </w:r>
    </w:p>
    <w:p>
      <w:pPr>
        <w:pStyle w:val="Heading2"/>
      </w:pPr>
      <w:r>
        <w:rPr>
          <w:rFonts w:ascii="Aptos" w:hAnsi="Aptos" w:eastAsia="Microsoft YaHei"/>
          <w:color w:val="000000"/>
          <w:sz w:val="21"/>
        </w:rPr>
        <w:t>8.3 控制结构</w:t>
      </w:r>
    </w:p>
    <w:p>
      <w:r>
        <w:rPr>
          <w:rFonts w:ascii="Aptos" w:hAnsi="Aptos" w:eastAsia="Microsoft YaHei"/>
          <w:color w:val="000000"/>
          <w:sz w:val="21"/>
        </w:rPr>
        <w:t xml:space="preserve">机械臂执行任务每 1 ms 刷新 DM 电机，所有控制模式最终输出统一的 </w:t>
      </w:r>
      <w:r>
        <w:rPr>
          <w:rFonts w:ascii="Consolas" w:hAnsi="Consolas" w:eastAsia="Microsoft YaHei"/>
          <w:color w:val="1F4E78"/>
          <w:sz w:val="19"/>
        </w:rPr>
        <w:t>Target_Point[6]</w:t>
      </w:r>
      <w:r>
        <w:rPr>
          <w:rFonts w:ascii="Aptos" w:hAnsi="Aptos" w:eastAsia="Microsoft YaHei"/>
          <w:color w:val="000000"/>
          <w:sz w:val="21"/>
        </w:rPr>
        <w:t>，再由关节执行层完成位置/速度控制。推荐模式如下：</w:t>
      </w:r>
    </w:p>
    <w:p>
      <w:pPr>
        <w:pStyle w:val="ListBullet"/>
      </w:pPr>
      <w:r>
        <w:rPr>
          <w:rFonts w:ascii="Aptos" w:hAnsi="Aptos" w:eastAsia="Microsoft YaHei"/>
          <w:color w:val="000000"/>
          <w:sz w:val="21"/>
        </w:rPr>
        <w:t>启动/安全：输出受限，等待反馈和零位有效；</w:t>
      </w:r>
    </w:p>
    <w:p>
      <w:pPr>
        <w:pStyle w:val="ListBullet"/>
      </w:pPr>
      <w:r>
        <w:rPr>
          <w:rFonts w:ascii="Aptos" w:hAnsi="Aptos" w:eastAsia="Microsoft YaHei"/>
          <w:color w:val="000000"/>
          <w:sz w:val="21"/>
        </w:rPr>
        <w:t>Custom Controller Follow：解析 UART7 控制器数据，完成方向、偏置、弧度映射和关节限位；</w:t>
      </w:r>
    </w:p>
    <w:p>
      <w:pPr>
        <w:pStyle w:val="ListBullet"/>
      </w:pPr>
      <w:r>
        <w:rPr>
          <w:rFonts w:ascii="Aptos" w:hAnsi="Aptos" w:eastAsia="Microsoft YaHei"/>
          <w:color w:val="000000"/>
          <w:sz w:val="21"/>
        </w:rPr>
        <w:t>Frozen：停止目标变化，保持安全位置；</w:t>
      </w:r>
    </w:p>
    <w:p>
      <w:pPr>
        <w:pStyle w:val="ListBullet"/>
      </w:pPr>
      <w:r>
        <w:rPr>
          <w:rFonts w:ascii="Aptos" w:hAnsi="Aptos" w:eastAsia="Microsoft YaHei"/>
          <w:color w:val="000000"/>
          <w:sz w:val="21"/>
        </w:rPr>
        <w:t>Rising：移动至上台阶前的预设收拢姿态；</w:t>
      </w:r>
    </w:p>
    <w:p>
      <w:pPr>
        <w:pStyle w:val="ListBullet"/>
      </w:pPr>
      <w:r>
        <w:rPr>
          <w:rFonts w:ascii="Aptos" w:hAnsi="Aptos" w:eastAsia="Microsoft YaHei"/>
          <w:color w:val="000000"/>
          <w:sz w:val="21"/>
        </w:rPr>
        <w:t>Auto：按轨迹段执行取放矿等动作；</w:t>
      </w:r>
    </w:p>
    <w:p>
      <w:pPr>
        <w:pStyle w:val="ListBullet"/>
      </w:pPr>
      <w:r>
        <w:rPr>
          <w:rFonts w:ascii="Aptos" w:hAnsi="Aptos" w:eastAsia="Microsoft YaHei"/>
          <w:color w:val="000000"/>
          <w:sz w:val="21"/>
        </w:rPr>
        <w:t>Zero/Reset：按标定策略回零或恢复默认姿态。</w:t>
      </w:r>
    </w:p>
    <w:p>
      <w:pPr>
        <w:pStyle w:val="Heading2"/>
      </w:pPr>
      <w:r>
        <w:rPr>
          <w:rFonts w:ascii="Aptos" w:hAnsi="Aptos" w:eastAsia="Microsoft YaHei"/>
          <w:color w:val="000000"/>
          <w:sz w:val="21"/>
        </w:rPr>
        <w:t>8.4 轨迹执行</w:t>
      </w:r>
    </w:p>
    <w:p>
      <w:r>
        <w:rPr>
          <w:rFonts w:ascii="Aptos" w:hAnsi="Aptos" w:eastAsia="Microsoft YaHei"/>
          <w:color w:val="000000"/>
          <w:sz w:val="21"/>
        </w:rPr>
        <w:t>当前实现以关节空间轨迹段为主。单个节点至少包含六关节角度、六关节速度、持续时间和夹爪动作。轨迹控制器约每 5 ms 推进一次段索引，关节执行任务约每 1 ms 下发电机指令；段内目前以目标段方式执行，不应描述为固定 656 个采样点插值轨迹。</w:t>
      </w:r>
    </w:p>
    <w:p>
      <w:r>
        <w:rPr>
          <w:rFonts w:ascii="Aptos" w:hAnsi="Aptos" w:eastAsia="Microsoft YaHei"/>
          <w:color w:val="000000"/>
          <w:sz w:val="21"/>
        </w:rPr>
        <w:t>轨迹验收必须分为：单段空载、低速逐段、完整空载、带载逐段、完整带载和异常中断恢复。每次记录关节误差、最大速度、夹爪时序、完成时间和电机错误码。</w:t>
      </w:r>
    </w:p>
    <w:p>
      <w:r>
        <w:rPr>
          <w:rFonts w:ascii="Aptos" w:hAnsi="Aptos" w:eastAsia="Microsoft YaHei"/>
          <w:color w:val="000000"/>
          <w:sz w:val="21"/>
        </w:rPr>
        <w:t xml:space="preserve">历史资料中的轨迹名称、段数和总时长存在差异，例如 </w:t>
      </w:r>
      <w:r>
        <w:rPr>
          <w:rFonts w:ascii="Consolas" w:hAnsi="Consolas" w:eastAsia="Microsoft YaHei"/>
          <w:color w:val="1F4E78"/>
          <w:sz w:val="19"/>
        </w:rPr>
        <w:t>statsh_put_L</w:t>
      </w:r>
      <w:r>
        <w:rPr>
          <w:rFonts w:ascii="Aptos" w:hAnsi="Aptos" w:eastAsia="Microsoft YaHei"/>
          <w:color w:val="000000"/>
          <w:sz w:val="21"/>
        </w:rPr>
        <w:t xml:space="preserve"> 的节点合计与指南描述不一致；按键到实际轨迹变量的映射应以当前按键管理器和轨迹数据表联合确认。</w:t>
      </w:r>
    </w:p>
    <w:p>
      <w:pPr>
        <w:pStyle w:val="Heading1"/>
      </w:pPr>
      <w:r>
        <w:rPr>
          <w:rFonts w:ascii="Aptos" w:hAnsi="Aptos" w:eastAsia="Microsoft YaHei"/>
          <w:color w:val="000000"/>
          <w:sz w:val="21"/>
        </w:rPr>
        <w:t>9. 功率管理与超级电容</w:t>
      </w:r>
    </w:p>
    <w:p>
      <w:pPr>
        <w:pStyle w:val="Heading2"/>
      </w:pPr>
      <w:r>
        <w:rPr>
          <w:rFonts w:ascii="Aptos" w:hAnsi="Aptos" w:eastAsia="Microsoft YaHei"/>
          <w:color w:val="000000"/>
          <w:sz w:val="21"/>
        </w:rPr>
        <w:t>9.1 功率估算</w:t>
      </w:r>
    </w:p>
    <w:p>
      <w:r>
        <w:rPr>
          <w:rFonts w:ascii="Aptos" w:hAnsi="Aptos" w:eastAsia="Microsoft YaHei"/>
          <w:color w:val="000000"/>
          <w:sz w:val="21"/>
        </w:rPr>
        <w:t>底盘功率模块根据电流指令和电机速度估算单电机功率，并按底盘前轮、后轮和抬升机构分组分配预算。模型参数包括扭矩系数、速度项、扭矩项、静态项和全局缩放。静态项不得在静止状态虚增功率需求。</w:t>
      </w:r>
    </w:p>
    <w:p>
      <w:pPr>
        <w:pStyle w:val="Heading2"/>
      </w:pPr>
      <w:r>
        <w:rPr>
          <w:rFonts w:ascii="Aptos" w:hAnsi="Aptos" w:eastAsia="Microsoft YaHei"/>
          <w:color w:val="000000"/>
          <w:sz w:val="21"/>
        </w:rPr>
        <w:t>9.2 限功流程</w:t>
      </w:r>
    </w:p>
    <w:p>
      <w:pPr>
        <w:spacing w:after="50" w:line="283" w:lineRule="auto"/>
        <w:ind w:left="461" w:hanging="403"/>
      </w:pPr>
      <w:r>
        <w:rPr>
          <w:rFonts w:ascii="Aptos" w:hAnsi="Aptos" w:eastAsia="Microsoft YaHei"/>
          <w:color w:val="000000"/>
          <w:sz w:val="21"/>
        </w:rPr>
        <w:t>1. 读取裁判系统底盘功率上限、实际功率和缓冲能量；</w:t>
      </w:r>
    </w:p>
    <w:p>
      <w:pPr>
        <w:spacing w:after="50" w:line="283" w:lineRule="auto"/>
        <w:ind w:left="461" w:hanging="403"/>
      </w:pPr>
      <w:r>
        <w:rPr>
          <w:rFonts w:ascii="Aptos" w:hAnsi="Aptos" w:eastAsia="Microsoft YaHei"/>
          <w:color w:val="000000"/>
          <w:sz w:val="21"/>
        </w:rPr>
        <w:t>2. 与用户最大功率取较小值，叠加安全比例和安全余量；</w:t>
      </w:r>
    </w:p>
    <w:p>
      <w:pPr>
        <w:spacing w:after="50" w:line="283" w:lineRule="auto"/>
        <w:ind w:left="461" w:hanging="403"/>
      </w:pPr>
      <w:r>
        <w:rPr>
          <w:rFonts w:ascii="Aptos" w:hAnsi="Aptos" w:eastAsia="Microsoft YaHei"/>
          <w:color w:val="000000"/>
          <w:sz w:val="21"/>
        </w:rPr>
        <w:t>3. 估算各组功率需求并计算缩放因子；</w:t>
      </w:r>
    </w:p>
    <w:p>
      <w:pPr>
        <w:spacing w:after="50" w:line="283" w:lineRule="auto"/>
        <w:ind w:left="461" w:hanging="403"/>
      </w:pPr>
      <w:r>
        <w:rPr>
          <w:rFonts w:ascii="Aptos" w:hAnsi="Aptos" w:eastAsia="Microsoft YaHei"/>
          <w:color w:val="000000"/>
          <w:sz w:val="21"/>
        </w:rPr>
        <w:t>4. 快速降低输出，缓慢恢复输出，避免功率振荡；</w:t>
      </w:r>
    </w:p>
    <w:p>
      <w:pPr>
        <w:spacing w:after="50" w:line="283" w:lineRule="auto"/>
        <w:ind w:left="461" w:hanging="403"/>
      </w:pPr>
      <w:r>
        <w:rPr>
          <w:rFonts w:ascii="Aptos" w:hAnsi="Aptos" w:eastAsia="Microsoft YaHei"/>
          <w:color w:val="000000"/>
          <w:sz w:val="21"/>
        </w:rPr>
        <w:t>5. 对电流输出执行上升/下降斜坡，再进行最终限幅；</w:t>
      </w:r>
    </w:p>
    <w:p>
      <w:pPr>
        <w:spacing w:after="50" w:line="283" w:lineRule="auto"/>
        <w:ind w:left="461" w:hanging="403"/>
      </w:pPr>
      <w:r>
        <w:rPr>
          <w:rFonts w:ascii="Aptos" w:hAnsi="Aptos" w:eastAsia="Microsoft YaHei"/>
          <w:color w:val="000000"/>
          <w:sz w:val="21"/>
        </w:rPr>
        <w:t>6. 发布估算功率、限功比例和各组状态用于调试。</w:t>
      </w:r>
    </w:p>
    <w:p>
      <w:r>
        <w:rPr>
          <w:rFonts w:ascii="Aptos" w:hAnsi="Aptos" w:eastAsia="Microsoft YaHei"/>
          <w:color w:val="000000"/>
          <w:sz w:val="21"/>
        </w:rPr>
        <w:t>当前配置说明了底盘默认用户功率上限和限功开关，但正式发布前必须以实测功率和比赛规则校准。</w:t>
      </w:r>
    </w:p>
    <w:p>
      <w:pPr>
        <w:pStyle w:val="Heading2"/>
      </w:pPr>
      <w:r>
        <w:rPr>
          <w:rFonts w:ascii="Aptos" w:hAnsi="Aptos" w:eastAsia="Microsoft YaHei"/>
          <w:color w:val="000000"/>
          <w:sz w:val="21"/>
        </w:rPr>
        <w:t>9.3 超级电容策略</w:t>
      </w:r>
    </w:p>
    <w:p>
      <w:r>
        <w:rPr>
          <w:rFonts w:ascii="Aptos" w:hAnsi="Aptos" w:eastAsia="Microsoft YaHei"/>
          <w:color w:val="000000"/>
          <w:sz w:val="21"/>
        </w:rPr>
        <w:t>超级电容用于短时功率补偿和能量缓冲。需要明确电容状态机：正常、功率受限、低电量、充电恢复和故障。低电量时优先保证控制器和通信稳定，禁止因电容补偿造成持续过流。超级电容协议实现存在文档签名不一致和结构清零风险，纳入代码整改清单。</w:t>
      </w:r>
    </w:p>
    <w:p>
      <w:pPr>
        <w:pStyle w:val="Heading1"/>
      </w:pPr>
      <w:r>
        <w:rPr>
          <w:rFonts w:ascii="Aptos" w:hAnsi="Aptos" w:eastAsia="Microsoft YaHei"/>
          <w:color w:val="000000"/>
          <w:sz w:val="21"/>
        </w:rPr>
        <w:t>10. 故障安全与诊断</w:t>
      </w:r>
    </w:p>
    <w:p>
      <w:pPr>
        <w:pStyle w:val="Heading2"/>
      </w:pPr>
      <w:r>
        <w:rPr>
          <w:rFonts w:ascii="Aptos" w:hAnsi="Aptos" w:eastAsia="Microsoft YaHei"/>
          <w:color w:val="000000"/>
          <w:sz w:val="21"/>
        </w:rPr>
        <w:t>10.1 看门狗策略</w:t>
      </w:r>
    </w:p>
    <w:p>
      <w:r>
        <w:rPr>
          <w:rFonts w:ascii="Aptos" w:hAnsi="Aptos" w:eastAsia="Microsoft YaHei"/>
          <w:color w:val="000000"/>
          <w:sz w:val="21"/>
        </w:rPr>
        <w:t>看门狗监测 CAN 反馈计数变化、DM 错误码和遥控器状态：</w:t>
      </w:r>
    </w:p>
    <w:p>
      <w:pPr>
        <w:pStyle w:val="ListBullet"/>
      </w:pPr>
      <w:r>
        <w:rPr>
          <w:rFonts w:ascii="Aptos" w:hAnsi="Aptos" w:eastAsia="Microsoft YaHei"/>
          <w:color w:val="000000"/>
          <w:sz w:val="21"/>
        </w:rPr>
        <w:t>3508 无反馈超过约 500 ms：标记离线并蜂鸣器分级报警；</w:t>
      </w:r>
    </w:p>
    <w:p>
      <w:pPr>
        <w:pStyle w:val="ListBullet"/>
      </w:pPr>
      <w:r>
        <w:rPr>
          <w:rFonts w:ascii="Aptos" w:hAnsi="Aptos" w:eastAsia="Microsoft YaHei"/>
          <w:color w:val="000000"/>
          <w:sz w:val="21"/>
        </w:rPr>
        <w:t>DM 在线但失能：约 200 ms 周期重使能；错误码按清错、重使能策略处理；</w:t>
      </w:r>
    </w:p>
    <w:p>
      <w:pPr>
        <w:pStyle w:val="ListBullet"/>
      </w:pPr>
      <w:r>
        <w:rPr>
          <w:rFonts w:ascii="Aptos" w:hAnsi="Aptos" w:eastAsia="Microsoft YaHei"/>
          <w:color w:val="000000"/>
          <w:sz w:val="21"/>
        </w:rPr>
        <w:t>遥控器无有效输入或无变化超过配置阈值：请求底盘强制 PowerOff；</w:t>
      </w:r>
    </w:p>
    <w:p>
      <w:pPr>
        <w:pStyle w:val="ListBullet"/>
      </w:pPr>
      <w:r>
        <w:rPr>
          <w:rFonts w:ascii="Aptos" w:hAnsi="Aptos" w:eastAsia="Microsoft YaHei"/>
          <w:color w:val="000000"/>
          <w:sz w:val="21"/>
        </w:rPr>
        <w:t>所有恢复动作必须受重试次数、错误类型和人工复位条件约束。</w:t>
      </w:r>
    </w:p>
    <w:p>
      <w:r>
        <w:rPr>
          <w:rFonts w:ascii="Aptos" w:hAnsi="Aptos" w:eastAsia="Microsoft YaHei"/>
          <w:color w:val="000000"/>
          <w:sz w:val="21"/>
        </w:rPr>
        <w:t xml:space="preserve">重要基线：当前 </w:t>
      </w:r>
      <w:r>
        <w:rPr>
          <w:rFonts w:ascii="Consolas" w:hAnsi="Consolas" w:eastAsia="Microsoft YaHei"/>
          <w:color w:val="1F4E78"/>
          <w:sz w:val="19"/>
        </w:rPr>
        <w:t>WATCHDOG_ENABLE_DEFAULT</w:t>
      </w:r>
      <w:r>
        <w:rPr>
          <w:rFonts w:ascii="Aptos" w:hAnsi="Aptos" w:eastAsia="Microsoft YaHei"/>
          <w:color w:val="000000"/>
          <w:sz w:val="21"/>
        </w:rPr>
        <w:t xml:space="preserve"> 为 0，意味着报警和强制掉电保护默认关闭；比赛固件必须确认是否改为 1，并在上电诊断中显示当前状态。DM 自动使能路径与总开关并不完全一致，需单独评审。</w:t>
      </w:r>
    </w:p>
    <w:p>
      <w:pPr>
        <w:pStyle w:val="Heading2"/>
      </w:pPr>
      <w:r>
        <w:rPr>
          <w:rFonts w:ascii="Aptos" w:hAnsi="Aptos" w:eastAsia="Microsoft YaHei"/>
          <w:color w:val="000000"/>
          <w:sz w:val="21"/>
        </w:rPr>
        <w:t>10.2 分级安全状态</w:t>
      </w:r>
    </w:p>
    <w:p>
      <w:r>
        <w:rPr>
          <w:rFonts w:ascii="Aptos" w:hAnsi="Aptos" w:eastAsia="Microsoft YaHei"/>
          <w:color w:val="000000"/>
          <w:sz w:val="21"/>
        </w:rPr>
        <w:t>建议统一为：</w:t>
      </w:r>
    </w:p>
    <w:p>
      <w:pPr>
        <w:spacing w:after="50" w:line="283" w:lineRule="auto"/>
        <w:ind w:left="461" w:hanging="403"/>
      </w:pPr>
      <w:r>
        <w:rPr>
          <w:rFonts w:ascii="Aptos" w:hAnsi="Aptos" w:eastAsia="Microsoft YaHei"/>
          <w:color w:val="000000"/>
          <w:sz w:val="21"/>
        </w:rPr>
        <w:t xml:space="preserve">1. </w:t>
      </w:r>
      <w:r>
        <w:rPr>
          <w:rFonts w:ascii="Aptos" w:hAnsi="Aptos" w:eastAsia="Microsoft YaHei"/>
          <w:b/>
          <w:color w:val="000000"/>
          <w:sz w:val="21"/>
        </w:rPr>
        <w:t>正常</w:t>
      </w:r>
      <w:r>
        <w:rPr>
          <w:rFonts w:ascii="Aptos" w:hAnsi="Aptos" w:eastAsia="Microsoft YaHei"/>
          <w:color w:val="000000"/>
          <w:sz w:val="21"/>
        </w:rPr>
        <w:t>：输入、反馈和功率均有效；</w:t>
      </w:r>
    </w:p>
    <w:p>
      <w:pPr>
        <w:spacing w:after="50" w:line="283" w:lineRule="auto"/>
        <w:ind w:left="461" w:hanging="403"/>
      </w:pPr>
      <w:r>
        <w:rPr>
          <w:rFonts w:ascii="Aptos" w:hAnsi="Aptos" w:eastAsia="Microsoft YaHei"/>
          <w:color w:val="000000"/>
          <w:sz w:val="21"/>
        </w:rPr>
        <w:t xml:space="preserve">2. </w:t>
      </w:r>
      <w:r>
        <w:rPr>
          <w:rFonts w:ascii="Aptos" w:hAnsi="Aptos" w:eastAsia="Microsoft YaHei"/>
          <w:b/>
          <w:color w:val="000000"/>
          <w:sz w:val="21"/>
        </w:rPr>
        <w:t>降级</w:t>
      </w:r>
      <w:r>
        <w:rPr>
          <w:rFonts w:ascii="Aptos" w:hAnsi="Aptos" w:eastAsia="Microsoft YaHei"/>
          <w:color w:val="000000"/>
          <w:sz w:val="21"/>
        </w:rPr>
        <w:t>：单路传感器异常，限制对应机构输出；</w:t>
      </w:r>
    </w:p>
    <w:p>
      <w:pPr>
        <w:spacing w:after="50" w:line="283" w:lineRule="auto"/>
        <w:ind w:left="461" w:hanging="403"/>
      </w:pPr>
      <w:r>
        <w:rPr>
          <w:rFonts w:ascii="Aptos" w:hAnsi="Aptos" w:eastAsia="Microsoft YaHei"/>
          <w:color w:val="000000"/>
          <w:sz w:val="21"/>
        </w:rPr>
        <w:t xml:space="preserve">3. </w:t>
      </w:r>
      <w:r>
        <w:rPr>
          <w:rFonts w:ascii="Aptos" w:hAnsi="Aptos" w:eastAsia="Microsoft YaHei"/>
          <w:b/>
          <w:color w:val="000000"/>
          <w:sz w:val="21"/>
        </w:rPr>
        <w:t>停止</w:t>
      </w:r>
      <w:r>
        <w:rPr>
          <w:rFonts w:ascii="Aptos" w:hAnsi="Aptos" w:eastAsia="Microsoft YaHei"/>
          <w:color w:val="000000"/>
          <w:sz w:val="21"/>
        </w:rPr>
        <w:t>：控制输入或电机反馈超时，清零相关输出；</w:t>
      </w:r>
    </w:p>
    <w:p>
      <w:pPr>
        <w:spacing w:after="50" w:line="283" w:lineRule="auto"/>
        <w:ind w:left="461" w:hanging="403"/>
      </w:pPr>
      <w:r>
        <w:rPr>
          <w:rFonts w:ascii="Aptos" w:hAnsi="Aptos" w:eastAsia="Microsoft YaHei"/>
          <w:color w:val="000000"/>
          <w:sz w:val="21"/>
        </w:rPr>
        <w:t xml:space="preserve">4. </w:t>
      </w:r>
      <w:r>
        <w:rPr>
          <w:rFonts w:ascii="Aptos" w:hAnsi="Aptos" w:eastAsia="Microsoft YaHei"/>
          <w:b/>
          <w:color w:val="000000"/>
          <w:sz w:val="21"/>
        </w:rPr>
        <w:t>锁定</w:t>
      </w:r>
      <w:r>
        <w:rPr>
          <w:rFonts w:ascii="Aptos" w:hAnsi="Aptos" w:eastAsia="Microsoft YaHei"/>
          <w:color w:val="000000"/>
          <w:sz w:val="21"/>
        </w:rPr>
        <w:t>：严重过流、过温、总线故障或重复恢复失败，等待人工复位。</w:t>
      </w:r>
    </w:p>
    <w:p>
      <w:r>
        <w:rPr>
          <w:rFonts w:ascii="Aptos" w:hAnsi="Aptos" w:eastAsia="Microsoft YaHei"/>
          <w:color w:val="000000"/>
          <w:sz w:val="21"/>
        </w:rPr>
        <w:t>每个安全状态应有进入条件、退出条件、输出策略、蜂鸣器编码和遥测字段，不能只依赖日志或调试串口。</w:t>
      </w:r>
    </w:p>
    <w:p>
      <w:pPr>
        <w:pStyle w:val="Heading1"/>
      </w:pPr>
      <w:r>
        <w:rPr>
          <w:rFonts w:ascii="Aptos" w:hAnsi="Aptos" w:eastAsia="Microsoft YaHei"/>
          <w:color w:val="000000"/>
          <w:sz w:val="21"/>
        </w:rPr>
        <w:t>11. 参数、标定与版本管理</w:t>
      </w:r>
    </w:p>
    <w:p>
      <w:r>
        <w:rPr>
          <w:rFonts w:ascii="Aptos" w:hAnsi="Aptos" w:eastAsia="Microsoft YaHei"/>
          <w:color w:val="000000"/>
          <w:sz w:val="21"/>
        </w:rPr>
        <w:t>以下参数必须从“代码常量”升级为带单位、来源和版本号的参数表：</w:t>
      </w:r>
    </w:p>
    <w:p>
      <w:pPr>
        <w:pStyle w:val="ListBullet"/>
      </w:pPr>
      <w:r>
        <w:rPr>
          <w:rFonts w:ascii="Aptos" w:hAnsi="Aptos" w:eastAsia="Microsoft YaHei"/>
          <w:color w:val="000000"/>
          <w:sz w:val="21"/>
        </w:rPr>
        <w:t>CAN 波特率、ID、发送周期和总线负载；</w:t>
      </w:r>
    </w:p>
    <w:p>
      <w:pPr>
        <w:pStyle w:val="ListBullet"/>
      </w:pPr>
      <w:r>
        <w:rPr>
          <w:rFonts w:ascii="Aptos" w:hAnsi="Aptos" w:eastAsia="Microsoft YaHei"/>
          <w:color w:val="000000"/>
          <w:sz w:val="21"/>
        </w:rPr>
        <w:t>DJI/DM 电机型号、方向、零点、反馈缩放和控制上限；</w:t>
      </w:r>
    </w:p>
    <w:p>
      <w:pPr>
        <w:pStyle w:val="ListBullet"/>
      </w:pPr>
      <w:r>
        <w:rPr>
          <w:rFonts w:ascii="Aptos" w:hAnsi="Aptos" w:eastAsia="Microsoft YaHei"/>
          <w:color w:val="000000"/>
          <w:sz w:val="21"/>
        </w:rPr>
        <w:t>麦轮几何尺寸、运动学比例、轮速 PID 和低通系数；</w:t>
      </w:r>
    </w:p>
    <w:p>
      <w:pPr>
        <w:pStyle w:val="ListBullet"/>
      </w:pPr>
      <w:r>
        <w:rPr>
          <w:rFonts w:ascii="Aptos" w:hAnsi="Aptos" w:eastAsia="Microsoft YaHei"/>
          <w:color w:val="000000"/>
          <w:sz w:val="21"/>
        </w:rPr>
        <w:t>航向 IMU 安装方向、角速度极性、输入死区和串级 PID；</w:t>
      </w:r>
    </w:p>
    <w:p>
      <w:pPr>
        <w:pStyle w:val="ListBullet"/>
      </w:pPr>
      <w:r>
        <w:rPr>
          <w:rFonts w:ascii="Aptos" w:hAnsi="Aptos" w:eastAsia="Microsoft YaHei"/>
          <w:color w:val="000000"/>
          <w:sz w:val="21"/>
        </w:rPr>
        <w:t>抬升 DM 零点、Pitch 补偿 PID、前馈和机械限位；</w:t>
      </w:r>
    </w:p>
    <w:p>
      <w:pPr>
        <w:pStyle w:val="ListBullet"/>
      </w:pPr>
      <w:r>
        <w:rPr>
          <w:rFonts w:ascii="Aptos" w:hAnsi="Aptos" w:eastAsia="Microsoft YaHei"/>
          <w:color w:val="000000"/>
          <w:sz w:val="21"/>
        </w:rPr>
        <w:t>六关节方向、偏置、角度/速度限位和机械干涉区；</w:t>
      </w:r>
    </w:p>
    <w:p>
      <w:pPr>
        <w:pStyle w:val="ListBullet"/>
      </w:pPr>
      <w:r>
        <w:rPr>
          <w:rFonts w:ascii="Aptos" w:hAnsi="Aptos" w:eastAsia="Microsoft YaHei"/>
          <w:color w:val="000000"/>
          <w:sz w:val="21"/>
        </w:rPr>
        <w:t>裁判系统、控制器、上位机和超级电容帧长度及超时；</w:t>
      </w:r>
    </w:p>
    <w:p>
      <w:pPr>
        <w:pStyle w:val="ListBullet"/>
      </w:pPr>
      <w:r>
        <w:rPr>
          <w:rFonts w:ascii="Aptos" w:hAnsi="Aptos" w:eastAsia="Microsoft YaHei"/>
          <w:color w:val="000000"/>
          <w:sz w:val="21"/>
        </w:rPr>
        <w:t>功率模型、限功安全系数、恢复斜率和低电量阈值；</w:t>
      </w:r>
    </w:p>
    <w:p>
      <w:pPr>
        <w:pStyle w:val="ListBullet"/>
      </w:pPr>
      <w:r>
        <w:rPr>
          <w:rFonts w:ascii="Aptos" w:hAnsi="Aptos" w:eastAsia="Microsoft YaHei"/>
          <w:color w:val="000000"/>
          <w:sz w:val="21"/>
        </w:rPr>
        <w:t>看门狗默认开关、超时阈值、报警频率和自动恢复次数。</w:t>
      </w:r>
    </w:p>
    <w:p>
      <w:r>
        <w:rPr>
          <w:rFonts w:ascii="Aptos" w:hAnsi="Aptos" w:eastAsia="Microsoft YaHei"/>
          <w:color w:val="000000"/>
          <w:sz w:val="21"/>
        </w:rPr>
        <w:t>标定顺序建议为：空载通信 → 单电机方向 → 反馈零点 → 单轴低速 → PID → 功率模型 → 子系统联调 → 带载轨迹 → 整机场景。</w:t>
      </w:r>
    </w:p>
    <w:p>
      <w:pPr>
        <w:pStyle w:val="Heading1"/>
      </w:pPr>
      <w:r>
        <w:rPr>
          <w:rFonts w:ascii="Aptos" w:hAnsi="Aptos" w:eastAsia="Microsoft YaHei"/>
          <w:color w:val="000000"/>
          <w:sz w:val="21"/>
        </w:rPr>
        <w:t>12. 测试与验收</w:t>
      </w:r>
    </w:p>
    <w:p>
      <w:pPr>
        <w:pStyle w:val="Heading2"/>
      </w:pPr>
      <w:r>
        <w:rPr>
          <w:rFonts w:ascii="Aptos" w:hAnsi="Aptos" w:eastAsia="Microsoft YaHei"/>
          <w:color w:val="000000"/>
          <w:sz w:val="21"/>
        </w:rPr>
        <w:t>12.1 测试分层</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val="true"/>
        </w:trPr>
        <w:tc>
          <w:tcPr>
            <w:tcW w:type="dxa" w:w="4997"/>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层级</w:t>
            </w:r>
          </w:p>
        </w:tc>
        <w:tc>
          <w:tcPr>
            <w:tcW w:type="dxa" w:w="4997"/>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核心检查</w:t>
            </w:r>
          </w:p>
        </w:tc>
      </w:tr>
      <w:tr>
        <w:trPr>
          <w:cantSplit w:val="true"/>
        </w:trPr>
        <w:tc>
          <w:tcPr>
            <w:tcW w:type="dxa" w:w="4997"/>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编译与静态检查</w:t>
            </w:r>
          </w:p>
        </w:tc>
        <w:tc>
          <w:tcPr>
            <w:tcW w:type="dxa" w:w="4997"/>
            <w:tcMar>
              <w:top w:w="90" w:type="dxa"/>
              <w:start w:w="110" w:type="dxa"/>
              <w:bottom w:w="90" w:type="dxa"/>
              <w:end w:w="110" w:type="dxa"/>
            </w:tcMar>
            <w:vAlign w:val="center"/>
          </w:tcPr>
          <w:p>
            <w:pPr>
              <w:spacing w:after="0" w:line="264" w:lineRule="auto"/>
            </w:pPr>
            <w:r>
              <w:rPr>
                <w:rFonts w:ascii="Aptos" w:hAnsi="Aptos" w:eastAsia="Microsoft YaHei"/>
                <w:color w:val="000000"/>
                <w:sz w:val="17"/>
              </w:rPr>
              <w:t>CMake/Ninja、警告、数组边界、空指针、栈使用、链接空间</w:t>
            </w:r>
          </w:p>
        </w:tc>
      </w:tr>
      <w:tr>
        <w:trPr>
          <w:cantSplit w:val="true"/>
        </w:trPr>
        <w:tc>
          <w:tcPr>
            <w:tcW w:type="dxa" w:w="4997"/>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协议单元测试</w:t>
            </w:r>
          </w:p>
        </w:tc>
        <w:tc>
          <w:tcPr>
            <w:tcW w:type="dxa" w:w="4997"/>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DBUS、CRC、裁判系统、控制器、DM-IMU、超级电容数据解析</w:t>
            </w:r>
          </w:p>
        </w:tc>
      </w:tr>
      <w:tr>
        <w:trPr>
          <w:cantSplit w:val="true"/>
        </w:trPr>
        <w:tc>
          <w:tcPr>
            <w:tcW w:type="dxa" w:w="4997"/>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通信 HIL</w:t>
            </w:r>
          </w:p>
        </w:tc>
        <w:tc>
          <w:tcPr>
            <w:tcW w:type="dxa" w:w="4997"/>
            <w:tcMar>
              <w:top w:w="90" w:type="dxa"/>
              <w:start w:w="110" w:type="dxa"/>
              <w:bottom w:w="90" w:type="dxa"/>
              <w:end w:w="110" w:type="dxa"/>
            </w:tcMar>
            <w:vAlign w:val="center"/>
          </w:tcPr>
          <w:p>
            <w:pPr>
              <w:spacing w:after="0" w:line="264" w:lineRule="auto"/>
            </w:pPr>
            <w:r>
              <w:rPr>
                <w:rFonts w:ascii="Aptos" w:hAnsi="Aptos" w:eastAsia="Microsoft YaHei"/>
                <w:color w:val="000000"/>
                <w:sz w:val="17"/>
              </w:rPr>
              <w:t>CAN 负载、丢帧、ID 冲突、UART 空闲接收、DMA 重启和错误恢复</w:t>
            </w:r>
          </w:p>
        </w:tc>
      </w:tr>
      <w:tr>
        <w:trPr>
          <w:cantSplit w:val="true"/>
        </w:trPr>
        <w:tc>
          <w:tcPr>
            <w:tcW w:type="dxa" w:w="4997"/>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控制单元测试</w:t>
            </w:r>
          </w:p>
        </w:tc>
        <w:tc>
          <w:tcPr>
            <w:tcW w:type="dxa" w:w="4997"/>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PID、限幅、斜坡、麦轮运动学、航向融合和功率缩放</w:t>
            </w:r>
          </w:p>
        </w:tc>
      </w:tr>
      <w:tr>
        <w:trPr>
          <w:cantSplit w:val="true"/>
        </w:trPr>
        <w:tc>
          <w:tcPr>
            <w:tcW w:type="dxa" w:w="4997"/>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子系统测试</w:t>
            </w:r>
          </w:p>
        </w:tc>
        <w:tc>
          <w:tcPr>
            <w:tcW w:type="dxa" w:w="4997"/>
            <w:tcMar>
              <w:top w:w="90" w:type="dxa"/>
              <w:start w:w="110" w:type="dxa"/>
              <w:bottom w:w="90" w:type="dxa"/>
              <w:end w:w="110" w:type="dxa"/>
            </w:tcMar>
            <w:vAlign w:val="center"/>
          </w:tcPr>
          <w:p>
            <w:pPr>
              <w:spacing w:after="0" w:line="264" w:lineRule="auto"/>
            </w:pPr>
            <w:r>
              <w:rPr>
                <w:rFonts w:ascii="Aptos" w:hAnsi="Aptos" w:eastAsia="Microsoft YaHei"/>
                <w:color w:val="000000"/>
                <w:sz w:val="17"/>
              </w:rPr>
              <w:t>底盘、抬升、机械臂、夹爪、轨迹和上位机分别测试</w:t>
            </w:r>
          </w:p>
        </w:tc>
      </w:tr>
      <w:tr>
        <w:trPr>
          <w:cantSplit w:val="true"/>
        </w:trPr>
        <w:tc>
          <w:tcPr>
            <w:tcW w:type="dxa" w:w="4997"/>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整机测试</w:t>
            </w:r>
          </w:p>
        </w:tc>
        <w:tc>
          <w:tcPr>
            <w:tcW w:type="dxa" w:w="4997"/>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模式切换、带载动作、上台阶、功率限制、失联和急停</w:t>
            </w:r>
          </w:p>
        </w:tc>
      </w:tr>
    </w:tbl>
    <w:p>
      <w:pPr>
        <w:spacing w:after="20"/>
      </w:pPr>
    </w:p>
    <w:p>
      <w:pPr>
        <w:pStyle w:val="Heading2"/>
      </w:pPr>
      <w:r>
        <w:rPr>
          <w:rFonts w:ascii="Aptos" w:hAnsi="Aptos" w:eastAsia="Microsoft YaHei"/>
          <w:color w:val="000000"/>
          <w:sz w:val="21"/>
        </w:rPr>
        <w:t>12.2 必测验收项</w:t>
      </w:r>
    </w:p>
    <w:p>
      <w:pPr>
        <w:pStyle w:val="ListBullet"/>
      </w:pPr>
      <w:r>
        <w:rPr>
          <w:rFonts w:ascii="Aptos" w:hAnsi="Aptos" w:eastAsia="Microsoft YaHei"/>
          <w:color w:val="000000"/>
          <w:sz w:val="21"/>
        </w:rPr>
        <w:t>四轮前进、横移、旋转和复合运动方向正确；</w:t>
      </w:r>
    </w:p>
    <w:p>
      <w:pPr>
        <w:pStyle w:val="ListBullet"/>
      </w:pPr>
      <w:r>
        <w:rPr>
          <w:rFonts w:ascii="Aptos" w:hAnsi="Aptos" w:eastAsia="Microsoft YaHei"/>
          <w:color w:val="000000"/>
          <w:sz w:val="21"/>
        </w:rPr>
        <w:t>DBUS/Keyboard 切换无冲击，PowerOff 后所有危险输出为零；</w:t>
      </w:r>
    </w:p>
    <w:p>
      <w:pPr>
        <w:pStyle w:val="ListBullet"/>
      </w:pPr>
      <w:r>
        <w:rPr>
          <w:rFonts w:ascii="Aptos" w:hAnsi="Aptos" w:eastAsia="Microsoft YaHei"/>
          <w:color w:val="000000"/>
          <w:sz w:val="21"/>
        </w:rPr>
        <w:t>Rising 的 IMU 补偿在倾斜和快速切换时稳定；</w:t>
      </w:r>
    </w:p>
    <w:p>
      <w:pPr>
        <w:pStyle w:val="ListBullet"/>
      </w:pPr>
      <w:r>
        <w:rPr>
          <w:rFonts w:ascii="Aptos" w:hAnsi="Aptos" w:eastAsia="Microsoft YaHei"/>
          <w:color w:val="000000"/>
          <w:sz w:val="21"/>
        </w:rPr>
        <w:t>六关节软限位、机械限位和冻结模式有效；</w:t>
      </w:r>
    </w:p>
    <w:p>
      <w:pPr>
        <w:pStyle w:val="ListBullet"/>
      </w:pPr>
      <w:r>
        <w:rPr>
          <w:rFonts w:ascii="Aptos" w:hAnsi="Aptos" w:eastAsia="Microsoft YaHei"/>
          <w:color w:val="000000"/>
          <w:sz w:val="21"/>
        </w:rPr>
        <w:t>轨迹完成时间、段切换和夹爪动作符合数据表；</w:t>
      </w:r>
    </w:p>
    <w:p>
      <w:pPr>
        <w:pStyle w:val="ListBullet"/>
      </w:pPr>
      <w:r>
        <w:rPr>
          <w:rFonts w:ascii="Aptos" w:hAnsi="Aptos" w:eastAsia="Microsoft YaHei"/>
          <w:color w:val="000000"/>
          <w:sz w:val="21"/>
        </w:rPr>
        <w:t>CAN 高负载无不可接受丢帧，UART 长时间接收无错包；</w:t>
      </w:r>
    </w:p>
    <w:p>
      <w:pPr>
        <w:pStyle w:val="ListBullet"/>
      </w:pPr>
      <w:r>
        <w:rPr>
          <w:rFonts w:ascii="Aptos" w:hAnsi="Aptos" w:eastAsia="Microsoft YaHei"/>
          <w:color w:val="000000"/>
          <w:sz w:val="21"/>
        </w:rPr>
        <w:t>关闭/开启功率限制时输出与裁判系统功率一致；</w:t>
      </w:r>
    </w:p>
    <w:p>
      <w:pPr>
        <w:pStyle w:val="ListBullet"/>
      </w:pPr>
      <w:r>
        <w:rPr>
          <w:rFonts w:ascii="Aptos" w:hAnsi="Aptos" w:eastAsia="Microsoft YaHei"/>
          <w:color w:val="000000"/>
          <w:sz w:val="21"/>
        </w:rPr>
        <w:t>断开电机、IMU、遥控器和控制器后进入预期安全状态；</w:t>
      </w:r>
    </w:p>
    <w:p>
      <w:pPr>
        <w:pStyle w:val="ListBullet"/>
      </w:pPr>
      <w:r>
        <w:rPr>
          <w:rFonts w:ascii="Aptos" w:hAnsi="Aptos" w:eastAsia="Microsoft YaHei"/>
          <w:color w:val="000000"/>
          <w:sz w:val="21"/>
        </w:rPr>
        <w:t>记录任务抖动、控制延迟、峰值功率、温度、丢帧率和恢复耗时。</w:t>
      </w:r>
    </w:p>
    <w:p>
      <w:r>
        <w:rPr>
          <w:rFonts w:ascii="Aptos" w:hAnsi="Aptos" w:eastAsia="Microsoft YaHei"/>
          <w:color w:val="000000"/>
          <w:sz w:val="21"/>
        </w:rPr>
        <w:t>当前文档中的测试日期、实际结果、通过数和故障清单均未填写，不得在验收报告中以“已通过”表述。</w:t>
      </w:r>
    </w:p>
    <w:p>
      <w:pPr>
        <w:pStyle w:val="Heading1"/>
      </w:pPr>
      <w:r>
        <w:rPr>
          <w:rFonts w:ascii="Aptos" w:hAnsi="Aptos" w:eastAsia="Microsoft YaHei"/>
          <w:color w:val="000000"/>
          <w:sz w:val="21"/>
        </w:rPr>
        <w:t>13. 已知差异与整改清单</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val="true"/>
        </w:trPr>
        <w:tc>
          <w:tcPr>
            <w:tcW w:type="dxa" w:w="3331"/>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优先级</w:t>
            </w:r>
          </w:p>
        </w:tc>
        <w:tc>
          <w:tcPr>
            <w:tcW w:type="dxa" w:w="3331"/>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问题</w:t>
            </w:r>
          </w:p>
        </w:tc>
        <w:tc>
          <w:tcPr>
            <w:tcW w:type="dxa" w:w="3331"/>
            <w:shd w:fill="1F4E78"/>
            <w:tcMar>
              <w:top w:w="90" w:type="dxa"/>
              <w:start w:w="110" w:type="dxa"/>
              <w:bottom w:w="90" w:type="dxa"/>
              <w:end w:w="110" w:type="dxa"/>
            </w:tcMar>
            <w:vAlign w:val="center"/>
          </w:tcPr>
          <w:p>
            <w:pPr>
              <w:spacing w:after="0"/>
              <w:jc w:val="center"/>
            </w:pPr>
            <w:r>
              <w:rPr>
                <w:rFonts w:ascii="Aptos" w:hAnsi="Aptos" w:eastAsia="Microsoft YaHei"/>
                <w:b/>
                <w:color w:val="FFFFFF"/>
                <w:sz w:val="18"/>
              </w:rPr>
              <w:t>处理要求</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高</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抬升 3508 发送 ID 在旧文档与源码间不一致</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 xml:space="preserve">以设备实测和 </w:t>
            </w:r>
            <w:r>
              <w:rPr>
                <w:rFonts w:ascii="Consolas" w:hAnsi="Consolas" w:eastAsia="Microsoft YaHei"/>
                <w:color w:val="1F4E78"/>
                <w:sz w:val="17"/>
              </w:rPr>
              <w:t>chassis_config.h</w:t>
            </w:r>
            <w:r>
              <w:rPr>
                <w:rFonts w:ascii="Aptos" w:hAnsi="Aptos" w:eastAsia="Microsoft YaHei"/>
                <w:color w:val="000000"/>
                <w:sz w:val="17"/>
              </w:rPr>
              <w:t xml:space="preserve"> 固化，更新全部文档</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高</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 xml:space="preserve">自定义控制器 26 字节描述与 </w:t>
            </w:r>
            <w:r>
              <w:rPr>
                <w:rFonts w:ascii="Consolas" w:hAnsi="Consolas" w:eastAsia="Microsoft YaHei"/>
                <w:color w:val="1F4E78"/>
                <w:sz w:val="17"/>
              </w:rPr>
              <w:t>CtrllerData[26]</w:t>
            </w:r>
            <w:r>
              <w:rPr>
                <w:rFonts w:ascii="Aptos" w:hAnsi="Aptos" w:eastAsia="Microsoft YaHei"/>
                <w:color w:val="000000"/>
                <w:sz w:val="17"/>
              </w:rPr>
              <w:t xml:space="preserve"> 访问边界冲突</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固定协议长度，增加长度校验和数组边界保护</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高</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看门狗默认关闭</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比赛配置明确是否强制开启，增加上电状态提示</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高</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UART/CAN 中断共享数据缺少一致性约束</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增加快照、临界区或序列计数，验证高负载行为</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中</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轨迹旧文档描述 656 点/线程标志，当前为约 5 ms 分段轨迹</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删除过时描述，发布当前轨迹索引表</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中</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键盘按键映射文档过时</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统一 B/C/R/X 行为和控制源说明</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中</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BMI088 SPI2/SPI6、总线波特率和引脚信息不统一</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以 IOC、原理图和逻辑分析仪结果补齐</w:t>
            </w:r>
          </w:p>
        </w:tc>
      </w:tr>
      <w:tr>
        <w:trPr>
          <w:cantSplit w:val="true"/>
        </w:trPr>
        <w:tc>
          <w:tcPr>
            <w:tcW w:type="dxa" w:w="3331"/>
            <w:tcMar>
              <w:top w:w="90" w:type="dxa"/>
              <w:start w:w="110" w:type="dxa"/>
              <w:bottom w:w="90" w:type="dxa"/>
              <w:end w:w="110" w:type="dxa"/>
            </w:tcMar>
            <w:vAlign w:val="center"/>
            <w:shd w:fill="EAF2F8"/>
          </w:tcPr>
          <w:p>
            <w:pPr>
              <w:spacing w:after="0" w:line="264" w:lineRule="auto"/>
              <w:jc w:val="center"/>
            </w:pPr>
            <w:r>
              <w:rPr>
                <w:rFonts w:ascii="Aptos" w:hAnsi="Aptos" w:eastAsia="Microsoft YaHei"/>
                <w:color w:val="000000"/>
                <w:sz w:val="17"/>
              </w:rPr>
              <w:t>中</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超级电容文档 API 与实现签名不一致，结构清零疑似错误</w:t>
            </w:r>
          </w:p>
        </w:tc>
        <w:tc>
          <w:tcPr>
            <w:tcW w:type="dxa" w:w="3331"/>
            <w:tcMar>
              <w:top w:w="90" w:type="dxa"/>
              <w:start w:w="110" w:type="dxa"/>
              <w:bottom w:w="90" w:type="dxa"/>
              <w:end w:w="110" w:type="dxa"/>
            </w:tcMar>
            <w:vAlign w:val="center"/>
            <w:shd w:fill="EAF2F8"/>
          </w:tcPr>
          <w:p>
            <w:pPr>
              <w:spacing w:after="0" w:line="264" w:lineRule="auto"/>
            </w:pPr>
            <w:r>
              <w:rPr>
                <w:rFonts w:ascii="Aptos" w:hAnsi="Aptos" w:eastAsia="Microsoft YaHei"/>
                <w:color w:val="000000"/>
                <w:sz w:val="17"/>
              </w:rPr>
              <w:t>修正文档并增加单元测试</w:t>
            </w:r>
          </w:p>
        </w:tc>
      </w:tr>
      <w:tr>
        <w:trPr>
          <w:cantSplit w:val="true"/>
        </w:trPr>
        <w:tc>
          <w:tcPr>
            <w:tcW w:type="dxa" w:w="3331"/>
            <w:tcMar>
              <w:top w:w="90" w:type="dxa"/>
              <w:start w:w="110" w:type="dxa"/>
              <w:bottom w:w="90" w:type="dxa"/>
              <w:end w:w="110" w:type="dxa"/>
            </w:tcMar>
            <w:vAlign w:val="center"/>
          </w:tcPr>
          <w:p>
            <w:pPr>
              <w:spacing w:after="0" w:line="264" w:lineRule="auto"/>
              <w:jc w:val="center"/>
            </w:pPr>
            <w:r>
              <w:rPr>
                <w:rFonts w:ascii="Aptos" w:hAnsi="Aptos" w:eastAsia="Microsoft YaHei"/>
                <w:color w:val="000000"/>
                <w:sz w:val="17"/>
              </w:rPr>
              <w:t>低</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上位机、舵机接口和部分轨迹资料不完整</w:t>
            </w:r>
          </w:p>
        </w:tc>
        <w:tc>
          <w:tcPr>
            <w:tcW w:type="dxa" w:w="3331"/>
            <w:tcMar>
              <w:top w:w="90" w:type="dxa"/>
              <w:start w:w="110" w:type="dxa"/>
              <w:bottom w:w="90" w:type="dxa"/>
              <w:end w:w="110" w:type="dxa"/>
            </w:tcMar>
            <w:vAlign w:val="center"/>
          </w:tcPr>
          <w:p>
            <w:pPr>
              <w:spacing w:after="0" w:line="264" w:lineRule="auto"/>
            </w:pPr>
            <w:r>
              <w:rPr>
                <w:rFonts w:ascii="Aptos" w:hAnsi="Aptos" w:eastAsia="Microsoft YaHei"/>
                <w:color w:val="000000"/>
                <w:sz w:val="17"/>
              </w:rPr>
              <w:t>在实际启用前补齐协议、引脚和安全参数</w:t>
            </w:r>
          </w:p>
        </w:tc>
      </w:tr>
    </w:tbl>
    <w:p>
      <w:pPr>
        <w:spacing w:after="20"/>
      </w:pPr>
    </w:p>
    <w:p>
      <w:pPr>
        <w:pStyle w:val="Heading1"/>
      </w:pPr>
      <w:r>
        <w:rPr>
          <w:rFonts w:ascii="Aptos" w:hAnsi="Aptos" w:eastAsia="Microsoft YaHei"/>
          <w:color w:val="000000"/>
          <w:sz w:val="21"/>
        </w:rPr>
        <w:t>14. 发布交付物</w:t>
      </w:r>
    </w:p>
    <w:p>
      <w:r>
        <w:rPr>
          <w:rFonts w:ascii="Aptos" w:hAnsi="Aptos" w:eastAsia="Microsoft YaHei"/>
          <w:color w:val="000000"/>
          <w:sz w:val="21"/>
        </w:rPr>
        <w:t>正式版本至少应同时交付：</w:t>
      </w:r>
    </w:p>
    <w:p>
      <w:pPr>
        <w:spacing w:after="50" w:line="283" w:lineRule="auto"/>
        <w:ind w:left="461" w:hanging="403"/>
      </w:pPr>
      <w:r>
        <w:rPr>
          <w:rFonts w:ascii="Aptos" w:hAnsi="Aptos" w:eastAsia="Microsoft YaHei"/>
          <w:color w:val="000000"/>
          <w:sz w:val="21"/>
        </w:rPr>
        <w:t>1. 固件二进制、编译配置和 Git 版本号；</w:t>
      </w:r>
    </w:p>
    <w:p>
      <w:pPr>
        <w:spacing w:after="50" w:line="283" w:lineRule="auto"/>
        <w:ind w:left="461" w:hanging="403"/>
      </w:pPr>
      <w:r>
        <w:rPr>
          <w:rFonts w:ascii="Aptos" w:hAnsi="Aptos" w:eastAsia="Microsoft YaHei"/>
          <w:color w:val="000000"/>
          <w:sz w:val="21"/>
        </w:rPr>
        <w:t>2. CAN/UART/SPI/TIM 接口和地址分配表；</w:t>
      </w:r>
    </w:p>
    <w:p>
      <w:pPr>
        <w:spacing w:after="50" w:line="283" w:lineRule="auto"/>
        <w:ind w:left="461" w:hanging="403"/>
      </w:pPr>
      <w:r>
        <w:rPr>
          <w:rFonts w:ascii="Aptos" w:hAnsi="Aptos" w:eastAsia="Microsoft YaHei"/>
          <w:color w:val="000000"/>
          <w:sz w:val="21"/>
        </w:rPr>
        <w:t>3. 参数与标定表，包含单位、版本和实测日期；</w:t>
      </w:r>
    </w:p>
    <w:p>
      <w:pPr>
        <w:spacing w:after="50" w:line="283" w:lineRule="auto"/>
        <w:ind w:left="461" w:hanging="403"/>
      </w:pPr>
      <w:r>
        <w:rPr>
          <w:rFonts w:ascii="Aptos" w:hAnsi="Aptos" w:eastAsia="Microsoft YaHei"/>
          <w:color w:val="000000"/>
          <w:sz w:val="21"/>
        </w:rPr>
        <w:t>4. 机械臂轨迹清单、节点数据和按键映射；</w:t>
      </w:r>
    </w:p>
    <w:p>
      <w:pPr>
        <w:spacing w:after="50" w:line="283" w:lineRule="auto"/>
        <w:ind w:left="461" w:hanging="403"/>
      </w:pPr>
      <w:r>
        <w:rPr>
          <w:rFonts w:ascii="Aptos" w:hAnsi="Aptos" w:eastAsia="Microsoft YaHei"/>
          <w:color w:val="000000"/>
          <w:sz w:val="21"/>
        </w:rPr>
        <w:t>5. 测试记录、原始日志和故障恢复结果；</w:t>
      </w:r>
    </w:p>
    <w:p>
      <w:pPr>
        <w:spacing w:after="50" w:line="283" w:lineRule="auto"/>
        <w:ind w:left="461" w:hanging="403"/>
      </w:pPr>
      <w:r>
        <w:rPr>
          <w:rFonts w:ascii="Aptos" w:hAnsi="Aptos" w:eastAsia="Microsoft YaHei"/>
          <w:color w:val="000000"/>
          <w:sz w:val="21"/>
        </w:rPr>
        <w:t>6. 上电检查、操作手册、急停和故障处理说明；</w:t>
      </w:r>
    </w:p>
    <w:p>
      <w:pPr>
        <w:spacing w:after="50" w:line="283" w:lineRule="auto"/>
        <w:ind w:left="461" w:hanging="403"/>
      </w:pPr>
      <w:r>
        <w:rPr>
          <w:rFonts w:ascii="Aptos" w:hAnsi="Aptos" w:eastAsia="Microsoft YaHei"/>
          <w:color w:val="000000"/>
          <w:sz w:val="21"/>
        </w:rPr>
        <w:t>7. 已知问题及比赛现场禁用功能清单。</w:t>
      </w:r>
    </w:p>
    <w:p>
      <w:pPr>
        <w:pStyle w:val="Heading1"/>
      </w:pPr>
      <w:r>
        <w:rPr>
          <w:rFonts w:ascii="Aptos" w:hAnsi="Aptos" w:eastAsia="Microsoft YaHei"/>
          <w:color w:val="000000"/>
          <w:sz w:val="21"/>
        </w:rPr>
        <w:t>附录 A：方案基线结论</w:t>
      </w:r>
    </w:p>
    <w:p>
      <w:r>
        <w:rPr>
          <w:rFonts w:ascii="Aptos" w:hAnsi="Aptos" w:eastAsia="Microsoft YaHei"/>
          <w:color w:val="000000"/>
          <w:sz w:val="21"/>
        </w:rPr>
        <w:t>本工程的核心技术路线是：</w:t>
      </w:r>
      <w:r>
        <w:rPr>
          <w:rFonts w:ascii="Aptos" w:hAnsi="Aptos" w:eastAsia="Microsoft YaHei"/>
          <w:b/>
          <w:color w:val="000000"/>
          <w:sz w:val="21"/>
        </w:rPr>
        <w:t>STM32H723 高性能单片机 + FreeRTOS 多任务调度 + 三路 FDCAN 电机网络 + UART/SPI 多源采集 + 轮速/位置/速度/航向多闭环控制 + 功率管理 + 分级故障安全</w:t>
      </w:r>
      <w:r>
        <w:rPr>
          <w:rFonts w:ascii="Aptos" w:hAnsi="Aptos" w:eastAsia="Microsoft YaHei"/>
          <w:color w:val="000000"/>
          <w:sz w:val="21"/>
        </w:rPr>
        <w:t>。</w:t>
      </w:r>
    </w:p>
    <w:p>
      <w:r>
        <w:rPr>
          <w:rFonts w:ascii="Aptos" w:hAnsi="Aptos" w:eastAsia="Microsoft YaHei"/>
          <w:color w:val="000000"/>
          <w:sz w:val="21"/>
        </w:rPr>
        <w:t>其中，底盘控制、抬升闭环、六关节机械臂和轨迹执行已具备较完整的软件实现；硬件电气参数、协议完整定义、实测验收数据和若干历史文档差异仍是正式定版前的主要工作。方案评审应优先围绕这些可验证项闭环，而不是继续扩展未完成的功能描述。</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eastAsia="Microsoft YaHei"/>
        <w:color w:val="595959"/>
        <w:sz w:val="17"/>
      </w:rPr>
      <w:t xml:space="preserve">第 </w:t>
    </w:r>
    <w:fldSimple w:instr="PAGE"/>
    <w:r>
      <w:rPr>
        <w:rFonts w:ascii="Aptos" w:hAnsi="Aptos" w:eastAsia="Microsoft YaHei"/>
        <w:color w:val="595959"/>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Aptos" w:hAnsi="Aptos"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before="240"/>
      <w:contextualSpacing/>
      <w:jc w:val="center"/>
    </w:pPr>
    <w:rPr>
      <w:rFonts w:asciiTheme="majorHAnsi" w:eastAsiaTheme="majorEastAsia" w:hAnsiTheme="majorHAnsi" w:cstheme="majorBidi" w:ascii="Aptos Display" w:hAnsi="Aptos Display"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83" w:lineRule="auto"/>
      <w:contextualSpacing/>
    </w:pPr>
    <w:rPr>
      <w:rFonts w:ascii="Aptos" w:hAnsi="Aptos" w:eastAsia="Microsoft YaHei"/>
      <w:sz w:val="21"/>
    </w:rPr>
  </w:style>
  <w:style w:type="paragraph" w:styleId="ListBullet2">
    <w:name w:val="List Bullet 2"/>
    <w:basedOn w:val="Normal"/>
    <w:uiPriority w:val="99"/>
    <w:unhideWhenUsed/>
    <w:rsid w:val="00326F90"/>
    <w:pPr>
      <w:numPr>
        <w:numId w:val="2"/>
      </w:numPr>
      <w:spacing w:after="50" w:line="283" w:lineRule="auto"/>
      <w:contextualSpacing/>
    </w:pPr>
    <w:rPr>
      <w:rFonts w:ascii="Aptos" w:hAnsi="Aptos" w:eastAsia="Microsoft Ya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83" w:lineRule="auto"/>
      <w:contextualSpacing/>
    </w:pPr>
    <w:rPr>
      <w:rFonts w:ascii="Aptos" w:hAnsi="Aptos" w:eastAsia="Microsoft YaHei"/>
      <w:sz w:val="21"/>
    </w:rPr>
  </w:style>
  <w:style w:type="paragraph" w:styleId="ListNumber2">
    <w:name w:val="List Number 2"/>
    <w:basedOn w:val="Normal"/>
    <w:uiPriority w:val="99"/>
    <w:unhideWhenUsed/>
    <w:rsid w:val="0029639D"/>
    <w:pPr>
      <w:numPr>
        <w:numId w:val="6"/>
      </w:numPr>
      <w:spacing w:after="50" w:line="283" w:lineRule="auto"/>
      <w:contextualSpacing/>
    </w:pPr>
    <w:rPr>
      <w:rFonts w:ascii="Aptos" w:hAnsi="Aptos" w:eastAsia="Microsoft YaHe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 26 机器人电控技术方案</dc:title>
  <dc:subject>RoboMaster 工程机器人电控系统技术方案</dc:subject>
  <dc:creator>Engineer 26</dc:creator>
  <cp:keywords>RoboMaster, STM32H723, 底盘, 机械臂, 电控</cp:keywords>
  <dc:description>Converted from the project Markdown technical specification.</dc:description>
  <cp:lastModifiedBy/>
  <cp:revision>1</cp:revision>
  <dcterms:created xsi:type="dcterms:W3CDTF">2013-12-23T23:15:00Z</dcterms:created>
  <dcterms:modified xsi:type="dcterms:W3CDTF">2013-12-23T23:15:00Z</dcterms:modified>
  <cp:category/>
</cp:coreProperties>
</file>