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EF" w:rsidRDefault="00535FA0">
      <w:pPr>
        <w:rPr>
          <w:rFonts w:ascii="Times New Roman" w:hAnsi="Times New Roman" w:cs="Times New Roman"/>
          <w:sz w:val="36"/>
          <w:szCs w:val="36"/>
        </w:rPr>
      </w:pPr>
      <w:r w:rsidRPr="00535FA0">
        <w:rPr>
          <w:rFonts w:ascii="Times New Roman" w:hAnsi="Times New Roman" w:cs="Times New Roman"/>
          <w:sz w:val="36"/>
          <w:szCs w:val="36"/>
        </w:rPr>
        <w:t>Радіоактивне зараження в Краматорську</w:t>
      </w:r>
    </w:p>
    <w:p w:rsidR="00535FA0" w:rsidRDefault="00535FA0">
      <w:pPr>
        <w:rPr>
          <w:rFonts w:ascii="Times New Roman" w:hAnsi="Times New Roman" w:cs="Times New Roman"/>
          <w:sz w:val="28"/>
          <w:szCs w:val="28"/>
        </w:rPr>
      </w:pPr>
      <w:r w:rsidRPr="00535FA0">
        <w:rPr>
          <w:rFonts w:ascii="Times New Roman" w:hAnsi="Times New Roman" w:cs="Times New Roman"/>
          <w:sz w:val="28"/>
          <w:szCs w:val="28"/>
        </w:rPr>
        <w:t>Наприкінці 1970-х у Каранському кар'єрі Донецької області, де видобували гравій та щебінь, було загублено ампулу з цезієм-137, що використовувалась у рівнемірі. Почалися пошуки, керівництво попередило своїх численних замовників про втрату. Через тиждень пошуки офіційно закінчилися невдачею. За чутками, щебінь із цього кар'єру використовували для спорудження Олімпійських об'єктів у Москві й керівництву країни потрібно було завершити їх будівництво вчасно.</w:t>
      </w:r>
      <w:r>
        <w:rPr>
          <w:rFonts w:ascii="Times New Roman" w:hAnsi="Times New Roman" w:cs="Times New Roman"/>
          <w:sz w:val="28"/>
          <w:szCs w:val="28"/>
        </w:rPr>
        <w:t xml:space="preserve"> </w:t>
      </w:r>
    </w:p>
    <w:p w:rsidR="00535FA0" w:rsidRDefault="00535FA0">
      <w:pPr>
        <w:rPr>
          <w:rFonts w:ascii="Times New Roman" w:hAnsi="Times New Roman" w:cs="Times New Roman"/>
          <w:sz w:val="28"/>
          <w:szCs w:val="28"/>
        </w:rPr>
      </w:pPr>
      <w:r w:rsidRPr="00535FA0">
        <w:rPr>
          <w:rFonts w:ascii="Times New Roman" w:hAnsi="Times New Roman" w:cs="Times New Roman"/>
          <w:sz w:val="28"/>
          <w:szCs w:val="28"/>
        </w:rPr>
        <w:t>1980 року в Краматорську було здано в експлуатацію панельний будинок № 7 по вулиці Гвардійців Кантемирівців (зараз будинок № 7 на вулиці Марії Приймаченко). Загублена ампула розміром 8 на 4 мм, яка випромінювала 0.200 рентген на годину, була вмурована в одну зі стін дитячої кімнати.</w:t>
      </w:r>
    </w:p>
    <w:p w:rsidR="00535FA0" w:rsidRDefault="00535FA0">
      <w:pPr>
        <w:rPr>
          <w:rFonts w:ascii="Times New Roman" w:hAnsi="Times New Roman" w:cs="Times New Roman"/>
          <w:sz w:val="28"/>
          <w:szCs w:val="28"/>
        </w:rPr>
      </w:pPr>
      <w:r w:rsidRPr="00535FA0">
        <w:rPr>
          <w:rFonts w:ascii="Times New Roman" w:hAnsi="Times New Roman" w:cs="Times New Roman"/>
          <w:sz w:val="28"/>
          <w:szCs w:val="28"/>
        </w:rPr>
        <w:t>1981 року померла 18-річна дівчина, що жила в цьому будинку, а через рік — її 16-річний брат, потім — їхня мати. У квартиру вселилася інша сім'я, у якій незабаром помер син-підліток. Усі загиблі померли від білокрів'я. Лікарі пояснювали діагнози поганою спадковістю. Батько загиблих домігся детального розслідування, яке виявило високий рівень радіоактивності в дитячій кімнаті, у суміжній квартирі за стіною та в квартирі поверхом вище.</w:t>
      </w:r>
    </w:p>
    <w:p w:rsidR="00535FA0" w:rsidRDefault="00535FA0">
      <w:pPr>
        <w:rPr>
          <w:rFonts w:ascii="Times New Roman" w:hAnsi="Times New Roman" w:cs="Times New Roman"/>
          <w:sz w:val="28"/>
          <w:szCs w:val="28"/>
        </w:rPr>
      </w:pPr>
      <w:r w:rsidRPr="00535FA0">
        <w:rPr>
          <w:rFonts w:ascii="Times New Roman" w:hAnsi="Times New Roman" w:cs="Times New Roman"/>
          <w:sz w:val="28"/>
          <w:szCs w:val="28"/>
        </w:rPr>
        <w:t>Мешканців відселили, після чого було визначено точне розташування джерела випромінювання. Вирізавши частину стіни, її доставили до Київського інституту ядерних досліджень, де ампулу було витягнуто. За заводським номером було встановлено власника ампули.</w:t>
      </w:r>
    </w:p>
    <w:p w:rsidR="00535FA0" w:rsidRPr="00535FA0" w:rsidRDefault="00A8615B">
      <w:pPr>
        <w:rPr>
          <w:rFonts w:ascii="Times New Roman" w:hAnsi="Times New Roman" w:cs="Times New Roman"/>
          <w:sz w:val="28"/>
          <w:szCs w:val="28"/>
        </w:rPr>
      </w:pPr>
      <w:r>
        <w:rPr>
          <w:rFonts w:ascii="Times New Roman" w:hAnsi="Times New Roman" w:cs="Times New Roman"/>
          <w:sz w:val="28"/>
          <w:szCs w:val="28"/>
        </w:rPr>
        <w:t>В</w:t>
      </w:r>
      <w:bookmarkStart w:id="0" w:name="_GoBack"/>
      <w:bookmarkEnd w:id="0"/>
      <w:r w:rsidR="00535FA0" w:rsidRPr="00535FA0">
        <w:rPr>
          <w:rFonts w:ascii="Times New Roman" w:hAnsi="Times New Roman" w:cs="Times New Roman"/>
          <w:sz w:val="28"/>
          <w:szCs w:val="28"/>
        </w:rPr>
        <w:t>наслідок радіоактивного опромінення за 9 років загинуло 6 осіб (4 дітей та 2 дорослих), ще 17 осіб визнано інвалідами.</w:t>
      </w:r>
    </w:p>
    <w:sectPr w:rsidR="00535FA0" w:rsidRPr="00535FA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65"/>
    <w:rsid w:val="000D4F65"/>
    <w:rsid w:val="003A41AB"/>
    <w:rsid w:val="00535FA0"/>
    <w:rsid w:val="00A8615B"/>
    <w:rsid w:val="00F2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E715"/>
  <w15:chartTrackingRefBased/>
  <w15:docId w15:val="{F4928D18-FFB7-4DA3-8778-EF96F44A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1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2020-10-07T12:47:00Z</dcterms:created>
  <dcterms:modified xsi:type="dcterms:W3CDTF">2020-10-07T12:55:00Z</dcterms:modified>
</cp:coreProperties>
</file>