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tbl>
      <w:tblPr>
        <w:tblW w:type="pct" w:w="30%"/>
        <w:jc w:val="center"/>
        <w:tblBorders>
          <w:top w:val="none" w:color="FFFFFF" w:sz="0"/>
          <w:left w:val="none" w:color="FFFFFF" w:sz="0"/>
          <w:bottom w:val="none" w:color="FFFFFF" w:sz="0"/>
          <w:right w:val="none" w:color="FFFFFF" w:sz="0"/>
          <w:insideH w:val="none" w:color="FFFFFF" w:sz="0"/>
          <w:insideV w:val="none" w:color="FFFFFF" w:sz="0"/>
        </w:tblBorders>
      </w:tblPr>
      <w:tblGrid>
        <w:gridCol w:w="2800"/>
      </w:tblGrid>
      <w:tr>
        <w:tc>
          <w:tcPr>
            <w:tcW w:type="dxa" w:w="2800"/>
            <w:shd w:fill="C0392B" w:color="auto" w:val="clear"/>
            <w:tcMar>
              <w:top w:type="dxa" w:w="60"/>
              <w:left w:type="dxa" w:w="120"/>
              <w:bottom w:type="dxa" w:w="60"/>
              <w:right w:type="dxa" w:w="120"/>
            </w:tcMar>
          </w:tcPr>
          <w:p>
            <w:pPr>
              <w:jc w:val="center"/>
            </w:pPr>
            <w:r>
              <w:rPr>
                <w:rFonts w:ascii="Calibri" w:cs="Calibri" w:eastAsia="Calibri" w:hAnsi="Calibri"/>
                <w:b/>
                <w:bCs/>
                <w:color w:val="FFFFFF"/>
                <w:spacing w:val="40"/>
                <w:sz w:val="17"/>
                <w:szCs w:val="17"/>
              </w:rPr>
              <w:t xml:space="preserve">ÉDITION COMPLÈTE · 2026</w:t>
            </w:r>
          </w:p>
        </w:tc>
      </w:tr>
    </w:tbl>
    <w:p>
      <w:pPr>
        <w:spacing w:after="160"/>
      </w:pPr>
    </w:p>
    <w:p>
      <w:pPr>
        <w:spacing w:after="120"/>
        <w:jc w:val="center"/>
      </w:pPr>
      <w:r>
        <w:rPr>
          <w:rFonts w:ascii="Calibri" w:cs="Calibri" w:eastAsia="Calibri" w:hAnsi="Calibri"/>
          <w:b/>
          <w:bCs/>
          <w:color w:val="2E5E8C"/>
          <w:sz w:val="30"/>
          <w:szCs w:val="30"/>
        </w:rPr>
        <w:t xml:space="preserve">LE GUIDE DU</w:t>
      </w:r>
    </w:p>
    <w:p>
      <w:pPr>
        <w:spacing w:after="200"/>
        <w:jc w:val="center"/>
      </w:pPr>
      <w:r>
        <w:rPr>
          <w:rFonts w:ascii="Calibri" w:cs="Calibri" w:eastAsia="Calibri" w:hAnsi="Calibri"/>
          <w:b/>
          <w:bCs/>
          <w:color w:val="1F3A5F"/>
          <w:sz w:val="48"/>
          <w:szCs w:val="48"/>
        </w:rPr>
        <w:t xml:space="preserve">FLASHAGE &amp; DÉBLOCAGE</w:t>
      </w:r>
    </w:p>
    <w:p>
      <w:pPr>
        <w:spacing w:after="80"/>
        <w:jc w:val="center"/>
      </w:pPr>
      <w:r>
        <w:rPr>
          <w:rFonts w:ascii="Calibri" w:cs="Calibri" w:eastAsia="Calibri" w:hAnsi="Calibri"/>
          <w:color w:val="2C3E50"/>
          <w:sz w:val="26"/>
          <w:szCs w:val="26"/>
        </w:rPr>
        <w:t xml:space="preserve">Smartphones · PC portables · Tablettes</w:t>
      </w:r>
    </w:p>
    <w:p>
      <w:pPr>
        <w:spacing w:after="360"/>
        <w:jc w:val="center"/>
      </w:pPr>
      <w:r>
        <w:rPr>
          <w:rFonts w:ascii="Calibri" w:cs="Calibri" w:eastAsia="Calibri" w:hAnsi="Calibri"/>
          <w:color w:val="2C3E50"/>
          <w:sz w:val="26"/>
          <w:szCs w:val="26"/>
        </w:rPr>
        <w:t xml:space="preserve">Smartwatchs · AirPods</w:t>
      </w:r>
    </w:p>
    <w:p>
      <w:pPr>
        <w:pBdr>
          <w:top w:val="single" w:color="C0392B" w:sz="6" w:space="8"/>
        </w:pBdr>
        <w:spacing w:after="100"/>
        <w:jc w:val="center"/>
      </w:pPr>
    </w:p>
    <w:p>
      <w:pPr>
        <w:spacing w:before="200"/>
        <w:jc w:val="center"/>
      </w:pPr>
      <w:r>
        <w:rPr>
          <w:rFonts w:ascii="Calibri" w:cs="Calibri" w:eastAsia="Calibri" w:hAnsi="Calibri"/>
          <w:i/>
          <w:iCs/>
          <w:color w:val="555555"/>
          <w:sz w:val="24"/>
          <w:szCs w:val="24"/>
        </w:rPr>
        <w:t xml:space="preserve">Du débutant au professionnel — de A à Z</w:t>
      </w:r>
    </w:p>
    <w:p>
      <w:pPr>
        <w:spacing w:after="120" w:before="2600"/>
        <w:jc w:val="center"/>
      </w:pPr>
      <w:r>
        <w:rPr>
          <w:rFonts w:ascii="Calibri" w:cs="Calibri" w:eastAsia="Calibri" w:hAnsi="Calibri"/>
          <w:b/>
          <w:bCs/>
          <w:color w:val="1F3A5F"/>
          <w:sz w:val="28"/>
          <w:szCs w:val="28"/>
        </w:rPr>
        <w:t xml:space="preserve">10 </w:t>
      </w:r>
      <w:r>
        <w:rPr>
          <w:rFonts w:ascii="Calibri" w:cs="Calibri" w:eastAsia="Calibri" w:hAnsi="Calibri"/>
          <w:color w:val="555555"/>
          <w:sz w:val="18"/>
          <w:szCs w:val="18"/>
        </w:rPr>
        <w:t xml:space="preserve">parties   ·   </w:t>
      </w:r>
      <w:r>
        <w:rPr>
          <w:rFonts w:ascii="Calibri" w:cs="Calibri" w:eastAsia="Calibri" w:hAnsi="Calibri"/>
          <w:b/>
          <w:bCs/>
          <w:color w:val="1F3A5F"/>
          <w:sz w:val="28"/>
          <w:szCs w:val="28"/>
        </w:rPr>
        <w:t xml:space="preserve">9 </w:t>
      </w:r>
      <w:r>
        <w:rPr>
          <w:rFonts w:ascii="Calibri" w:cs="Calibri" w:eastAsia="Calibri" w:hAnsi="Calibri"/>
          <w:color w:val="555555"/>
          <w:sz w:val="18"/>
          <w:szCs w:val="18"/>
        </w:rPr>
        <w:t xml:space="preserve">schémas   ·   </w:t>
      </w:r>
      <w:r>
        <w:rPr>
          <w:rFonts w:ascii="Calibri" w:cs="Calibri" w:eastAsia="Calibri" w:hAnsi="Calibri"/>
          <w:b/>
          <w:bCs/>
          <w:color w:val="1F3A5F"/>
          <w:sz w:val="28"/>
          <w:szCs w:val="28"/>
        </w:rPr>
        <w:t xml:space="preserve">5 </w:t>
      </w:r>
      <w:r>
        <w:rPr>
          <w:rFonts w:ascii="Calibri" w:cs="Calibri" w:eastAsia="Calibri" w:hAnsi="Calibri"/>
          <w:color w:val="555555"/>
          <w:sz w:val="18"/>
          <w:szCs w:val="18"/>
        </w:rPr>
        <w:t xml:space="preserve">familles d’appareils   ·   </w:t>
      </w:r>
      <w:r>
        <w:rPr>
          <w:rFonts w:ascii="Calibri" w:cs="Calibri" w:eastAsia="Calibri" w:hAnsi="Calibri"/>
          <w:b/>
          <w:bCs/>
          <w:color w:val="1F3A5F"/>
          <w:sz w:val="28"/>
          <w:szCs w:val="28"/>
        </w:rPr>
        <w:t xml:space="preserve">3 </w:t>
      </w:r>
      <w:r>
        <w:rPr>
          <w:rFonts w:ascii="Calibri" w:cs="Calibri" w:eastAsia="Calibri" w:hAnsi="Calibri"/>
          <w:color w:val="555555"/>
          <w:sz w:val="18"/>
          <w:szCs w:val="18"/>
        </w:rPr>
        <w:t xml:space="preserve">niveaux</w:t>
      </w:r>
    </w:p>
    <w:p>
      <w:pPr>
        <w:spacing w:before="200"/>
        <w:jc w:val="center"/>
      </w:pPr>
      <w:r>
        <w:rPr>
          <w:rFonts w:ascii="Calibri" w:cs="Calibri" w:eastAsia="Calibri" w:hAnsi="Calibri"/>
          <w:color w:val="555555"/>
          <w:sz w:val="18"/>
          <w:szCs w:val="18"/>
        </w:rPr>
        <w:t xml:space="preserve">Firmware · Restauration · Désimlockage légal · Android &amp; iPhone</w:t>
      </w:r>
    </w:p>
    <w:p>
      <w:r>
        <w:br w:type="page"/>
      </w:r>
    </w:p>
    <w:p>
      <w:pPr>
        <w:spacing w:after="200"/>
      </w:pPr>
      <w:r>
        <w:rPr>
          <w:rFonts w:ascii="Calibri" w:cs="Calibri" w:eastAsia="Calibri" w:hAnsi="Calibri"/>
          <w:b/>
          <w:bCs/>
          <w:color w:val="1F3A5F"/>
          <w:sz w:val="36"/>
          <w:szCs w:val="3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A5F"/>
          <w:sz w:val="32"/>
          <w:szCs w:val="32"/>
        </w:rPr>
        <w:t xml:space="preserve">Introduction — Flasher et débloquer, avec méthode et légalité</w:t>
      </w:r>
    </w:p>
    <w:p>
      <w:pPr>
        <w:spacing w:after="120" w:line="276"/>
        <w:jc w:val="both"/>
      </w:pPr>
      <w:r>
        <w:rPr>
          <w:rFonts w:ascii="Calibri" w:cs="Calibri" w:eastAsia="Calibri" w:hAnsi="Calibri"/>
          <w:sz w:val="22"/>
          <w:szCs w:val="22"/>
        </w:rPr>
        <w:t xml:space="preserve">Le flashage (réinstaller le logiciel bas niveau d'un appareil) et le déblocage réseau (permettre à un téléphone d'accepter n'importe quel opérateur) sont deux services très demandés en boutique. Bien maîtrisés, ils sauvent des appareils que l'on croyait morts, sortent un téléphone d'un blocage logiciel, et rendent un service concret au client. Mal compris, ils font perdre des données, « briquent » un appareil, ou — pire — franchissent des limites légales.</w:t>
      </w:r>
    </w:p>
    <w:p>
      <w:pPr>
        <w:spacing w:after="120" w:line="276"/>
        <w:jc w:val="both"/>
      </w:pPr>
      <w:r>
        <w:rPr>
          <w:rFonts w:ascii="Calibri" w:cs="Calibri" w:eastAsia="Calibri" w:hAnsi="Calibri"/>
          <w:sz w:val="22"/>
          <w:szCs w:val="22"/>
        </w:rPr>
        <w:t xml:space="preserve">Ce guide vous apprend le flashage et le déblocage de A à Z, pour Android et iPhone, du niveau débutant au niveau professionnel. Un principe le gouverne du début à la fin : on sauvegarde avant, on travaille proprement, et on reste strictement dans le cadre légal. C'est ce qui protège vos clients, votre réputation et votre activité.</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C0392B" w:color="auto" w:val="clear"/>
          </w:tcPr>
          <w:p>
            <w:r>
              <w:rPr>
                <w:rFonts w:ascii="Calibri" w:cs="Calibri" w:eastAsia="Calibri" w:hAnsi="Calibri"/>
              </w:rPr>
              <w:t xml:space="preserve"> </w:t>
            </w:r>
          </w:p>
        </w:tc>
        <w:tc>
          <w:tcPr>
            <w:tcW w:type="dxa" w:w="9160"/>
            <w:shd w:fill="FDECEA" w:color="auto" w:val="clear"/>
            <w:tcMar>
              <w:top w:type="dxa" w:w="120"/>
              <w:left w:type="dxa" w:w="160"/>
              <w:bottom w:type="dxa" w:w="120"/>
              <w:right w:type="dxa" w:w="160"/>
            </w:tcMar>
          </w:tcPr>
          <w:p>
            <w:pPr>
              <w:spacing w:after="40"/>
            </w:pPr>
            <w:r>
              <w:rPr>
                <w:rFonts w:ascii="Calibri" w:cs="Calibri" w:eastAsia="Calibri" w:hAnsi="Calibri"/>
                <w:b/>
                <w:bCs/>
                <w:color w:val="C0392B"/>
                <w:sz w:val="21"/>
                <w:szCs w:val="21"/>
              </w:rPr>
              <w:t xml:space="preserve">À lire avant tout — le cadre légal</w:t>
            </w:r>
          </w:p>
          <w:p>
            <w:r>
              <w:rPr>
                <w:rFonts w:ascii="Calibri" w:cs="Calibri" w:eastAsia="Calibri" w:hAnsi="Calibri"/>
                <w:color w:val="222222"/>
                <w:sz w:val="21"/>
                <w:szCs w:val="21"/>
              </w:rPr>
              <w:t xml:space="preserve">Ce guide couvre uniquement des opérations LÉGALES : restauration de firmware, sortie de blocage logiciel, et déblocage réseau (désimlockage) sur des appareils dont la propriété est prouvée. Il ne fournit AUCUNE méthode pour contourner un verrou antivol (verrouillage d'activation iCloud, FRP/compte Google, verrou d'entreprise MDM) ni pour modifier un IMEI — ces actes sont illégaux et facilitent le recel de vol. Exigez toujours une preuve de propriété et refusez tout appareil suspect.</w:t>
            </w:r>
          </w:p>
        </w:tc>
      </w:tr>
    </w:tbl>
    <w:p>
      <w:pPr>
        <w:spacing w:after="80"/>
      </w:pPr>
    </w:p>
    <w:p>
      <w:pPr>
        <w:pStyle w:val="Heading2"/>
        <w:spacing w:after="100" w:before="220"/>
      </w:pPr>
      <w:r>
        <w:rPr>
          <w:rFonts w:ascii="Calibri" w:cs="Calibri" w:eastAsia="Calibri" w:hAnsi="Calibri"/>
          <w:b/>
          <w:bCs/>
          <w:color w:val="2E5E8C"/>
          <w:sz w:val="26"/>
          <w:szCs w:val="26"/>
        </w:rPr>
        <w:t xml:space="preserve">Pourquoi ce guide</w:t>
      </w:r>
    </w:p>
    <w:p>
      <w:pPr>
        <w:spacing w:after="120" w:line="276"/>
        <w:jc w:val="both"/>
      </w:pPr>
      <w:r>
        <w:rPr>
          <w:rFonts w:ascii="Calibri" w:cs="Calibri" w:eastAsia="Calibri" w:hAnsi="Calibri"/>
          <w:sz w:val="22"/>
          <w:szCs w:val="22"/>
        </w:rPr>
        <w:t xml:space="preserve">Parce que le flashage et le déblocage sont parmi les services les plus rentables et les moins bien maîtrisés. Ce guide vous donne les repères clairs pour les proposer avec confiance et sécurité.</w:t>
      </w:r>
    </w:p>
    <w:tbl>
      <w:tblPr>
        <w:tblW w:type="pct" w:w="100%"/>
        <w:tblBorders>
          <w:top w:val="none" w:color="FFFFFF" w:sz="0"/>
          <w:left w:val="none" w:color="FFFFFF" w:sz="0"/>
          <w:bottom w:val="none" w:color="FFFFFF" w:sz="0"/>
          <w:right w:val="none" w:color="FFFFFF" w:sz="0"/>
          <w:insideH w:val="single" w:color="FFFFFF" w:sz="6"/>
          <w:insideV w:val="single" w:color="FFFFFF" w:sz="12"/>
        </w:tblBorders>
      </w:tblPr>
      <w:tblGrid>
        <w:gridCol w:w="4680"/>
        <w:gridCol w:w="4680"/>
      </w:tblGrid>
      <w:tr>
        <w:tc>
          <w:tcPr>
            <w:tcW w:type="dxa" w:w="4680"/>
            <w:shd w:fill="F4F8FC" w:color="auto" w:val="clear"/>
            <w:tcMar>
              <w:top w:type="dxa" w:w="120"/>
              <w:left w:type="dxa" w:w="160"/>
              <w:bottom w:type="dxa" w:w="120"/>
              <w:right w:type="dxa" w:w="160"/>
            </w:tcMar>
          </w:tcPr>
          <w:p>
            <w:pPr>
              <w:spacing w:after="30"/>
            </w:pPr>
            <w:r>
              <w:rPr>
                <w:rFonts w:ascii="Calibri" w:cs="Calibri" w:eastAsia="Calibri" w:hAnsi="Calibri"/>
                <w:b/>
                <w:bCs/>
                <w:color w:val="1F3A5F"/>
                <w:sz w:val="21"/>
                <w:szCs w:val="21"/>
              </w:rPr>
              <w:t xml:space="preserve">Android &amp; iPhone</w:t>
            </w:r>
          </w:p>
          <w:p>
            <w:r>
              <w:rPr>
                <w:rFonts w:ascii="Calibri" w:cs="Calibri" w:eastAsia="Calibri" w:hAnsi="Calibri"/>
                <w:color w:val="4A5563"/>
                <w:sz w:val="18"/>
                <w:szCs w:val="18"/>
              </w:rPr>
              <w:t xml:space="preserve">Les deux écosystèmes : Odin, Fastboot, MediaTek, Qualcomm, DFU/Recovery.</w:t>
            </w:r>
          </w:p>
        </w:tc>
        <w:tc>
          <w:tcPr>
            <w:tcW w:type="dxa" w:w="4680"/>
            <w:shd w:fill="F4F8FC" w:color="auto" w:val="clear"/>
            <w:tcMar>
              <w:top w:type="dxa" w:w="120"/>
              <w:left w:type="dxa" w:w="160"/>
              <w:bottom w:type="dxa" w:w="120"/>
              <w:right w:type="dxa" w:w="160"/>
            </w:tcMar>
          </w:tcPr>
          <w:p>
            <w:pPr>
              <w:spacing w:after="30"/>
            </w:pPr>
            <w:r>
              <w:rPr>
                <w:rFonts w:ascii="Calibri" w:cs="Calibri" w:eastAsia="Calibri" w:hAnsi="Calibri"/>
                <w:b/>
                <w:bCs/>
                <w:color w:val="1F3A5F"/>
                <w:sz w:val="21"/>
                <w:szCs w:val="21"/>
              </w:rPr>
              <w:t xml:space="preserve">La méthode avant l'outil</w:t>
            </w:r>
          </w:p>
          <w:p>
            <w:r>
              <w:rPr>
                <w:rFonts w:ascii="Calibri" w:cs="Calibri" w:eastAsia="Calibri" w:hAnsi="Calibri"/>
                <w:color w:val="4A5563"/>
                <w:sz w:val="18"/>
                <w:szCs w:val="18"/>
              </w:rPr>
              <w:t xml:space="preserve">Un processus de flash sécurisé, la sauvegarde d'abord, la vérification ensuite.</w:t>
            </w:r>
          </w:p>
        </w:tc>
      </w:tr>
      <w:tr>
        <w:tc>
          <w:tcPr>
            <w:tcW w:type="dxa" w:w="4680"/>
            <w:tcBorders>
              <w:top w:val="none" w:color="FFFFFF" w:sz="0"/>
              <w:left w:val="none" w:color="FFFFFF" w:sz="0"/>
              <w:bottom w:val="none" w:color="FFFFFF" w:sz="0"/>
              <w:right w:val="none" w:color="FFFFFF" w:sz="0"/>
            </w:tcBorders>
          </w:tcPr>
          <w:p>
            <w:pPr>
              <w:spacing w:after="40"/>
            </w:pPr>
          </w:p>
        </w:tc>
        <w:tc>
          <w:tcPr>
            <w:tcW w:type="dxa" w:w="4680"/>
            <w:tcBorders>
              <w:top w:val="none" w:color="FFFFFF" w:sz="0"/>
              <w:left w:val="none" w:color="FFFFFF" w:sz="0"/>
              <w:bottom w:val="none" w:color="FFFFFF" w:sz="0"/>
              <w:right w:val="none" w:color="FFFFFF" w:sz="0"/>
            </w:tcBorders>
          </w:tcPr>
          <w:p>
            <w:pPr>
              <w:spacing w:after="40"/>
            </w:pPr>
          </w:p>
        </w:tc>
      </w:tr>
      <w:tr>
        <w:tc>
          <w:tcPr>
            <w:tcW w:type="dxa" w:w="4680"/>
            <w:shd w:fill="F4F8FC" w:color="auto" w:val="clear"/>
            <w:tcMar>
              <w:top w:type="dxa" w:w="120"/>
              <w:left w:type="dxa" w:w="160"/>
              <w:bottom w:type="dxa" w:w="120"/>
              <w:right w:type="dxa" w:w="160"/>
            </w:tcMar>
          </w:tcPr>
          <w:p>
            <w:pPr>
              <w:spacing w:after="30"/>
            </w:pPr>
            <w:r>
              <w:rPr>
                <w:rFonts w:ascii="Calibri" w:cs="Calibri" w:eastAsia="Calibri" w:hAnsi="Calibri"/>
                <w:b/>
                <w:bCs/>
                <w:color w:val="1F3A5F"/>
                <w:sz w:val="21"/>
                <w:szCs w:val="21"/>
              </w:rPr>
              <w:t xml:space="preserve">Déblocage réseau légal</w:t>
            </w:r>
          </w:p>
          <w:p>
            <w:r>
              <w:rPr>
                <w:rFonts w:ascii="Calibri" w:cs="Calibri" w:eastAsia="Calibri" w:hAnsi="Calibri"/>
                <w:color w:val="4A5563"/>
                <w:sz w:val="18"/>
                <w:szCs w:val="18"/>
              </w:rPr>
              <w:t xml:space="preserve">Les vraies méthodes de désimlockage autorisées, expliquées clairement.</w:t>
            </w:r>
          </w:p>
        </w:tc>
        <w:tc>
          <w:tcPr>
            <w:tcW w:type="dxa" w:w="4680"/>
            <w:shd w:fill="F4F8FC" w:color="auto" w:val="clear"/>
            <w:tcMar>
              <w:top w:type="dxa" w:w="120"/>
              <w:left w:type="dxa" w:w="160"/>
              <w:bottom w:type="dxa" w:w="120"/>
              <w:right w:type="dxa" w:w="160"/>
            </w:tcMar>
          </w:tcPr>
          <w:p>
            <w:pPr>
              <w:spacing w:after="30"/>
            </w:pPr>
            <w:r>
              <w:rPr>
                <w:rFonts w:ascii="Calibri" w:cs="Calibri" w:eastAsia="Calibri" w:hAnsi="Calibri"/>
                <w:b/>
                <w:bCs/>
                <w:color w:val="1F3A5F"/>
                <w:sz w:val="21"/>
                <w:szCs w:val="21"/>
              </w:rPr>
              <w:t xml:space="preserve">Dépannage</w:t>
            </w:r>
          </w:p>
          <w:p>
            <w:r>
              <w:rPr>
                <w:rFonts w:ascii="Calibri" w:cs="Calibri" w:eastAsia="Calibri" w:hAnsi="Calibri"/>
                <w:color w:val="4A5563"/>
                <w:sz w:val="18"/>
                <w:szCs w:val="18"/>
              </w:rPr>
              <w:t xml:space="preserve">Sortir un appareil d'un bootloop ou d'un « brick » logiciel.</w:t>
            </w:r>
          </w:p>
        </w:tc>
      </w:tr>
      <w:tr>
        <w:tc>
          <w:tcPr>
            <w:tcW w:type="dxa" w:w="4680"/>
            <w:tcBorders>
              <w:top w:val="none" w:color="FFFFFF" w:sz="0"/>
              <w:left w:val="none" w:color="FFFFFF" w:sz="0"/>
              <w:bottom w:val="none" w:color="FFFFFF" w:sz="0"/>
              <w:right w:val="none" w:color="FFFFFF" w:sz="0"/>
            </w:tcBorders>
          </w:tcPr>
          <w:p>
            <w:pPr>
              <w:spacing w:after="40"/>
            </w:pPr>
          </w:p>
        </w:tc>
        <w:tc>
          <w:tcPr>
            <w:tcW w:type="dxa" w:w="4680"/>
            <w:tcBorders>
              <w:top w:val="none" w:color="FFFFFF" w:sz="0"/>
              <w:left w:val="none" w:color="FFFFFF" w:sz="0"/>
              <w:bottom w:val="none" w:color="FFFFFF" w:sz="0"/>
              <w:right w:val="none" w:color="FFFFFF" w:sz="0"/>
            </w:tcBorders>
          </w:tcPr>
          <w:p>
            <w:pPr>
              <w:spacing w:after="40"/>
            </w:pPr>
          </w:p>
        </w:tc>
      </w:tr>
      <w:tr>
        <w:tc>
          <w:tcPr>
            <w:tcW w:type="dxa" w:w="4680"/>
            <w:shd w:fill="F4F8FC" w:color="auto" w:val="clear"/>
            <w:tcMar>
              <w:top w:type="dxa" w:w="120"/>
              <w:left w:type="dxa" w:w="160"/>
              <w:bottom w:type="dxa" w:w="120"/>
              <w:right w:type="dxa" w:w="160"/>
            </w:tcMar>
          </w:tcPr>
          <w:p>
            <w:pPr>
              <w:spacing w:after="30"/>
            </w:pPr>
            <w:r>
              <w:rPr>
                <w:rFonts w:ascii="Calibri" w:cs="Calibri" w:eastAsia="Calibri" w:hAnsi="Calibri"/>
                <w:b/>
                <w:bCs/>
                <w:color w:val="1F3A5F"/>
                <w:sz w:val="21"/>
                <w:szCs w:val="21"/>
              </w:rPr>
              <w:t xml:space="preserve">Le cadre légal, net</w:t>
            </w:r>
          </w:p>
          <w:p>
            <w:r>
              <w:rPr>
                <w:rFonts w:ascii="Calibri" w:cs="Calibri" w:eastAsia="Calibri" w:hAnsi="Calibri"/>
                <w:color w:val="4A5563"/>
                <w:sz w:val="18"/>
                <w:szCs w:val="18"/>
              </w:rPr>
              <w:t xml:space="preserve">Ce qui est permis, ce qui est interdit, et comment se protéger.</w:t>
            </w:r>
          </w:p>
        </w:tc>
        <w:tc>
          <w:tcPr>
            <w:tcW w:type="dxa" w:w="4680"/>
            <w:shd w:fill="F4F8FC" w:color="auto" w:val="clear"/>
            <w:tcMar>
              <w:top w:type="dxa" w:w="120"/>
              <w:left w:type="dxa" w:w="160"/>
              <w:bottom w:type="dxa" w:w="120"/>
              <w:right w:type="dxa" w:w="160"/>
            </w:tcMar>
          </w:tcPr>
          <w:p>
            <w:pPr>
              <w:spacing w:after="30"/>
            </w:pPr>
            <w:r>
              <w:rPr>
                <w:rFonts w:ascii="Calibri" w:cs="Calibri" w:eastAsia="Calibri" w:hAnsi="Calibri"/>
                <w:b/>
                <w:bCs/>
                <w:color w:val="1F3A5F"/>
                <w:sz w:val="21"/>
                <w:szCs w:val="21"/>
              </w:rPr>
              <w:t xml:space="preserve">Le volet business</w:t>
            </w:r>
          </w:p>
          <w:p>
            <w:r>
              <w:rPr>
                <w:rFonts w:ascii="Calibri" w:cs="Calibri" w:eastAsia="Calibri" w:hAnsi="Calibri"/>
                <w:color w:val="4A5563"/>
                <w:sz w:val="18"/>
                <w:szCs w:val="18"/>
              </w:rPr>
              <w:t xml:space="preserve">Proposer le service, tarifer, faire signer une décharge, gérer la responsabilité.</w:t>
            </w:r>
          </w:p>
        </w:tc>
      </w:tr>
      <w:tr>
        <w:tc>
          <w:tcPr>
            <w:tcW w:type="dxa" w:w="4680"/>
            <w:tcBorders>
              <w:top w:val="none" w:color="FFFFFF" w:sz="0"/>
              <w:left w:val="none" w:color="FFFFFF" w:sz="0"/>
              <w:bottom w:val="none" w:color="FFFFFF" w:sz="0"/>
              <w:right w:val="none" w:color="FFFFFF" w:sz="0"/>
            </w:tcBorders>
          </w:tcPr>
          <w:p>
            <w:pPr>
              <w:spacing w:after="40"/>
            </w:pPr>
          </w:p>
        </w:tc>
        <w:tc>
          <w:tcPr>
            <w:tcW w:type="dxa" w:w="4680"/>
            <w:tcBorders>
              <w:top w:val="none" w:color="FFFFFF" w:sz="0"/>
              <w:left w:val="none" w:color="FFFFFF" w:sz="0"/>
              <w:bottom w:val="none" w:color="FFFFFF" w:sz="0"/>
              <w:right w:val="none" w:color="FFFFFF" w:sz="0"/>
            </w:tcBorders>
          </w:tcPr>
          <w:p>
            <w:pPr>
              <w:spacing w:after="40"/>
            </w:pPr>
          </w:p>
        </w:tc>
      </w:tr>
    </w:tbl>
    <w:p>
      <w:pPr>
        <w:spacing w:after="80"/>
      </w:pPr>
    </w:p>
    <w:p>
      <w:r>
        <w:br w:type="page"/>
      </w:r>
    </w:p>
    <w:p>
      <w:r>
        <w:br w:type="page"/>
      </w:r>
    </w:p>
    <w:p>
      <w:pPr>
        <w:pStyle w:val="Heading1"/>
        <w:spacing w:after="0" w:before="0"/>
      </w:pPr>
      <w:r>
        <w:rPr>
          <w:rFonts w:ascii="Calibri" w:cs="Calibri" w:eastAsia="Calibri" w:hAnsi="Calibri"/>
          <w:color w:val="FFFFFF"/>
          <w:sz w:val="2"/>
          <w:szCs w:val="2"/>
        </w:rPr>
        <w:t xml:space="preserve">Partie 1 — Comprendre le logiciel d'un appareil</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F3A5F" w:color="auto" w:val="clear"/>
            <w:tcMar>
              <w:top w:type="dxa" w:w="300"/>
              <w:left w:type="dxa" w:w="320"/>
              <w:bottom w:type="dxa" w:w="320"/>
              <w:right w:type="dxa" w:w="320"/>
            </w:tcMar>
          </w:tcPr>
          <w:p>
            <w:pPr>
              <w:spacing w:after="40"/>
            </w:pPr>
            <w:r>
              <w:rPr>
                <w:rFonts w:ascii="Calibri" w:cs="Calibri" w:eastAsia="Calibri" w:hAnsi="Calibri"/>
                <w:b/>
                <w:bCs/>
                <w:color w:val="9FC4E6"/>
                <w:spacing w:val="60"/>
                <w:sz w:val="20"/>
                <w:szCs w:val="20"/>
              </w:rPr>
              <w:t xml:space="preserve">PARTIE 1</w:t>
            </w:r>
          </w:p>
          <w:p>
            <w:r>
              <w:rPr>
                <w:rFonts w:ascii="Calibri" w:cs="Calibri" w:eastAsia="Calibri" w:hAnsi="Calibri"/>
                <w:b/>
                <w:bCs/>
                <w:color w:val="FFFFFF"/>
                <w:sz w:val="40"/>
                <w:szCs w:val="40"/>
              </w:rPr>
              <w:t xml:space="preserve">Comprendre le logiciel d'un appareil</w:t>
            </w:r>
          </w:p>
        </w:tc>
      </w:tr>
    </w:tbl>
    <w:p>
      <w:pPr>
        <w:spacing w:after="80"/>
      </w:pPr>
    </w:p>
    <w:p>
      <w:pPr>
        <w:pStyle w:val="Heading2"/>
        <w:spacing w:after="100" w:before="220"/>
      </w:pPr>
      <w:r>
        <w:rPr>
          <w:rFonts w:ascii="Calibri" w:cs="Calibri" w:eastAsia="Calibri" w:hAnsi="Calibri"/>
          <w:b/>
          <w:bCs/>
          <w:color w:val="2E5E8C"/>
          <w:sz w:val="26"/>
          <w:szCs w:val="26"/>
        </w:rPr>
        <w:t xml:space="preserve">1. Firmware, système et partitions</w:t>
      </w:r>
    </w:p>
    <w:p>
      <w:pPr>
        <w:spacing w:after="120" w:line="276"/>
        <w:jc w:val="both"/>
      </w:pPr>
      <w:r>
        <w:rPr>
          <w:rFonts w:ascii="Calibri" w:cs="Calibri" w:eastAsia="Calibri" w:hAnsi="Calibri"/>
          <w:sz w:val="22"/>
          <w:szCs w:val="22"/>
        </w:rPr>
        <w:t xml:space="preserve">Le « firmware » est l'ensemble du logiciel bas niveau qui fait fonctionner un appareil : le programme de démarrage, le noyau, le système d'exploitation, le pilote du réseau mobile, etc. Sur un smartphone, ce logiciel est réparti en « partitions », des zones de stockage aux rôles distincts. Comprendre ces partitions, c'est comprendre ce qu'un flash modifie.</w:t>
      </w:r>
    </w:p>
    <w:p>
      <w:pPr>
        <w:spacing w:after="40" w:before="120"/>
        <w:jc w:val="center"/>
      </w:pPr>
      <w:r>
        <w:drawing>
          <wp:inline distT="0" distB="0" distL="0" distR="0">
            <wp:extent cx="4476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190750"/>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Les principales partitions d'un smartphone et leur rôle.</w:t>
      </w:r>
    </w:p>
    <w:p>
      <w:pPr>
        <w:pStyle w:val="ListParagraph"/>
        <w:numPr>
          <w:ilvl w:val="0"/>
          <w:numId w:val="1"/>
        </w:numPr>
        <w:spacing w:after="60" w:line="264"/>
      </w:pPr>
      <w:r>
        <w:rPr>
          <w:rFonts w:ascii="Calibri" w:cs="Calibri" w:eastAsia="Calibri" w:hAnsi="Calibri"/>
          <w:sz w:val="22"/>
          <w:szCs w:val="22"/>
        </w:rPr>
        <w:t xml:space="preserve">Bootloader : le tout premier programme exécuté ; il vérifie que le système est authentique (signature) avant de le lancer.</w:t>
      </w:r>
    </w:p>
    <w:p>
      <w:pPr>
        <w:pStyle w:val="ListParagraph"/>
        <w:numPr>
          <w:ilvl w:val="0"/>
          <w:numId w:val="1"/>
        </w:numPr>
        <w:spacing w:after="60" w:line="264"/>
      </w:pPr>
      <w:r>
        <w:rPr>
          <w:rFonts w:ascii="Calibri" w:cs="Calibri" w:eastAsia="Calibri" w:hAnsi="Calibri"/>
          <w:sz w:val="22"/>
          <w:szCs w:val="22"/>
        </w:rPr>
        <w:t xml:space="preserve">Boot / Kernel : le noyau du système d'exploitation.</w:t>
      </w:r>
    </w:p>
    <w:p>
      <w:pPr>
        <w:pStyle w:val="ListParagraph"/>
        <w:numPr>
          <w:ilvl w:val="0"/>
          <w:numId w:val="1"/>
        </w:numPr>
        <w:spacing w:after="60" w:line="264"/>
      </w:pPr>
      <w:r>
        <w:rPr>
          <w:rFonts w:ascii="Calibri" w:cs="Calibri" w:eastAsia="Calibri" w:hAnsi="Calibri"/>
          <w:sz w:val="22"/>
          <w:szCs w:val="22"/>
        </w:rPr>
        <w:t xml:space="preserve">System / Super : le système lui-même (Android, iOS…).</w:t>
      </w:r>
    </w:p>
    <w:p>
      <w:pPr>
        <w:pStyle w:val="ListParagraph"/>
        <w:numPr>
          <w:ilvl w:val="0"/>
          <w:numId w:val="1"/>
        </w:numPr>
        <w:spacing w:after="60" w:line="264"/>
      </w:pPr>
      <w:r>
        <w:rPr>
          <w:rFonts w:ascii="Calibri" w:cs="Calibri" w:eastAsia="Calibri" w:hAnsi="Calibri"/>
          <w:sz w:val="22"/>
          <w:szCs w:val="22"/>
        </w:rPr>
        <w:t xml:space="preserve">Recovery : un mode de maintenance permettant de réparer, réinitialiser ou installer une mise à jour.</w:t>
      </w:r>
    </w:p>
    <w:p>
      <w:pPr>
        <w:pStyle w:val="ListParagraph"/>
        <w:numPr>
          <w:ilvl w:val="0"/>
          <w:numId w:val="1"/>
        </w:numPr>
        <w:spacing w:after="60" w:line="264"/>
      </w:pPr>
      <w:r>
        <w:rPr>
          <w:rFonts w:ascii="Calibri" w:cs="Calibri" w:eastAsia="Calibri" w:hAnsi="Calibri"/>
          <w:sz w:val="22"/>
          <w:szCs w:val="22"/>
        </w:rPr>
        <w:t xml:space="preserve">Modem / Baseband : le logiciel qui gère la partie réseau mobile ; il est lié à l'identité radio de l'appareil (IMEI).</w:t>
      </w:r>
    </w:p>
    <w:p>
      <w:pPr>
        <w:pStyle w:val="ListParagraph"/>
        <w:numPr>
          <w:ilvl w:val="0"/>
          <w:numId w:val="1"/>
        </w:numPr>
        <w:spacing w:after="60" w:line="264"/>
      </w:pPr>
      <w:r>
        <w:rPr>
          <w:rFonts w:ascii="Calibri" w:cs="Calibri" w:eastAsia="Calibri" w:hAnsi="Calibri"/>
          <w:sz w:val="22"/>
          <w:szCs w:val="22"/>
        </w:rPr>
        <w:t xml:space="preserve">Userdata : vos données personnelles — effacées lors d'un flash complet.</w:t>
      </w:r>
    </w:p>
    <w:p>
      <w:pPr>
        <w:spacing w:after="80"/>
      </w:pPr>
    </w:p>
    <w:p>
      <w:pPr>
        <w:pStyle w:val="Heading2"/>
        <w:spacing w:after="100" w:before="220"/>
      </w:pPr>
      <w:r>
        <w:rPr>
          <w:rFonts w:ascii="Calibri" w:cs="Calibri" w:eastAsia="Calibri" w:hAnsi="Calibri"/>
          <w:b/>
          <w:bCs/>
          <w:color w:val="2E5E8C"/>
          <w:sz w:val="26"/>
          <w:szCs w:val="26"/>
        </w:rPr>
        <w:t xml:space="preserve">2. La chaîne de démarrage sécurisée</w:t>
      </w:r>
    </w:p>
    <w:p>
      <w:pPr>
        <w:spacing w:after="120" w:line="276"/>
        <w:jc w:val="both"/>
      </w:pPr>
      <w:r>
        <w:rPr>
          <w:rFonts w:ascii="Calibri" w:cs="Calibri" w:eastAsia="Calibri" w:hAnsi="Calibri"/>
          <w:sz w:val="22"/>
          <w:szCs w:val="22"/>
        </w:rPr>
        <w:t xml:space="preserve">Quand un appareil s'allume, il exécute une chaîne : un code gravé en usine (BootROM) lance le bootloader, qui vérifie et lance le noyau, qui lance le système. À chaque étape, un mécanisme de « secure boot » vérifie la signature du composant suivant : un firmware non signé (ou non compatible) est refusé. C'est pourquoi on ne peut pas installer n'importe quel fichier : il doit être officiel et correspondre exactement au modèle.</w:t>
      </w:r>
    </w:p>
    <w:p>
      <w:pPr>
        <w:spacing w:after="40" w:before="120"/>
        <w:jc w:val="center"/>
      </w:pPr>
      <w:r>
        <w:drawing>
          <wp:inline distT="0" distB="0" distL="0" distR="0">
            <wp:extent cx="447675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495425"/>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À chaque étape, la signature est vérifiée : un firmware non signé est rejeté.</w:t>
      </w:r>
    </w:p>
    <w:p>
      <w:pPr>
        <w:pStyle w:val="Heading2"/>
        <w:spacing w:after="100" w:before="220"/>
      </w:pPr>
      <w:r>
        <w:rPr>
          <w:rFonts w:ascii="Calibri" w:cs="Calibri" w:eastAsia="Calibri" w:hAnsi="Calibri"/>
          <w:b/>
          <w:bCs/>
          <w:color w:val="2E5E8C"/>
          <w:sz w:val="26"/>
          <w:szCs w:val="26"/>
        </w:rPr>
        <w:t xml:space="preserve">3. Les modes de flashage</w:t>
      </w:r>
    </w:p>
    <w:p>
      <w:pPr>
        <w:spacing w:after="120" w:line="276"/>
        <w:jc w:val="both"/>
      </w:pPr>
      <w:r>
        <w:rPr>
          <w:rFonts w:ascii="Calibri" w:cs="Calibri" w:eastAsia="Calibri" w:hAnsi="Calibri"/>
          <w:sz w:val="22"/>
          <w:szCs w:val="22"/>
        </w:rPr>
        <w:t xml:space="preserve">Chaque plateforme possède un « mode » spécial dans lequel on peut réécrire le logiciel. Les connaître permet d'aborder n'importe quel appareil.</w:t>
      </w:r>
    </w:p>
    <w:p>
      <w:pPr>
        <w:spacing w:after="40" w:before="120"/>
        <w:jc w:val="center"/>
      </w:pPr>
      <w:r>
        <w:drawing>
          <wp:inline distT="0" distB="0" distL="0" distR="0">
            <wp:extent cx="4476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333625"/>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Le mode et l'outil de flashage dépendent de la plateforme.</w:t>
      </w:r>
    </w:p>
    <w:p>
      <w:pPr>
        <w:pStyle w:val="ListParagraph"/>
        <w:numPr>
          <w:ilvl w:val="0"/>
          <w:numId w:val="1"/>
        </w:numPr>
        <w:spacing w:after="60" w:line="264"/>
      </w:pPr>
      <w:r>
        <w:rPr>
          <w:rFonts w:ascii="Calibri" w:cs="Calibri" w:eastAsia="Calibri" w:hAnsi="Calibri"/>
          <w:sz w:val="22"/>
          <w:szCs w:val="22"/>
        </w:rPr>
        <w:t xml:space="preserve">iPhone/iPad : mode Recovery (récupération) et mode DFU (Device Firmware Update, plus bas niveau). On restaure via Finder/iTunes avec un fichier IPSW officiel.</w:t>
      </w:r>
    </w:p>
    <w:p>
      <w:pPr>
        <w:pStyle w:val="ListParagraph"/>
        <w:numPr>
          <w:ilvl w:val="0"/>
          <w:numId w:val="1"/>
        </w:numPr>
        <w:spacing w:after="60" w:line="264"/>
      </w:pPr>
      <w:r>
        <w:rPr>
          <w:rFonts w:ascii="Calibri" w:cs="Calibri" w:eastAsia="Calibri" w:hAnsi="Calibri"/>
          <w:sz w:val="22"/>
          <w:szCs w:val="22"/>
        </w:rPr>
        <w:t xml:space="preserve">Samsung (Android) : mode Download, piloté par le logiciel Odin, qui flashe des firmwares au format .tar/.md5.</w:t>
      </w:r>
    </w:p>
    <w:p>
      <w:pPr>
        <w:pStyle w:val="ListParagraph"/>
        <w:numPr>
          <w:ilvl w:val="0"/>
          <w:numId w:val="1"/>
        </w:numPr>
        <w:spacing w:after="60" w:line="264"/>
      </w:pPr>
      <w:r>
        <w:rPr>
          <w:rFonts w:ascii="Calibri" w:cs="Calibri" w:eastAsia="Calibri" w:hAnsi="Calibri"/>
          <w:sz w:val="22"/>
          <w:szCs w:val="22"/>
        </w:rPr>
        <w:t xml:space="preserve">Beaucoup d'Android (Pixel, etc.) : mode Fastboot/bootloader, piloté en ligne de commande (fastboot) avec les images d'usine du constructeur.</w:t>
      </w:r>
    </w:p>
    <w:p>
      <w:pPr>
        <w:pStyle w:val="ListParagraph"/>
        <w:numPr>
          <w:ilvl w:val="0"/>
          <w:numId w:val="1"/>
        </w:numPr>
        <w:spacing w:after="60" w:line="264"/>
      </w:pPr>
      <w:r>
        <w:rPr>
          <w:rFonts w:ascii="Calibri" w:cs="Calibri" w:eastAsia="Calibri" w:hAnsi="Calibri"/>
          <w:sz w:val="22"/>
          <w:szCs w:val="22"/>
        </w:rPr>
        <w:t xml:space="preserve">Puces MediaTek (MTK) : mode BROM/Preloader, flashé via SP Flash Tool à l'aide d'un fichier « scatter ».</w:t>
      </w:r>
    </w:p>
    <w:p>
      <w:pPr>
        <w:pStyle w:val="ListParagraph"/>
        <w:numPr>
          <w:ilvl w:val="0"/>
          <w:numId w:val="1"/>
        </w:numPr>
        <w:spacing w:after="60" w:line="264"/>
      </w:pPr>
      <w:r>
        <w:rPr>
          <w:rFonts w:ascii="Calibri" w:cs="Calibri" w:eastAsia="Calibri" w:hAnsi="Calibri"/>
          <w:sz w:val="22"/>
          <w:szCs w:val="22"/>
        </w:rPr>
        <w:t xml:space="preserve">Puces Qualcomm : mode EDL (Emergency Download, « 9008 »), flashé via QFIL/firehose — souvent réservé aux cas avancés.</w:t>
      </w:r>
    </w:p>
    <w:p>
      <w:pPr>
        <w:spacing w:after="80"/>
      </w:pPr>
    </w:p>
    <w:p>
      <w:r>
        <w:br w:type="page"/>
      </w:r>
    </w:p>
    <w:p>
      <w:r>
        <w:br w:type="page"/>
      </w:r>
    </w:p>
    <w:p>
      <w:pPr>
        <w:pStyle w:val="Heading1"/>
        <w:spacing w:after="0" w:before="0"/>
      </w:pPr>
      <w:r>
        <w:rPr>
          <w:rFonts w:ascii="Calibri" w:cs="Calibri" w:eastAsia="Calibri" w:hAnsi="Calibri"/>
          <w:color w:val="FFFFFF"/>
          <w:sz w:val="2"/>
          <w:szCs w:val="2"/>
        </w:rPr>
        <w:t xml:space="preserve">Partie 2 — Préparer un flashage sans casse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F3A5F" w:color="auto" w:val="clear"/>
            <w:tcMar>
              <w:top w:type="dxa" w:w="300"/>
              <w:left w:type="dxa" w:w="320"/>
              <w:bottom w:type="dxa" w:w="320"/>
              <w:right w:type="dxa" w:w="320"/>
            </w:tcMar>
          </w:tcPr>
          <w:p>
            <w:pPr>
              <w:spacing w:after="40"/>
            </w:pPr>
            <w:r>
              <w:rPr>
                <w:rFonts w:ascii="Calibri" w:cs="Calibri" w:eastAsia="Calibri" w:hAnsi="Calibri"/>
                <w:b/>
                <w:bCs/>
                <w:color w:val="9FC4E6"/>
                <w:spacing w:val="60"/>
                <w:sz w:val="20"/>
                <w:szCs w:val="20"/>
              </w:rPr>
              <w:t xml:space="preserve">PARTIE 2</w:t>
            </w:r>
          </w:p>
          <w:p>
            <w:r>
              <w:rPr>
                <w:rFonts w:ascii="Calibri" w:cs="Calibri" w:eastAsia="Calibri" w:hAnsi="Calibri"/>
                <w:b/>
                <w:bCs/>
                <w:color w:val="FFFFFF"/>
                <w:sz w:val="40"/>
                <w:szCs w:val="40"/>
              </w:rPr>
              <w:t xml:space="preserve">Préparer un flashage sans casse</w:t>
            </w:r>
          </w:p>
        </w:tc>
      </w:tr>
    </w:tbl>
    <w:p>
      <w:pPr>
        <w:spacing w:after="80"/>
      </w:pPr>
    </w:p>
    <w:p>
      <w:pPr>
        <w:spacing w:after="120" w:line="276"/>
        <w:jc w:val="both"/>
      </w:pPr>
      <w:r>
        <w:rPr>
          <w:rFonts w:ascii="Calibri" w:cs="Calibri" w:eastAsia="Calibri" w:hAnsi="Calibri"/>
          <w:sz w:val="22"/>
          <w:szCs w:val="22"/>
        </w:rPr>
        <w:t xml:space="preserve">90 % des flashages ratés viennent d'une mauvaise préparation : mauvais firmware, données non sauvegardées, pilote absent, câble défaillant. Cette partie évite les catastrophes.</w:t>
      </w:r>
    </w:p>
    <w:p>
      <w:pPr>
        <w:spacing w:after="40" w:before="120"/>
        <w:jc w:val="center"/>
      </w:pPr>
      <w:r>
        <w:drawing>
          <wp:inline distT="0" distB="0" distL="0" distR="0">
            <wp:extent cx="447675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495425"/>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Le processus en 6 étapes : la sauvegarde d'abord, la vérification ensuite.</w:t>
      </w:r>
    </w:p>
    <w:p>
      <w:pPr>
        <w:pStyle w:val="Heading2"/>
        <w:spacing w:after="100" w:before="220"/>
      </w:pPr>
      <w:r>
        <w:rPr>
          <w:rFonts w:ascii="Calibri" w:cs="Calibri" w:eastAsia="Calibri" w:hAnsi="Calibri"/>
          <w:b/>
          <w:bCs/>
          <w:color w:val="2E5E8C"/>
          <w:sz w:val="26"/>
          <w:szCs w:val="26"/>
        </w:rPr>
        <w:t xml:space="preserve">4. Sauvegarder — l'étape non négociable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C0392B" w:color="auto" w:val="clear"/>
          </w:tcPr>
          <w:p>
            <w:r>
              <w:rPr>
                <w:rFonts w:ascii="Calibri" w:cs="Calibri" w:eastAsia="Calibri" w:hAnsi="Calibri"/>
              </w:rPr>
              <w:t xml:space="preserve"> </w:t>
            </w:r>
          </w:p>
        </w:tc>
        <w:tc>
          <w:tcPr>
            <w:tcW w:type="dxa" w:w="9160"/>
            <w:shd w:fill="FDECEA" w:color="auto" w:val="clear"/>
            <w:tcMar>
              <w:top w:type="dxa" w:w="120"/>
              <w:left w:type="dxa" w:w="160"/>
              <w:bottom w:type="dxa" w:w="120"/>
              <w:right w:type="dxa" w:w="160"/>
            </w:tcMar>
          </w:tcPr>
          <w:p>
            <w:pPr>
              <w:spacing w:after="40"/>
            </w:pPr>
            <w:r>
              <w:rPr>
                <w:rFonts w:ascii="Calibri" w:cs="Calibri" w:eastAsia="Calibri" w:hAnsi="Calibri"/>
                <w:b/>
                <w:bCs/>
                <w:color w:val="C0392B"/>
                <w:sz w:val="21"/>
                <w:szCs w:val="21"/>
              </w:rPr>
              <w:t xml:space="preserve">Toujours sauvegarder avant</w:t>
            </w:r>
          </w:p>
          <w:p>
            <w:r>
              <w:rPr>
                <w:rFonts w:ascii="Calibri" w:cs="Calibri" w:eastAsia="Calibri" w:hAnsi="Calibri"/>
                <w:color w:val="222222"/>
                <w:sz w:val="21"/>
                <w:szCs w:val="21"/>
              </w:rPr>
              <w:t xml:space="preserve">Un flash complet efface la partition de données : photos, contacts, messages, applications. Proposez SYSTÉMATIQUEMENT une sauvegarde avant toute opération, et prévenez le client par écrit que ses données peuvent être perdues. Un client prévenu et sauvegardé ne se retourne pas contre vous.</w:t>
            </w:r>
          </w:p>
        </w:tc>
      </w:tr>
    </w:tbl>
    <w:p>
      <w:pPr>
        <w:spacing w:after="80"/>
      </w:pPr>
    </w:p>
    <w:p>
      <w:pPr>
        <w:pStyle w:val="ListParagraph"/>
        <w:numPr>
          <w:ilvl w:val="0"/>
          <w:numId w:val="1"/>
        </w:numPr>
        <w:spacing w:after="60" w:line="264"/>
      </w:pPr>
      <w:r>
        <w:rPr>
          <w:rFonts w:ascii="Calibri" w:cs="Calibri" w:eastAsia="Calibri" w:hAnsi="Calibri"/>
          <w:sz w:val="22"/>
          <w:szCs w:val="22"/>
        </w:rPr>
        <w:t xml:space="preserve">Android : sauvegarde du compte (Google), copie des photos/fichiers sur ordinateur, export des contacts.</w:t>
      </w:r>
    </w:p>
    <w:p>
      <w:pPr>
        <w:pStyle w:val="ListParagraph"/>
        <w:numPr>
          <w:ilvl w:val="0"/>
          <w:numId w:val="1"/>
        </w:numPr>
        <w:spacing w:after="60" w:line="264"/>
      </w:pPr>
      <w:r>
        <w:rPr>
          <w:rFonts w:ascii="Calibri" w:cs="Calibri" w:eastAsia="Calibri" w:hAnsi="Calibri"/>
          <w:sz w:val="22"/>
          <w:szCs w:val="22"/>
        </w:rPr>
        <w:t xml:space="preserve">iPhone : sauvegarde iCloud ou sauvegarde locale chiffrée via Finder/iTunes.</w:t>
      </w:r>
    </w:p>
    <w:p>
      <w:pPr>
        <w:pStyle w:val="ListParagraph"/>
        <w:numPr>
          <w:ilvl w:val="0"/>
          <w:numId w:val="1"/>
        </w:numPr>
        <w:spacing w:after="60" w:line="264"/>
      </w:pPr>
      <w:r>
        <w:rPr>
          <w:rFonts w:ascii="Calibri" w:cs="Calibri" w:eastAsia="Calibri" w:hAnsi="Calibri"/>
          <w:sz w:val="22"/>
          <w:szCs w:val="22"/>
        </w:rPr>
        <w:t xml:space="preserve">Notez toujours : si l'appareil est déjà bloqué et inaccessible, la sauvegarde peut être impossible — informez le client AVANT d'agir.</w:t>
      </w:r>
    </w:p>
    <w:p>
      <w:pPr>
        <w:spacing w:after="80"/>
      </w:pPr>
    </w:p>
    <w:p>
      <w:pPr>
        <w:pStyle w:val="Heading2"/>
        <w:spacing w:after="100" w:before="220"/>
      </w:pPr>
      <w:r>
        <w:rPr>
          <w:rFonts w:ascii="Calibri" w:cs="Calibri" w:eastAsia="Calibri" w:hAnsi="Calibri"/>
          <w:b/>
          <w:bCs/>
          <w:color w:val="2E5E8C"/>
          <w:sz w:val="26"/>
          <w:szCs w:val="26"/>
        </w:rPr>
        <w:t xml:space="preserve">5. Identifier précisément le modèle et le bon firmware</w:t>
      </w:r>
    </w:p>
    <w:p>
      <w:pPr>
        <w:pStyle w:val="ListParagraph"/>
        <w:numPr>
          <w:ilvl w:val="0"/>
          <w:numId w:val="1"/>
        </w:numPr>
        <w:spacing w:after="60" w:line="264"/>
      </w:pPr>
      <w:r>
        <w:rPr>
          <w:rFonts w:ascii="Calibri" w:cs="Calibri" w:eastAsia="Calibri" w:hAnsi="Calibri"/>
          <w:sz w:val="22"/>
          <w:szCs w:val="22"/>
        </w:rPr>
        <w:t xml:space="preserve">Relevez la référence exacte (numéro de modèle, région, capacité). Un firmware d'une autre région ou variante peut « briquer » l'appareil ou casser le réseau.</w:t>
      </w:r>
    </w:p>
    <w:p>
      <w:pPr>
        <w:pStyle w:val="ListParagraph"/>
        <w:numPr>
          <w:ilvl w:val="0"/>
          <w:numId w:val="1"/>
        </w:numPr>
        <w:spacing w:after="60" w:line="264"/>
      </w:pPr>
      <w:r>
        <w:rPr>
          <w:rFonts w:ascii="Calibri" w:cs="Calibri" w:eastAsia="Calibri" w:hAnsi="Calibri"/>
          <w:sz w:val="22"/>
          <w:szCs w:val="22"/>
        </w:rPr>
        <w:t xml:space="preserve">Téléchargez le firmware depuis une source officielle/fiable, correspondant exactement au modèle et, si nécessaire, à la région d'origine.</w:t>
      </w:r>
    </w:p>
    <w:p>
      <w:pPr>
        <w:pStyle w:val="ListParagraph"/>
        <w:numPr>
          <w:ilvl w:val="0"/>
          <w:numId w:val="1"/>
        </w:numPr>
        <w:spacing w:after="60" w:line="264"/>
      </w:pPr>
      <w:r>
        <w:rPr>
          <w:rFonts w:ascii="Calibri" w:cs="Calibri" w:eastAsia="Calibri" w:hAnsi="Calibri"/>
          <w:sz w:val="22"/>
          <w:szCs w:val="22"/>
        </w:rPr>
        <w:t xml:space="preserve">Vérifiez la version : ne « descendez » pas de version (downgrade) sans savoir si c'est autorisé — cela peut bloquer l'appareil.</w:t>
      </w:r>
    </w:p>
    <w:p>
      <w:pPr>
        <w:pStyle w:val="ListParagraph"/>
        <w:numPr>
          <w:ilvl w:val="0"/>
          <w:numId w:val="1"/>
        </w:numPr>
        <w:spacing w:after="60" w:line="264"/>
      </w:pPr>
      <w:r>
        <w:rPr>
          <w:rFonts w:ascii="Calibri" w:cs="Calibri" w:eastAsia="Calibri" w:hAnsi="Calibri"/>
          <w:sz w:val="22"/>
          <w:szCs w:val="22"/>
        </w:rPr>
        <w:t xml:space="preserve">Contrôlez l'intégrité du fichier téléchargé (taille, somme de contrôle) avant de flasher.</w:t>
      </w:r>
    </w:p>
    <w:p>
      <w:pPr>
        <w:spacing w:after="80"/>
      </w:pPr>
    </w:p>
    <w:p>
      <w:pPr>
        <w:pStyle w:val="Heading2"/>
        <w:spacing w:after="100" w:before="220"/>
      </w:pPr>
      <w:r>
        <w:rPr>
          <w:rFonts w:ascii="Calibri" w:cs="Calibri" w:eastAsia="Calibri" w:hAnsi="Calibri"/>
          <w:b/>
          <w:bCs/>
          <w:color w:val="2E5E8C"/>
          <w:sz w:val="26"/>
          <w:szCs w:val="26"/>
        </w:rPr>
        <w:t xml:space="preserve">6. Pilotes, câble et outil</w:t>
      </w:r>
    </w:p>
    <w:p>
      <w:pPr>
        <w:pStyle w:val="ListParagraph"/>
        <w:numPr>
          <w:ilvl w:val="0"/>
          <w:numId w:val="1"/>
        </w:numPr>
        <w:spacing w:after="60" w:line="264"/>
      </w:pPr>
      <w:r>
        <w:rPr>
          <w:rFonts w:ascii="Calibri" w:cs="Calibri" w:eastAsia="Calibri" w:hAnsi="Calibri"/>
          <w:sz w:val="22"/>
          <w:szCs w:val="22"/>
        </w:rPr>
        <w:t xml:space="preserve">Installez les pilotes USB adaptés (pilotes constructeur, pilotes ADB/Fastboot, pilotes Qualcomm/MediaTek selon le cas).</w:t>
      </w:r>
    </w:p>
    <w:p>
      <w:pPr>
        <w:pStyle w:val="ListParagraph"/>
        <w:numPr>
          <w:ilvl w:val="0"/>
          <w:numId w:val="1"/>
        </w:numPr>
        <w:spacing w:after="60" w:line="264"/>
      </w:pPr>
      <w:r>
        <w:rPr>
          <w:rFonts w:ascii="Calibri" w:cs="Calibri" w:eastAsia="Calibri" w:hAnsi="Calibri"/>
          <w:sz w:val="22"/>
          <w:szCs w:val="22"/>
        </w:rPr>
        <w:t xml:space="preserve">Utilisez un câble de données de qualité et un port USB fiable ; une coupure en plein flash est la première cause de brick.</w:t>
      </w:r>
    </w:p>
    <w:p>
      <w:pPr>
        <w:pStyle w:val="ListParagraph"/>
        <w:numPr>
          <w:ilvl w:val="0"/>
          <w:numId w:val="1"/>
        </w:numPr>
        <w:spacing w:after="60" w:line="264"/>
      </w:pPr>
      <w:r>
        <w:rPr>
          <w:rFonts w:ascii="Calibri" w:cs="Calibri" w:eastAsia="Calibri" w:hAnsi="Calibri"/>
          <w:sz w:val="22"/>
          <w:szCs w:val="22"/>
        </w:rPr>
        <w:t xml:space="preserve">Chargez la batterie (≥ 50 %). Un appareil qui s'éteint pendant le flash peut devenir inutilisable.</w:t>
      </w:r>
    </w:p>
    <w:p>
      <w:pPr>
        <w:pStyle w:val="ListParagraph"/>
        <w:numPr>
          <w:ilvl w:val="0"/>
          <w:numId w:val="1"/>
        </w:numPr>
        <w:spacing w:after="60" w:line="264"/>
      </w:pPr>
      <w:r>
        <w:rPr>
          <w:rFonts w:ascii="Calibri" w:cs="Calibri" w:eastAsia="Calibri" w:hAnsi="Calibri"/>
          <w:sz w:val="22"/>
          <w:szCs w:val="22"/>
        </w:rPr>
        <w:t xml:space="preserve">Fermez les logiciels de synchronisation qui pourraient interférer, et utilisez la version correcte de l'outil de flash.</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27AE60" w:color="auto" w:val="clear"/>
          </w:tcPr>
          <w:p>
            <w:r>
              <w:rPr>
                <w:rFonts w:ascii="Calibri" w:cs="Calibri" w:eastAsia="Calibri" w:hAnsi="Calibri"/>
              </w:rPr>
              <w:t xml:space="preserve"> </w:t>
            </w:r>
          </w:p>
        </w:tc>
        <w:tc>
          <w:tcPr>
            <w:tcW w:type="dxa" w:w="9160"/>
            <w:shd w:fill="EAF7EE" w:color="auto" w:val="clear"/>
            <w:tcMar>
              <w:top w:type="dxa" w:w="120"/>
              <w:left w:type="dxa" w:w="160"/>
              <w:bottom w:type="dxa" w:w="120"/>
              <w:right w:type="dxa" w:w="160"/>
            </w:tcMar>
          </w:tcPr>
          <w:p>
            <w:pPr>
              <w:spacing w:after="40"/>
            </w:pPr>
            <w:r>
              <w:rPr>
                <w:rFonts w:ascii="Calibri" w:cs="Calibri" w:eastAsia="Calibri" w:hAnsi="Calibri"/>
                <w:b/>
                <w:bCs/>
                <w:color w:val="1E7E42"/>
                <w:sz w:val="21"/>
                <w:szCs w:val="21"/>
              </w:rPr>
              <w:t xml:space="preserve">Astuce pro</w:t>
            </w:r>
          </w:p>
          <w:p>
            <w:r>
              <w:rPr>
                <w:rFonts w:ascii="Calibri" w:cs="Calibri" w:eastAsia="Calibri" w:hAnsi="Calibri"/>
                <w:color w:val="222222"/>
                <w:sz w:val="21"/>
                <w:szCs w:val="21"/>
              </w:rPr>
              <w:t xml:space="preserve">Gardez un « journal de flash » : modèle, firmware utilisé, version, date, résultat. En cas de souci récurrent sur un modèle, vous saurez immédiatement quelle combinaison fonctionne.</w:t>
            </w:r>
          </w:p>
        </w:tc>
      </w:tr>
    </w:tbl>
    <w:p>
      <w:pPr>
        <w:spacing w:after="80"/>
      </w:pPr>
    </w:p>
    <w:p>
      <w:r>
        <w:br w:type="page"/>
      </w:r>
    </w:p>
    <w:p>
      <w:r>
        <w:br w:type="page"/>
      </w:r>
    </w:p>
    <w:p>
      <w:pPr>
        <w:pStyle w:val="Heading1"/>
        <w:spacing w:after="0" w:before="0"/>
      </w:pPr>
      <w:r>
        <w:rPr>
          <w:rFonts w:ascii="Calibri" w:cs="Calibri" w:eastAsia="Calibri" w:hAnsi="Calibri"/>
          <w:color w:val="FFFFFF"/>
          <w:sz w:val="2"/>
          <w:szCs w:val="2"/>
        </w:rPr>
        <w:t xml:space="preserve">Partie 3 — Flashage Android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F3A5F" w:color="auto" w:val="clear"/>
            <w:tcMar>
              <w:top w:type="dxa" w:w="300"/>
              <w:left w:type="dxa" w:w="320"/>
              <w:bottom w:type="dxa" w:w="320"/>
              <w:right w:type="dxa" w:w="320"/>
            </w:tcMar>
          </w:tcPr>
          <w:p>
            <w:pPr>
              <w:spacing w:after="40"/>
            </w:pPr>
            <w:r>
              <w:rPr>
                <w:rFonts w:ascii="Calibri" w:cs="Calibri" w:eastAsia="Calibri" w:hAnsi="Calibri"/>
                <w:b/>
                <w:bCs/>
                <w:color w:val="9FC4E6"/>
                <w:spacing w:val="60"/>
                <w:sz w:val="20"/>
                <w:szCs w:val="20"/>
              </w:rPr>
              <w:t xml:space="preserve">PARTIE 3</w:t>
            </w:r>
          </w:p>
          <w:p>
            <w:r>
              <w:rPr>
                <w:rFonts w:ascii="Calibri" w:cs="Calibri" w:eastAsia="Calibri" w:hAnsi="Calibri"/>
                <w:b/>
                <w:bCs/>
                <w:color w:val="FFFFFF"/>
                <w:sz w:val="40"/>
                <w:szCs w:val="40"/>
              </w:rPr>
              <w:t xml:space="preserve">Flashage Android</w:t>
            </w:r>
          </w:p>
        </w:tc>
      </w:tr>
    </w:tbl>
    <w:p>
      <w:pPr>
        <w:spacing w:after="80"/>
      </w:pPr>
    </w:p>
    <w:p>
      <w:pPr>
        <w:spacing w:after="120" w:line="276"/>
        <w:jc w:val="both"/>
      </w:pPr>
      <w:r>
        <w:rPr>
          <w:rFonts w:ascii="Calibri" w:cs="Calibri" w:eastAsia="Calibri" w:hAnsi="Calibri"/>
          <w:sz w:val="22"/>
          <w:szCs w:val="22"/>
        </w:rPr>
        <w:t xml:space="preserve">Android couvre des dizaines de fabricants et deux grandes familles de puces (MediaTek, Qualcomm). La logique reste la même : entrer dans le bon mode, envoyer le bon firmware avec le bon outil.</w:t>
      </w:r>
    </w:p>
    <w:p>
      <w:pPr>
        <w:pStyle w:val="Heading2"/>
        <w:spacing w:after="100" w:before="220"/>
      </w:pPr>
      <w:r>
        <w:rPr>
          <w:rFonts w:ascii="Calibri" w:cs="Calibri" w:eastAsia="Calibri" w:hAnsi="Calibri"/>
          <w:b/>
          <w:bCs/>
          <w:color w:val="2E5E8C"/>
          <w:sz w:val="26"/>
          <w:szCs w:val="26"/>
        </w:rPr>
        <w:t xml:space="preserve">7. Samsung — mode Download &amp; Odin</w:t>
      </w:r>
    </w:p>
    <w:p>
      <w:pPr>
        <w:pStyle w:val="ListParagraph"/>
        <w:numPr>
          <w:ilvl w:val="0"/>
          <w:numId w:val="2"/>
        </w:numPr>
        <w:spacing w:after="60" w:line="264"/>
      </w:pPr>
      <w:r>
        <w:rPr>
          <w:rFonts w:ascii="Calibri" w:cs="Calibri" w:eastAsia="Calibri" w:hAnsi="Calibri"/>
          <w:sz w:val="22"/>
          <w:szCs w:val="22"/>
        </w:rPr>
        <w:t xml:space="preserve">Sauvegarder les données et installer les pilotes Samsung.</w:t>
      </w:r>
    </w:p>
    <w:p>
      <w:pPr>
        <w:pStyle w:val="ListParagraph"/>
        <w:numPr>
          <w:ilvl w:val="0"/>
          <w:numId w:val="2"/>
        </w:numPr>
        <w:spacing w:after="60" w:line="264"/>
      </w:pPr>
      <w:r>
        <w:rPr>
          <w:rFonts w:ascii="Calibri" w:cs="Calibri" w:eastAsia="Calibri" w:hAnsi="Calibri"/>
          <w:sz w:val="22"/>
          <w:szCs w:val="22"/>
        </w:rPr>
        <w:t xml:space="preserve">Éteindre l'appareil, puis entrer en mode Download (combinaison de touches propre au modèle) et confirmer.</w:t>
      </w:r>
    </w:p>
    <w:p>
      <w:pPr>
        <w:pStyle w:val="ListParagraph"/>
        <w:numPr>
          <w:ilvl w:val="0"/>
          <w:numId w:val="2"/>
        </w:numPr>
        <w:spacing w:after="60" w:line="264"/>
      </w:pPr>
      <w:r>
        <w:rPr>
          <w:rFonts w:ascii="Calibri" w:cs="Calibri" w:eastAsia="Calibri" w:hAnsi="Calibri"/>
          <w:sz w:val="22"/>
          <w:szCs w:val="22"/>
        </w:rPr>
        <w:t xml:space="preserve">Ouvrir Odin sur l'ordinateur ; l'appareil doit être détecté (port « COM » actif).</w:t>
      </w:r>
    </w:p>
    <w:p>
      <w:pPr>
        <w:pStyle w:val="ListParagraph"/>
        <w:numPr>
          <w:ilvl w:val="0"/>
          <w:numId w:val="2"/>
        </w:numPr>
        <w:spacing w:after="60" w:line="264"/>
      </w:pPr>
      <w:r>
        <w:rPr>
          <w:rFonts w:ascii="Calibri" w:cs="Calibri" w:eastAsia="Calibri" w:hAnsi="Calibri"/>
          <w:sz w:val="22"/>
          <w:szCs w:val="22"/>
        </w:rPr>
        <w:t xml:space="preserve">Charger le firmware officiel dans les emplacements prévus (les fichiers correspondants au format .tar).</w:t>
      </w:r>
    </w:p>
    <w:p>
      <w:pPr>
        <w:pStyle w:val="ListParagraph"/>
        <w:numPr>
          <w:ilvl w:val="0"/>
          <w:numId w:val="2"/>
        </w:numPr>
        <w:spacing w:after="60" w:line="264"/>
      </w:pPr>
      <w:r>
        <w:rPr>
          <w:rFonts w:ascii="Calibri" w:cs="Calibri" w:eastAsia="Calibri" w:hAnsi="Calibri"/>
          <w:sz w:val="22"/>
          <w:szCs w:val="22"/>
        </w:rPr>
        <w:t xml:space="preserve">Lancer le flash sans débrancher ; l'appareil redémarre à la fin. Vérifier le démarrage complet.</w:t>
      </w:r>
    </w:p>
    <w:p>
      <w:pPr>
        <w:spacing w:after="80"/>
      </w:pPr>
    </w:p>
    <w:p>
      <w:pPr>
        <w:spacing w:after="40" w:before="120"/>
        <w:jc w:val="center"/>
      </w:pPr>
      <w:r>
        <w:drawing>
          <wp:inline distT="0" distB="0" distL="0" distR="0">
            <wp:extent cx="447675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4276725"/>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Les étapes du flashage d'un Samsung via le mode Download et Odin.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2E5E8C" w:color="auto" w:val="clear"/>
          </w:tcPr>
          <w:p>
            <w:r>
              <w:rPr>
                <w:rFonts w:ascii="Calibri" w:cs="Calibri" w:eastAsia="Calibri" w:hAnsi="Calibri"/>
              </w:rPr>
              <w:t xml:space="preserve"> </w:t>
            </w:r>
          </w:p>
        </w:tc>
        <w:tc>
          <w:tcPr>
            <w:tcW w:type="dxa" w:w="9160"/>
            <w:shd w:fill="EAF2FB" w:color="auto" w:val="clear"/>
            <w:tcMar>
              <w:top w:type="dxa" w:w="120"/>
              <w:left w:type="dxa" w:w="160"/>
              <w:bottom w:type="dxa" w:w="120"/>
              <w:right w:type="dxa" w:w="160"/>
            </w:tcMar>
          </w:tcPr>
          <w:p>
            <w:pPr>
              <w:spacing w:after="40"/>
            </w:pPr>
            <w:r>
              <w:rPr>
                <w:rFonts w:ascii="Calibri" w:cs="Calibri" w:eastAsia="Calibri" w:hAnsi="Calibri"/>
                <w:b/>
                <w:bCs/>
                <w:color w:val="1F3A5F"/>
                <w:sz w:val="21"/>
                <w:szCs w:val="21"/>
              </w:rPr>
              <w:t xml:space="preserve">Compteur de flash et sécurité</w:t>
            </w:r>
          </w:p>
          <w:p>
            <w:r>
              <w:rPr>
                <w:rFonts w:ascii="Calibri" w:cs="Calibri" w:eastAsia="Calibri" w:hAnsi="Calibri"/>
                <w:color w:val="222222"/>
                <w:sz w:val="21"/>
                <w:szCs w:val="21"/>
              </w:rPr>
              <w:t xml:space="preserve">Certains fabricants enregistrent les flashages non officiels (compteur, indicateur de garantie). Un flash de firmware OFFICIEL est sans risque ; un firmware modifié peut affecter la garantie et certaines fonctions de sécurité. Informez le client.</w:t>
            </w:r>
          </w:p>
        </w:tc>
      </w:tr>
    </w:tbl>
    <w:p>
      <w:pPr>
        <w:spacing w:after="80"/>
      </w:pPr>
    </w:p>
    <w:p>
      <w:pPr>
        <w:pStyle w:val="Heading2"/>
        <w:spacing w:after="100" w:before="220"/>
      </w:pPr>
      <w:r>
        <w:rPr>
          <w:rFonts w:ascii="Calibri" w:cs="Calibri" w:eastAsia="Calibri" w:hAnsi="Calibri"/>
          <w:b/>
          <w:bCs/>
          <w:color w:val="2E5E8C"/>
          <w:sz w:val="26"/>
          <w:szCs w:val="26"/>
        </w:rPr>
        <w:t xml:space="preserve">8. Fastboot (Pixel et nombreux Android)</w:t>
      </w:r>
    </w:p>
    <w:p>
      <w:pPr>
        <w:pStyle w:val="ListParagraph"/>
        <w:numPr>
          <w:ilvl w:val="0"/>
          <w:numId w:val="2"/>
        </w:numPr>
        <w:spacing w:after="60" w:line="264"/>
      </w:pPr>
      <w:r>
        <w:rPr>
          <w:rFonts w:ascii="Calibri" w:cs="Calibri" w:eastAsia="Calibri" w:hAnsi="Calibri"/>
          <w:sz w:val="22"/>
          <w:szCs w:val="22"/>
        </w:rPr>
        <w:t xml:space="preserve">Activer le débogage USB et, si nécessaire et autorisé par le constructeur, le déverrouillage OEM (voir Partie 6 pour les implications).</w:t>
      </w:r>
    </w:p>
    <w:p>
      <w:pPr>
        <w:pStyle w:val="ListParagraph"/>
        <w:numPr>
          <w:ilvl w:val="0"/>
          <w:numId w:val="2"/>
        </w:numPr>
        <w:spacing w:after="60" w:line="264"/>
      </w:pPr>
      <w:r>
        <w:rPr>
          <w:rFonts w:ascii="Calibri" w:cs="Calibri" w:eastAsia="Calibri" w:hAnsi="Calibri"/>
          <w:sz w:val="22"/>
          <w:szCs w:val="22"/>
        </w:rPr>
        <w:t xml:space="preserve">Redémarrer en mode bootloader/fastboot et connecter l'appareil ; vérifier la détection avec la commande de liste des périphériques.</w:t>
      </w:r>
    </w:p>
    <w:p>
      <w:pPr>
        <w:pStyle w:val="ListParagraph"/>
        <w:numPr>
          <w:ilvl w:val="0"/>
          <w:numId w:val="2"/>
        </w:numPr>
        <w:spacing w:after="60" w:line="264"/>
      </w:pPr>
      <w:r>
        <w:rPr>
          <w:rFonts w:ascii="Calibri" w:cs="Calibri" w:eastAsia="Calibri" w:hAnsi="Calibri"/>
          <w:sz w:val="22"/>
          <w:szCs w:val="22"/>
        </w:rPr>
        <w:t xml:space="preserve">Utiliser les images d'usine officielles du constructeur et le script de flash fourni, ou flasher les partitions une à une.</w:t>
      </w:r>
    </w:p>
    <w:p>
      <w:pPr>
        <w:pStyle w:val="ListParagraph"/>
        <w:numPr>
          <w:ilvl w:val="0"/>
          <w:numId w:val="2"/>
        </w:numPr>
        <w:spacing w:after="60" w:line="264"/>
      </w:pPr>
      <w:r>
        <w:rPr>
          <w:rFonts w:ascii="Calibri" w:cs="Calibri" w:eastAsia="Calibri" w:hAnsi="Calibri"/>
          <w:sz w:val="22"/>
          <w:szCs w:val="22"/>
        </w:rPr>
        <w:t xml:space="preserve">Ne pas interrompre le processus ; redémarrer et vérifier.</w:t>
      </w:r>
    </w:p>
    <w:p>
      <w:pPr>
        <w:spacing w:after="80"/>
      </w:pPr>
    </w:p>
    <w:p>
      <w:pPr>
        <w:spacing w:after="40" w:before="120"/>
        <w:jc w:val="center"/>
      </w:pPr>
      <w:r>
        <w:drawing>
          <wp:inline distT="0" distB="0" distL="0" distR="0">
            <wp:extent cx="44767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009900"/>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Les étapes d'un flashage en mode Fastboot (images d'usine officielles).</w:t>
      </w:r>
    </w:p>
    <w:p>
      <w:pPr>
        <w:pStyle w:val="Heading2"/>
        <w:spacing w:after="100" w:before="220"/>
      </w:pPr>
      <w:r>
        <w:rPr>
          <w:rFonts w:ascii="Calibri" w:cs="Calibri" w:eastAsia="Calibri" w:hAnsi="Calibri"/>
          <w:b/>
          <w:bCs/>
          <w:color w:val="2E5E8C"/>
          <w:sz w:val="26"/>
          <w:szCs w:val="26"/>
        </w:rPr>
        <w:t xml:space="preserve">9. MediaTek (SP Flash Tool) et Qualcomm (EDL)</w:t>
      </w:r>
    </w:p>
    <w:p>
      <w:pPr>
        <w:pStyle w:val="ListParagraph"/>
        <w:numPr>
          <w:ilvl w:val="0"/>
          <w:numId w:val="1"/>
        </w:numPr>
        <w:spacing w:after="60" w:line="264"/>
      </w:pPr>
      <w:r>
        <w:rPr>
          <w:rFonts w:ascii="Calibri" w:cs="Calibri" w:eastAsia="Calibri" w:hAnsi="Calibri"/>
          <w:sz w:val="22"/>
          <w:szCs w:val="22"/>
        </w:rPr>
        <w:t xml:space="preserve">MediaTek : on charge un fichier « scatter » (qui décrit les partitions) dans SP Flash Tool, on sélectionne les partitions à écrire, puis on connecte l'appareil éteint pour lancer le flash.</w:t>
      </w:r>
    </w:p>
    <w:p>
      <w:pPr>
        <w:pStyle w:val="ListParagraph"/>
        <w:numPr>
          <w:ilvl w:val="0"/>
          <w:numId w:val="1"/>
        </w:numPr>
        <w:spacing w:after="60" w:line="264"/>
      </w:pPr>
      <w:r>
        <w:rPr>
          <w:rFonts w:ascii="Calibri" w:cs="Calibri" w:eastAsia="Calibri" w:hAnsi="Calibri"/>
          <w:sz w:val="22"/>
          <w:szCs w:val="22"/>
        </w:rPr>
        <w:t xml:space="preserve">Qualcomm EDL (« 9008 ») : mode d'urgence de bas niveau, utilisé quand l'appareil ne démarre plus ; il nécessite les bons pilotes et un fichier de programmation (firehose). Réservé aux cas avancés.</w:t>
      </w:r>
    </w:p>
    <w:p>
      <w:pPr>
        <w:pStyle w:val="ListParagraph"/>
        <w:numPr>
          <w:ilvl w:val="0"/>
          <w:numId w:val="1"/>
        </w:numPr>
        <w:spacing w:after="60" w:line="264"/>
      </w:pPr>
      <w:r>
        <w:rPr>
          <w:rFonts w:ascii="Calibri" w:cs="Calibri" w:eastAsia="Calibri" w:hAnsi="Calibri"/>
          <w:sz w:val="22"/>
          <w:szCs w:val="22"/>
        </w:rPr>
        <w:t xml:space="preserve">Ces méthodes sont puissantes mais risquées : un mauvais scatter/firmware peut briquer l'appareil. À réserver quand on maîtrise, sur des firmwares officiels.</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C0392B" w:color="auto" w:val="clear"/>
          </w:tcPr>
          <w:p>
            <w:r>
              <w:rPr>
                <w:rFonts w:ascii="Calibri" w:cs="Calibri" w:eastAsia="Calibri" w:hAnsi="Calibri"/>
              </w:rPr>
              <w:t xml:space="preserve"> </w:t>
            </w:r>
          </w:p>
        </w:tc>
        <w:tc>
          <w:tcPr>
            <w:tcW w:type="dxa" w:w="9160"/>
            <w:shd w:fill="FDECEA" w:color="auto" w:val="clear"/>
            <w:tcMar>
              <w:top w:type="dxa" w:w="120"/>
              <w:left w:type="dxa" w:w="160"/>
              <w:bottom w:type="dxa" w:w="120"/>
              <w:right w:type="dxa" w:w="160"/>
            </w:tcMar>
          </w:tcPr>
          <w:p>
            <w:pPr>
              <w:spacing w:after="40"/>
            </w:pPr>
            <w:r>
              <w:rPr>
                <w:rFonts w:ascii="Calibri" w:cs="Calibri" w:eastAsia="Calibri" w:hAnsi="Calibri"/>
                <w:b/>
                <w:bCs/>
                <w:color w:val="C0392B"/>
                <w:sz w:val="21"/>
                <w:szCs w:val="21"/>
              </w:rPr>
              <w:t xml:space="preserve">Attention IMEI / baseband</w:t>
            </w:r>
          </w:p>
          <w:p>
            <w:r>
              <w:rPr>
                <w:rFonts w:ascii="Calibri" w:cs="Calibri" w:eastAsia="Calibri" w:hAnsi="Calibri"/>
                <w:color w:val="222222"/>
                <w:sz w:val="21"/>
                <w:szCs w:val="21"/>
              </w:rPr>
              <w:t xml:space="preserve">Ne cherchez jamais à « régénérer » ou modifier un IMEI. Après un flash, si le réseau ne fonctionne plus, la solution légale est de reflasher le bon firmware/modem officiel — jamais d'écrire un IMEI. La modification d'IMEI est illégale.</w:t>
            </w:r>
          </w:p>
        </w:tc>
      </w:tr>
    </w:tbl>
    <w:p>
      <w:pPr>
        <w:spacing w:after="80"/>
      </w:pPr>
    </w:p>
    <w:p>
      <w:r>
        <w:br w:type="page"/>
      </w:r>
    </w:p>
    <w:p>
      <w:r>
        <w:br w:type="page"/>
      </w:r>
    </w:p>
    <w:p>
      <w:pPr>
        <w:pStyle w:val="Heading1"/>
        <w:spacing w:after="0" w:before="0"/>
      </w:pPr>
      <w:r>
        <w:rPr>
          <w:rFonts w:ascii="Calibri" w:cs="Calibri" w:eastAsia="Calibri" w:hAnsi="Calibri"/>
          <w:color w:val="FFFFFF"/>
          <w:sz w:val="2"/>
          <w:szCs w:val="2"/>
        </w:rPr>
        <w:t xml:space="preserve">Partie 4 — Flashage / restauration iPhone &amp; iPad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F3A5F" w:color="auto" w:val="clear"/>
            <w:tcMar>
              <w:top w:type="dxa" w:w="300"/>
              <w:left w:type="dxa" w:w="320"/>
              <w:bottom w:type="dxa" w:w="320"/>
              <w:right w:type="dxa" w:w="320"/>
            </w:tcMar>
          </w:tcPr>
          <w:p>
            <w:pPr>
              <w:spacing w:after="40"/>
            </w:pPr>
            <w:r>
              <w:rPr>
                <w:rFonts w:ascii="Calibri" w:cs="Calibri" w:eastAsia="Calibri" w:hAnsi="Calibri"/>
                <w:b/>
                <w:bCs/>
                <w:color w:val="9FC4E6"/>
                <w:spacing w:val="60"/>
                <w:sz w:val="20"/>
                <w:szCs w:val="20"/>
              </w:rPr>
              <w:t xml:space="preserve">PARTIE 4</w:t>
            </w:r>
          </w:p>
          <w:p>
            <w:r>
              <w:rPr>
                <w:rFonts w:ascii="Calibri" w:cs="Calibri" w:eastAsia="Calibri" w:hAnsi="Calibri"/>
                <w:b/>
                <w:bCs/>
                <w:color w:val="FFFFFF"/>
                <w:sz w:val="40"/>
                <w:szCs w:val="40"/>
              </w:rPr>
              <w:t xml:space="preserve">Flashage / restauration iPhone &amp; iPad</w:t>
            </w:r>
          </w:p>
        </w:tc>
      </w:tr>
    </w:tbl>
    <w:p>
      <w:pPr>
        <w:spacing w:after="80"/>
      </w:pPr>
    </w:p>
    <w:p>
      <w:pPr>
        <w:spacing w:after="120" w:line="276"/>
        <w:jc w:val="both"/>
      </w:pPr>
      <w:r>
        <w:rPr>
          <w:rFonts w:ascii="Calibri" w:cs="Calibri" w:eastAsia="Calibri" w:hAnsi="Calibri"/>
          <w:sz w:val="22"/>
          <w:szCs w:val="22"/>
        </w:rPr>
        <w:t xml:space="preserve">Chez Apple, tout passe par une restauration officielle avec un fichier IPSW, via Finder (macOS récent) ou iTunes (Windows/macOS ancien). Deux modes existent : Recovery et DFU.</w:t>
      </w:r>
    </w:p>
    <w:p>
      <w:pPr>
        <w:pStyle w:val="Heading2"/>
        <w:spacing w:after="100" w:before="220"/>
      </w:pPr>
      <w:r>
        <w:rPr>
          <w:rFonts w:ascii="Calibri" w:cs="Calibri" w:eastAsia="Calibri" w:hAnsi="Calibri"/>
          <w:b/>
          <w:bCs/>
          <w:color w:val="2E5E8C"/>
          <w:sz w:val="26"/>
          <w:szCs w:val="26"/>
        </w:rPr>
        <w:t xml:space="preserve">10. Modes Recovery et DFU</w:t>
      </w:r>
    </w:p>
    <w:p>
      <w:pPr>
        <w:pStyle w:val="ListParagraph"/>
        <w:numPr>
          <w:ilvl w:val="0"/>
          <w:numId w:val="1"/>
        </w:numPr>
        <w:spacing w:after="60" w:line="264"/>
      </w:pPr>
      <w:r>
        <w:rPr>
          <w:rFonts w:ascii="Calibri" w:cs="Calibri" w:eastAsia="Calibri" w:hAnsi="Calibri"/>
          <w:sz w:val="22"/>
          <w:szCs w:val="22"/>
        </w:rPr>
        <w:t xml:space="preserve">Mode Recovery (récupération) : l'écran affiche une invite de connexion à l'ordinateur. Suffisant pour la plupart des restaurations.</w:t>
      </w:r>
    </w:p>
    <w:p>
      <w:pPr>
        <w:pStyle w:val="ListParagraph"/>
        <w:numPr>
          <w:ilvl w:val="0"/>
          <w:numId w:val="1"/>
        </w:numPr>
        <w:spacing w:after="60" w:line="264"/>
      </w:pPr>
      <w:r>
        <w:rPr>
          <w:rFonts w:ascii="Calibri" w:cs="Calibri" w:eastAsia="Calibri" w:hAnsi="Calibri"/>
          <w:sz w:val="22"/>
          <w:szCs w:val="22"/>
        </w:rPr>
        <w:t xml:space="preserve">Mode DFU (Device Firmware Update) : plus bas niveau, écran totalement noir ; utile quand la Recovery ne suffit pas. On l'active par une séquence précise de boutons propre à chaque modèle.</w:t>
      </w:r>
    </w:p>
    <w:p>
      <w:pPr>
        <w:pStyle w:val="ListParagraph"/>
        <w:numPr>
          <w:ilvl w:val="0"/>
          <w:numId w:val="1"/>
        </w:numPr>
        <w:spacing w:after="60" w:line="264"/>
      </w:pPr>
      <w:r>
        <w:rPr>
          <w:rFonts w:ascii="Calibri" w:cs="Calibri" w:eastAsia="Calibri" w:hAnsi="Calibri"/>
          <w:sz w:val="22"/>
          <w:szCs w:val="22"/>
        </w:rPr>
        <w:t xml:space="preserve">Dans les deux cas, on branche l'appareil, on ouvre Finder/iTunes, et on choisit « Restaurer » (avec un IPSW compatible).</w:t>
      </w:r>
    </w:p>
    <w:p>
      <w:pPr>
        <w:spacing w:after="80"/>
      </w:pPr>
    </w:p>
    <w:p>
      <w:pPr>
        <w:pStyle w:val="Heading2"/>
        <w:spacing w:after="100" w:before="220"/>
      </w:pPr>
      <w:r>
        <w:rPr>
          <w:rFonts w:ascii="Calibri" w:cs="Calibri" w:eastAsia="Calibri" w:hAnsi="Calibri"/>
          <w:b/>
          <w:bCs/>
          <w:color w:val="2E5E8C"/>
          <w:sz w:val="26"/>
          <w:szCs w:val="26"/>
        </w:rPr>
        <w:t xml:space="preserve">11. Restaurer proprement</w:t>
      </w:r>
    </w:p>
    <w:p>
      <w:pPr>
        <w:pStyle w:val="ListParagraph"/>
        <w:numPr>
          <w:ilvl w:val="0"/>
          <w:numId w:val="2"/>
        </w:numPr>
        <w:spacing w:after="60" w:line="264"/>
      </w:pPr>
      <w:r>
        <w:rPr>
          <w:rFonts w:ascii="Calibri" w:cs="Calibri" w:eastAsia="Calibri" w:hAnsi="Calibri"/>
          <w:sz w:val="22"/>
          <w:szCs w:val="22"/>
        </w:rPr>
        <w:t xml:space="preserve">Sauvegarder si l'appareil est encore accessible.</w:t>
      </w:r>
    </w:p>
    <w:p>
      <w:pPr>
        <w:pStyle w:val="ListParagraph"/>
        <w:numPr>
          <w:ilvl w:val="0"/>
          <w:numId w:val="2"/>
        </w:numPr>
        <w:spacing w:after="60" w:line="264"/>
      </w:pPr>
      <w:r>
        <w:rPr>
          <w:rFonts w:ascii="Calibri" w:cs="Calibri" w:eastAsia="Calibri" w:hAnsi="Calibri"/>
          <w:sz w:val="22"/>
          <w:szCs w:val="22"/>
        </w:rPr>
        <w:t xml:space="preserve">Brancher l'appareil et le mettre en mode Recovery (ou DFU si nécessaire).</w:t>
      </w:r>
    </w:p>
    <w:p>
      <w:pPr>
        <w:pStyle w:val="ListParagraph"/>
        <w:numPr>
          <w:ilvl w:val="0"/>
          <w:numId w:val="2"/>
        </w:numPr>
        <w:spacing w:after="60" w:line="264"/>
      </w:pPr>
      <w:r>
        <w:rPr>
          <w:rFonts w:ascii="Calibri" w:cs="Calibri" w:eastAsia="Calibri" w:hAnsi="Calibri"/>
          <w:sz w:val="22"/>
          <w:szCs w:val="22"/>
        </w:rPr>
        <w:t xml:space="preserve">Dans Finder/iTunes, choisir « Restaurer l'iPhone » ; l'outil télécharge/installe la version compatible signée par Apple.</w:t>
      </w:r>
    </w:p>
    <w:p>
      <w:pPr>
        <w:pStyle w:val="ListParagraph"/>
        <w:numPr>
          <w:ilvl w:val="0"/>
          <w:numId w:val="2"/>
        </w:numPr>
        <w:spacing w:after="60" w:line="264"/>
      </w:pPr>
      <w:r>
        <w:rPr>
          <w:rFonts w:ascii="Calibri" w:cs="Calibri" w:eastAsia="Calibri" w:hAnsi="Calibri"/>
          <w:sz w:val="22"/>
          <w:szCs w:val="22"/>
        </w:rPr>
        <w:t xml:space="preserve">Laisser l'opération se terminer sans débrancher ; l'appareil redémarre « comme neuf ».</w:t>
      </w:r>
    </w:p>
    <w:p>
      <w:pPr>
        <w:spacing w:after="80"/>
      </w:pPr>
    </w:p>
    <w:p>
      <w:pPr>
        <w:spacing w:after="40" w:before="120"/>
        <w:jc w:val="center"/>
      </w:pPr>
      <w:r>
        <w:drawing>
          <wp:inline distT="0" distB="0" distL="0" distR="0">
            <wp:extent cx="44767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009900"/>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Les étapes de la restauration d'un iPhone via Recovery / DFU.</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C0392B" w:color="auto" w:val="clear"/>
          </w:tcPr>
          <w:p>
            <w:r>
              <w:rPr>
                <w:rFonts w:ascii="Calibri" w:cs="Calibri" w:eastAsia="Calibri" w:hAnsi="Calibri"/>
              </w:rPr>
              <w:t xml:space="preserve"> </w:t>
            </w:r>
          </w:p>
        </w:tc>
        <w:tc>
          <w:tcPr>
            <w:tcW w:type="dxa" w:w="9160"/>
            <w:shd w:fill="FDECEA" w:color="auto" w:val="clear"/>
            <w:tcMar>
              <w:top w:type="dxa" w:w="120"/>
              <w:left w:type="dxa" w:w="160"/>
              <w:bottom w:type="dxa" w:w="120"/>
              <w:right w:type="dxa" w:w="160"/>
            </w:tcMar>
          </w:tcPr>
          <w:p>
            <w:pPr>
              <w:spacing w:after="40"/>
            </w:pPr>
            <w:r>
              <w:rPr>
                <w:rFonts w:ascii="Calibri" w:cs="Calibri" w:eastAsia="Calibri" w:hAnsi="Calibri"/>
                <w:b/>
                <w:bCs/>
                <w:color w:val="C0392B"/>
                <w:sz w:val="21"/>
                <w:szCs w:val="21"/>
              </w:rPr>
              <w:t xml:space="preserve">Verrouillage d'activation (iCloud)</w:t>
            </w:r>
          </w:p>
          <w:p>
            <w:r>
              <w:rPr>
                <w:rFonts w:ascii="Calibri" w:cs="Calibri" w:eastAsia="Calibri" w:hAnsi="Calibri"/>
                <w:color w:val="222222"/>
                <w:sz w:val="21"/>
                <w:szCs w:val="21"/>
              </w:rPr>
              <w:t xml:space="preserve">Après restauration, l'iPhone redemandera l'identifiant Apple d'origine si le « Localiser » (verrouillage d'activation) était actif. C'est une protection antivol : elle ne se contourne PAS. Le propriétaire légitime doit se connecter avec son compte, ou faire retirer le verrou par Apple sur preuve d'achat. Un iPhone verrouillé sans preuve de propriété ne doit pas être accepté.</w:t>
            </w:r>
          </w:p>
        </w:tc>
      </w:tr>
    </w:tbl>
    <w:p>
      <w:pPr>
        <w:spacing w:after="80"/>
      </w:pPr>
    </w:p>
    <w:p>
      <w:r>
        <w:br w:type="page"/>
      </w:r>
    </w:p>
    <w:p>
      <w:r>
        <w:br w:type="page"/>
      </w:r>
    </w:p>
    <w:p>
      <w:pPr>
        <w:pStyle w:val="Heading1"/>
        <w:spacing w:after="0" w:before="0"/>
      </w:pPr>
      <w:r>
        <w:rPr>
          <w:rFonts w:ascii="Calibri" w:cs="Calibri" w:eastAsia="Calibri" w:hAnsi="Calibri"/>
          <w:color w:val="FFFFFF"/>
          <w:sz w:val="2"/>
          <w:szCs w:val="2"/>
        </w:rPr>
        <w:t xml:space="preserve">Partie 5 — Déblocage réseau (désimlockage) légal</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F3A5F" w:color="auto" w:val="clear"/>
            <w:tcMar>
              <w:top w:type="dxa" w:w="300"/>
              <w:left w:type="dxa" w:w="320"/>
              <w:bottom w:type="dxa" w:w="320"/>
              <w:right w:type="dxa" w:w="320"/>
            </w:tcMar>
          </w:tcPr>
          <w:p>
            <w:pPr>
              <w:spacing w:after="40"/>
            </w:pPr>
            <w:r>
              <w:rPr>
                <w:rFonts w:ascii="Calibri" w:cs="Calibri" w:eastAsia="Calibri" w:hAnsi="Calibri"/>
                <w:b/>
                <w:bCs/>
                <w:color w:val="9FC4E6"/>
                <w:spacing w:val="60"/>
                <w:sz w:val="20"/>
                <w:szCs w:val="20"/>
              </w:rPr>
              <w:t xml:space="preserve">PARTIE 5</w:t>
            </w:r>
          </w:p>
          <w:p>
            <w:r>
              <w:rPr>
                <w:rFonts w:ascii="Calibri" w:cs="Calibri" w:eastAsia="Calibri" w:hAnsi="Calibri"/>
                <w:b/>
                <w:bCs/>
                <w:color w:val="FFFFFF"/>
                <w:sz w:val="40"/>
                <w:szCs w:val="40"/>
              </w:rPr>
              <w:t xml:space="preserve">Déblocage réseau (désimlockage) légal</w:t>
            </w:r>
          </w:p>
        </w:tc>
      </w:tr>
    </w:tbl>
    <w:p>
      <w:pPr>
        <w:spacing w:after="80"/>
      </w:pPr>
    </w:p>
    <w:p>
      <w:pPr>
        <w:spacing w:after="120" w:line="276"/>
        <w:jc w:val="both"/>
      </w:pPr>
      <w:r>
        <w:rPr>
          <w:rFonts w:ascii="Calibri" w:cs="Calibri" w:eastAsia="Calibri" w:hAnsi="Calibri"/>
          <w:sz w:val="22"/>
          <w:szCs w:val="22"/>
        </w:rPr>
        <w:t xml:space="preserve">Le déblocage réseau permet à un téléphone « bloqué » sur un opérateur d'accepter les cartes SIM d'autres opérateurs. C'est un service parfaitement légal — à condition de le faire par les voies autorisées et sur un appareil dont la propriété est établie.</w:t>
      </w:r>
    </w:p>
    <w:p>
      <w:pPr>
        <w:spacing w:after="40" w:before="120"/>
        <w:jc w:val="center"/>
      </w:pPr>
      <w:r>
        <w:drawing>
          <wp:inline distT="0" distB="0" distL="0" distR="0">
            <wp:extent cx="44767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1885950"/>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Déblocage réseau : les méthodes autorisées et celles à refuser absolument.</w:t>
      </w:r>
    </w:p>
    <w:p>
      <w:pPr>
        <w:pStyle w:val="Heading2"/>
        <w:spacing w:after="100" w:before="220"/>
      </w:pPr>
      <w:r>
        <w:rPr>
          <w:rFonts w:ascii="Calibri" w:cs="Calibri" w:eastAsia="Calibri" w:hAnsi="Calibri"/>
          <w:b/>
          <w:bCs/>
          <w:color w:val="2E5E8C"/>
          <w:sz w:val="26"/>
          <w:szCs w:val="26"/>
        </w:rPr>
        <w:t xml:space="preserve">12. Les méthodes légales</w:t>
      </w:r>
    </w:p>
    <w:p>
      <w:pPr>
        <w:pStyle w:val="ListParagraph"/>
        <w:numPr>
          <w:ilvl w:val="0"/>
          <w:numId w:val="1"/>
        </w:numPr>
        <w:spacing w:after="60" w:line="264"/>
      </w:pPr>
      <w:r>
        <w:rPr>
          <w:rFonts w:ascii="Calibri" w:cs="Calibri" w:eastAsia="Calibri" w:hAnsi="Calibri"/>
          <w:sz w:val="22"/>
          <w:szCs w:val="22"/>
        </w:rPr>
        <w:t xml:space="preserve">Code de déblocage de l'opérateur : le propriétaire peut, sous conditions (téléphone payé, délai écoulé), demander gratuitement le déverrouillage à son opérateur. C'est la voie reine.</w:t>
      </w:r>
    </w:p>
    <w:p>
      <w:pPr>
        <w:pStyle w:val="ListParagraph"/>
        <w:numPr>
          <w:ilvl w:val="0"/>
          <w:numId w:val="1"/>
        </w:numPr>
        <w:spacing w:after="60" w:line="264"/>
      </w:pPr>
      <w:r>
        <w:rPr>
          <w:rFonts w:ascii="Calibri" w:cs="Calibri" w:eastAsia="Calibri" w:hAnsi="Calibri"/>
          <w:sz w:val="22"/>
          <w:szCs w:val="22"/>
        </w:rPr>
        <w:t xml:space="preserve">Service de désimlockage par IMEI : des services officiels débloquent « à distance » en enregistrant l'IMEI comme déverrouillé dans les bases constructeur/opérateur. Choisissez des prestataires sérieux et légaux.</w:t>
      </w:r>
    </w:p>
    <w:p>
      <w:pPr>
        <w:pStyle w:val="ListParagraph"/>
        <w:numPr>
          <w:ilvl w:val="0"/>
          <w:numId w:val="1"/>
        </w:numPr>
        <w:spacing w:after="60" w:line="264"/>
      </w:pPr>
      <w:r>
        <w:rPr>
          <w:rFonts w:ascii="Calibri" w:cs="Calibri" w:eastAsia="Calibri" w:hAnsi="Calibri"/>
          <w:sz w:val="22"/>
          <w:szCs w:val="22"/>
        </w:rPr>
        <w:t xml:space="preserve">Passage à l'eSIM / opérateur compatible selon les cas.</w:t>
      </w:r>
    </w:p>
    <w:p>
      <w:pPr>
        <w:pStyle w:val="ListParagraph"/>
        <w:numPr>
          <w:ilvl w:val="0"/>
          <w:numId w:val="1"/>
        </w:numPr>
        <w:spacing w:after="60" w:line="264"/>
      </w:pPr>
      <w:r>
        <w:rPr>
          <w:rFonts w:ascii="Calibri" w:cs="Calibri" w:eastAsia="Calibri" w:hAnsi="Calibri"/>
          <w:sz w:val="22"/>
          <w:szCs w:val="22"/>
        </w:rPr>
        <w:t xml:space="preserve">Dans tous les cas : l'appareil ne doit pas être signalé perdu/volé, et la propriété doit être prouvée.</w:t>
      </w:r>
    </w:p>
    <w:p>
      <w:pPr>
        <w:spacing w:after="80"/>
      </w:pPr>
    </w:p>
    <w:p>
      <w:pPr>
        <w:spacing w:after="40" w:before="120"/>
        <w:jc w:val="center"/>
      </w:pPr>
      <w:r>
        <w:drawing>
          <wp:inline distT="0" distB="0" distL="0" distR="0">
            <wp:extent cx="44767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009900"/>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Les étapes d'un déblocage réseau légal (sur preuve de propriété).</w:t>
      </w:r>
    </w:p>
    <w:p>
      <w:pPr>
        <w:pStyle w:val="Heading2"/>
        <w:spacing w:after="100" w:before="220"/>
      </w:pPr>
      <w:r>
        <w:rPr>
          <w:rFonts w:ascii="Calibri" w:cs="Calibri" w:eastAsia="Calibri" w:hAnsi="Calibri"/>
          <w:b/>
          <w:bCs/>
          <w:color w:val="2E5E8C"/>
          <w:sz w:val="26"/>
          <w:szCs w:val="26"/>
        </w:rPr>
        <w:t xml:space="preserve">13. Ce qu'il ne faut jamais faire</w:t>
      </w:r>
    </w:p>
    <w:p>
      <w:pPr>
        <w:pStyle w:val="ListParagraph"/>
        <w:numPr>
          <w:ilvl w:val="0"/>
          <w:numId w:val="1"/>
        </w:numPr>
        <w:spacing w:after="60" w:line="264"/>
      </w:pPr>
      <w:r>
        <w:rPr>
          <w:rFonts w:ascii="Calibri" w:cs="Calibri" w:eastAsia="Calibri" w:hAnsi="Calibri"/>
          <w:sz w:val="22"/>
          <w:szCs w:val="22"/>
        </w:rPr>
        <w:t xml:space="preserve">Débloquer un appareil signalé volé ou perdu (listes noires IMEI) : illégal et traçable.</w:t>
      </w:r>
    </w:p>
    <w:p>
      <w:pPr>
        <w:pStyle w:val="ListParagraph"/>
        <w:numPr>
          <w:ilvl w:val="0"/>
          <w:numId w:val="1"/>
        </w:numPr>
        <w:spacing w:after="60" w:line="264"/>
      </w:pPr>
      <w:r>
        <w:rPr>
          <w:rFonts w:ascii="Calibri" w:cs="Calibri" w:eastAsia="Calibri" w:hAnsi="Calibri"/>
          <w:sz w:val="22"/>
          <w:szCs w:val="22"/>
        </w:rPr>
        <w:t xml:space="preserve">Contourner un verrou de compte (iCloud/FRP) sous couvert de « déblocage » : ce n'est pas du désimlockage, c'est du contournement d'antivol.</w:t>
      </w:r>
    </w:p>
    <w:p>
      <w:pPr>
        <w:pStyle w:val="ListParagraph"/>
        <w:numPr>
          <w:ilvl w:val="0"/>
          <w:numId w:val="1"/>
        </w:numPr>
        <w:spacing w:after="60" w:line="264"/>
      </w:pPr>
      <w:r>
        <w:rPr>
          <w:rFonts w:ascii="Calibri" w:cs="Calibri" w:eastAsia="Calibri" w:hAnsi="Calibri"/>
          <w:sz w:val="22"/>
          <w:szCs w:val="22"/>
        </w:rPr>
        <w:t xml:space="preserve">Modifier l'IMEI pour « sortir » un appareil d'une liste noire : illégal.</w:t>
      </w:r>
    </w:p>
    <w:p>
      <w:pPr>
        <w:pStyle w:val="ListParagraph"/>
        <w:numPr>
          <w:ilvl w:val="0"/>
          <w:numId w:val="1"/>
        </w:numPr>
        <w:spacing w:after="60" w:line="264"/>
      </w:pPr>
      <w:r>
        <w:rPr>
          <w:rFonts w:ascii="Calibri" w:cs="Calibri" w:eastAsia="Calibri" w:hAnsi="Calibri"/>
          <w:sz w:val="22"/>
          <w:szCs w:val="22"/>
        </w:rPr>
        <w:t xml:space="preserve">Accepter un appareil dont le client ne peut prouver la propriété.</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2E5E8C" w:color="auto" w:val="clear"/>
          </w:tcPr>
          <w:p>
            <w:r>
              <w:rPr>
                <w:rFonts w:ascii="Calibri" w:cs="Calibri" w:eastAsia="Calibri" w:hAnsi="Calibri"/>
              </w:rPr>
              <w:t xml:space="preserve"> </w:t>
            </w:r>
          </w:p>
        </w:tc>
        <w:tc>
          <w:tcPr>
            <w:tcW w:type="dxa" w:w="9160"/>
            <w:shd w:fill="EAF2FB" w:color="auto" w:val="clear"/>
            <w:tcMar>
              <w:top w:type="dxa" w:w="120"/>
              <w:left w:type="dxa" w:w="160"/>
              <w:bottom w:type="dxa" w:w="120"/>
              <w:right w:type="dxa" w:w="160"/>
            </w:tcMar>
          </w:tcPr>
          <w:p>
            <w:pPr>
              <w:spacing w:after="40"/>
            </w:pPr>
            <w:r>
              <w:rPr>
                <w:rFonts w:ascii="Calibri" w:cs="Calibri" w:eastAsia="Calibri" w:hAnsi="Calibri"/>
                <w:b/>
                <w:bCs/>
                <w:color w:val="1F3A5F"/>
                <w:sz w:val="21"/>
                <w:szCs w:val="21"/>
              </w:rPr>
              <w:t xml:space="preserve">La bonne question à poser</w:t>
            </w:r>
          </w:p>
          <w:p>
            <w:r>
              <w:rPr>
                <w:rFonts w:ascii="Calibri" w:cs="Calibri" w:eastAsia="Calibri" w:hAnsi="Calibri"/>
                <w:color w:val="222222"/>
                <w:sz w:val="21"/>
                <w:szCs w:val="21"/>
              </w:rPr>
              <w:t xml:space="preserve">« Avez-vous une preuve d'achat / la facture ? » Cette simple question filtre l'essentiel des demandes problématiques et protège votre commerce. En cas de doute, refusez poliment.</w:t>
            </w:r>
          </w:p>
        </w:tc>
      </w:tr>
    </w:tbl>
    <w:p>
      <w:pPr>
        <w:spacing w:after="80"/>
      </w:pPr>
    </w:p>
    <w:p>
      <w:r>
        <w:br w:type="page"/>
      </w:r>
    </w:p>
    <w:p>
      <w:r>
        <w:br w:type="page"/>
      </w:r>
    </w:p>
    <w:p>
      <w:pPr>
        <w:pStyle w:val="Heading1"/>
        <w:spacing w:after="0" w:before="0"/>
      </w:pPr>
      <w:r>
        <w:rPr>
          <w:rFonts w:ascii="Calibri" w:cs="Calibri" w:eastAsia="Calibri" w:hAnsi="Calibri"/>
          <w:color w:val="FFFFFF"/>
          <w:sz w:val="2"/>
          <w:szCs w:val="2"/>
        </w:rPr>
        <w:t xml:space="preserve">Partie 6 — Bootloader, root et ROM personnalisées (Android)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F3A5F" w:color="auto" w:val="clear"/>
            <w:tcMar>
              <w:top w:type="dxa" w:w="300"/>
              <w:left w:type="dxa" w:w="320"/>
              <w:bottom w:type="dxa" w:w="320"/>
              <w:right w:type="dxa" w:w="320"/>
            </w:tcMar>
          </w:tcPr>
          <w:p>
            <w:pPr>
              <w:spacing w:after="40"/>
            </w:pPr>
            <w:r>
              <w:rPr>
                <w:rFonts w:ascii="Calibri" w:cs="Calibri" w:eastAsia="Calibri" w:hAnsi="Calibri"/>
                <w:b/>
                <w:bCs/>
                <w:color w:val="9FC4E6"/>
                <w:spacing w:val="60"/>
                <w:sz w:val="20"/>
                <w:szCs w:val="20"/>
              </w:rPr>
              <w:t xml:space="preserve">PARTIE 6</w:t>
            </w:r>
          </w:p>
          <w:p>
            <w:r>
              <w:rPr>
                <w:rFonts w:ascii="Calibri" w:cs="Calibri" w:eastAsia="Calibri" w:hAnsi="Calibri"/>
                <w:b/>
                <w:bCs/>
                <w:color w:val="FFFFFF"/>
                <w:sz w:val="40"/>
                <w:szCs w:val="40"/>
              </w:rPr>
              <w:t xml:space="preserve">Bootloader, root et ROM personnalisées (Android)</w:t>
            </w:r>
          </w:p>
        </w:tc>
      </w:tr>
    </w:tbl>
    <w:p>
      <w:pPr>
        <w:spacing w:after="80"/>
      </w:pPr>
    </w:p>
    <w:p>
      <w:pPr>
        <w:spacing w:after="120" w:line="276"/>
        <w:jc w:val="both"/>
      </w:pPr>
      <w:r>
        <w:rPr>
          <w:rFonts w:ascii="Calibri" w:cs="Calibri" w:eastAsia="Calibri" w:hAnsi="Calibri"/>
          <w:sz w:val="22"/>
          <w:szCs w:val="22"/>
        </w:rPr>
        <w:t xml:space="preserve">Déverrouiller le bootloader, « rooter » ou installer une ROM personnalisée sont des opérations que le propriétaire peut légitimement demander sur SON appareil. Elles comportent toutefois des contreparties qu'il faut expliquer clairement.</w:t>
      </w:r>
    </w:p>
    <w:p>
      <w:pPr>
        <w:pStyle w:val="Heading2"/>
        <w:spacing w:after="100" w:before="220"/>
      </w:pPr>
      <w:r>
        <w:rPr>
          <w:rFonts w:ascii="Calibri" w:cs="Calibri" w:eastAsia="Calibri" w:hAnsi="Calibri"/>
          <w:b/>
          <w:bCs/>
          <w:color w:val="2E5E8C"/>
          <w:sz w:val="26"/>
          <w:szCs w:val="26"/>
        </w:rPr>
        <w:t xml:space="preserve">14. Ce que ça implique</w:t>
      </w:r>
    </w:p>
    <w:p>
      <w:pPr>
        <w:pStyle w:val="ListParagraph"/>
        <w:numPr>
          <w:ilvl w:val="0"/>
          <w:numId w:val="1"/>
        </w:numPr>
        <w:spacing w:after="60" w:line="264"/>
      </w:pPr>
      <w:r>
        <w:rPr>
          <w:rFonts w:ascii="Calibri" w:cs="Calibri" w:eastAsia="Calibri" w:hAnsi="Calibri"/>
          <w:sz w:val="22"/>
          <w:szCs w:val="22"/>
        </w:rPr>
        <w:t xml:space="preserve">Déverrouillage du bootloader : souvent EFFACE toutes les données (sécurité) et peut annuler la garantie.</w:t>
      </w:r>
    </w:p>
    <w:p>
      <w:pPr>
        <w:pStyle w:val="ListParagraph"/>
        <w:numPr>
          <w:ilvl w:val="0"/>
          <w:numId w:val="1"/>
        </w:numPr>
        <w:spacing w:after="60" w:line="264"/>
      </w:pPr>
      <w:r>
        <w:rPr>
          <w:rFonts w:ascii="Calibri" w:cs="Calibri" w:eastAsia="Calibri" w:hAnsi="Calibri"/>
          <w:sz w:val="22"/>
          <w:szCs w:val="22"/>
        </w:rPr>
        <w:t xml:space="preserve">Root / ROM personnalisée : peut casser certaines fonctions (paiement sans contact, applications bancaires, mises à jour officielles) et réduire la sécurité si mal fait.</w:t>
      </w:r>
    </w:p>
    <w:p>
      <w:pPr>
        <w:pStyle w:val="ListParagraph"/>
        <w:numPr>
          <w:ilvl w:val="0"/>
          <w:numId w:val="1"/>
        </w:numPr>
        <w:spacing w:after="60" w:line="264"/>
      </w:pPr>
      <w:r>
        <w:rPr>
          <w:rFonts w:ascii="Calibri" w:cs="Calibri" w:eastAsia="Calibri" w:hAnsi="Calibri"/>
          <w:sz w:val="22"/>
          <w:szCs w:val="22"/>
        </w:rPr>
        <w:t xml:space="preserve">Réversibilité : reverrouiller/revenir au stock est parfois possible, parfois non selon le modèle.</w:t>
      </w:r>
    </w:p>
    <w:p>
      <w:pPr>
        <w:pStyle w:val="ListParagraph"/>
        <w:numPr>
          <w:ilvl w:val="0"/>
          <w:numId w:val="1"/>
        </w:numPr>
        <w:spacing w:after="60" w:line="264"/>
      </w:pPr>
      <w:r>
        <w:rPr>
          <w:rFonts w:ascii="Calibri" w:cs="Calibri" w:eastAsia="Calibri" w:hAnsi="Calibri"/>
          <w:sz w:val="22"/>
          <w:szCs w:val="22"/>
        </w:rPr>
        <w:t xml:space="preserve">Sur beaucoup d'appareils récents, le déverrouillage OEM est bridé par le constructeur.</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27AE60" w:color="auto" w:val="clear"/>
          </w:tcPr>
          <w:p>
            <w:r>
              <w:rPr>
                <w:rFonts w:ascii="Calibri" w:cs="Calibri" w:eastAsia="Calibri" w:hAnsi="Calibri"/>
              </w:rPr>
              <w:t xml:space="preserve"> </w:t>
            </w:r>
          </w:p>
        </w:tc>
        <w:tc>
          <w:tcPr>
            <w:tcW w:type="dxa" w:w="9160"/>
            <w:shd w:fill="EAF7EE" w:color="auto" w:val="clear"/>
            <w:tcMar>
              <w:top w:type="dxa" w:w="120"/>
              <w:left w:type="dxa" w:w="160"/>
              <w:bottom w:type="dxa" w:w="120"/>
              <w:right w:type="dxa" w:w="160"/>
            </w:tcMar>
          </w:tcPr>
          <w:p>
            <w:pPr>
              <w:spacing w:after="40"/>
            </w:pPr>
            <w:r>
              <w:rPr>
                <w:rFonts w:ascii="Calibri" w:cs="Calibri" w:eastAsia="Calibri" w:hAnsi="Calibri"/>
                <w:b/>
                <w:bCs/>
                <w:color w:val="1E7E42"/>
                <w:sz w:val="21"/>
                <w:szCs w:val="21"/>
              </w:rPr>
              <w:t xml:space="preserve">Devoir de conseil</w:t>
            </w:r>
          </w:p>
          <w:p>
            <w:r>
              <w:rPr>
                <w:rFonts w:ascii="Calibri" w:cs="Calibri" w:eastAsia="Calibri" w:hAnsi="Calibri"/>
                <w:color w:val="222222"/>
                <w:sz w:val="21"/>
                <w:szCs w:val="21"/>
              </w:rPr>
              <w:t xml:space="preserve">Avant toute manipulation « avancée », expliquez au client les risques (garantie, sécurité, fonctions bancaires) et faites-lui confirmer par écrit. C'est un service légitime, mais le client doit décider en connaissance de cause.</w:t>
            </w:r>
          </w:p>
        </w:tc>
      </w:tr>
    </w:tbl>
    <w:p>
      <w:pPr>
        <w:spacing w:after="80"/>
      </w:pPr>
    </w:p>
    <w:p>
      <w:r>
        <w:br w:type="page"/>
      </w:r>
    </w:p>
    <w:p>
      <w:r>
        <w:br w:type="page"/>
      </w:r>
    </w:p>
    <w:p>
      <w:pPr>
        <w:pStyle w:val="Heading1"/>
        <w:spacing w:after="0" w:before="0"/>
      </w:pPr>
      <w:r>
        <w:rPr>
          <w:rFonts w:ascii="Calibri" w:cs="Calibri" w:eastAsia="Calibri" w:hAnsi="Calibri"/>
          <w:color w:val="FFFFFF"/>
          <w:sz w:val="2"/>
          <w:szCs w:val="2"/>
        </w:rPr>
        <w:t xml:space="preserve">Partie 7 — Dépannage : bootloop, brick, échecs de flash</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F3A5F" w:color="auto" w:val="clear"/>
            <w:tcMar>
              <w:top w:type="dxa" w:w="300"/>
              <w:left w:type="dxa" w:w="320"/>
              <w:bottom w:type="dxa" w:w="320"/>
              <w:right w:type="dxa" w:w="320"/>
            </w:tcMar>
          </w:tcPr>
          <w:p>
            <w:pPr>
              <w:spacing w:after="40"/>
            </w:pPr>
            <w:r>
              <w:rPr>
                <w:rFonts w:ascii="Calibri" w:cs="Calibri" w:eastAsia="Calibri" w:hAnsi="Calibri"/>
                <w:b/>
                <w:bCs/>
                <w:color w:val="9FC4E6"/>
                <w:spacing w:val="60"/>
                <w:sz w:val="20"/>
                <w:szCs w:val="20"/>
              </w:rPr>
              <w:t xml:space="preserve">PARTIE 7</w:t>
            </w:r>
          </w:p>
          <w:p>
            <w:r>
              <w:rPr>
                <w:rFonts w:ascii="Calibri" w:cs="Calibri" w:eastAsia="Calibri" w:hAnsi="Calibri"/>
                <w:b/>
                <w:bCs/>
                <w:color w:val="FFFFFF"/>
                <w:sz w:val="40"/>
                <w:szCs w:val="40"/>
              </w:rPr>
              <w:t xml:space="preserve">Dépannage : bootloop, brick, échecs de flash</w:t>
            </w:r>
          </w:p>
        </w:tc>
      </w:tr>
    </w:tbl>
    <w:p>
      <w:pPr>
        <w:spacing w:after="80"/>
      </w:pPr>
    </w:p>
    <w:p>
      <w:pPr>
        <w:spacing w:after="120" w:line="276"/>
        <w:jc w:val="both"/>
      </w:pPr>
      <w:r>
        <w:rPr>
          <w:rFonts w:ascii="Calibri" w:cs="Calibri" w:eastAsia="Calibri" w:hAnsi="Calibri"/>
          <w:sz w:val="22"/>
          <w:szCs w:val="22"/>
        </w:rPr>
        <w:t xml:space="preserve">Un appareil « bloqué au logo », qui redémarre en boucle (bootloop) ou totalement éteint (brick) est très souvent récupérable par voie logicielle. Méthode :</w:t>
      </w:r>
    </w:p>
    <w:p>
      <w:pPr>
        <w:spacing w:after="40" w:before="120"/>
        <w:jc w:val="center"/>
      </w:pPr>
      <w:r>
        <w:drawing>
          <wp:inline distT="0" distB="0" distL="0" distR="0">
            <wp:extent cx="44767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143125"/>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Arbre de décision pour un appareil bloqué ou « briqué ».</w:t>
      </w:r>
    </w:p>
    <w:p>
      <w:pPr>
        <w:pStyle w:val="ListParagraph"/>
        <w:numPr>
          <w:ilvl w:val="0"/>
          <w:numId w:val="2"/>
        </w:numPr>
        <w:spacing w:after="60" w:line="264"/>
      </w:pPr>
      <w:r>
        <w:rPr>
          <w:rFonts w:ascii="Calibri" w:cs="Calibri" w:eastAsia="Calibri" w:hAnsi="Calibri"/>
          <w:sz w:val="22"/>
          <w:szCs w:val="22"/>
        </w:rPr>
        <w:t xml:space="preserve">Observer : l'appareil réagit-il (logo, vibration, détection USB) ? Cela oriente tout le diagnostic.</w:t>
      </w:r>
    </w:p>
    <w:p>
      <w:pPr>
        <w:pStyle w:val="ListParagraph"/>
        <w:numPr>
          <w:ilvl w:val="0"/>
          <w:numId w:val="2"/>
        </w:numPr>
        <w:spacing w:after="60" w:line="264"/>
      </w:pPr>
      <w:r>
        <w:rPr>
          <w:rFonts w:ascii="Calibri" w:cs="Calibri" w:eastAsia="Calibri" w:hAnsi="Calibri"/>
          <w:sz w:val="22"/>
          <w:szCs w:val="22"/>
        </w:rPr>
        <w:t xml:space="preserve">S'il réagit : entrer en mode Recovery/Download/Fastboot et tenter une restauration avec le BON firmware officiel — cela résout la majorité des cas.</w:t>
      </w:r>
    </w:p>
    <w:p>
      <w:pPr>
        <w:pStyle w:val="ListParagraph"/>
        <w:numPr>
          <w:ilvl w:val="0"/>
          <w:numId w:val="2"/>
        </w:numPr>
        <w:spacing w:after="60" w:line="264"/>
      </w:pPr>
      <w:r>
        <w:rPr>
          <w:rFonts w:ascii="Calibri" w:cs="Calibri" w:eastAsia="Calibri" w:hAnsi="Calibri"/>
          <w:sz w:val="22"/>
          <w:szCs w:val="22"/>
        </w:rPr>
        <w:t xml:space="preserve">Écran noir mais détecté par l'ordinateur : passer par un mode bas niveau (EDL pour Qualcomm, DFU pour iPhone) avec les bons pilotes.</w:t>
      </w:r>
    </w:p>
    <w:p>
      <w:pPr>
        <w:pStyle w:val="ListParagraph"/>
        <w:numPr>
          <w:ilvl w:val="0"/>
          <w:numId w:val="2"/>
        </w:numPr>
        <w:spacing w:after="60" w:line="264"/>
      </w:pPr>
      <w:r>
        <w:rPr>
          <w:rFonts w:ascii="Calibri" w:cs="Calibri" w:eastAsia="Calibri" w:hAnsi="Calibri"/>
          <w:sz w:val="22"/>
          <w:szCs w:val="22"/>
        </w:rPr>
        <w:t xml:space="preserve">Échec persistant : suspecter un mauvais firmware (region/variante) ou un problème matériel (alimentation, stockage) — là on repasse côté réparation matérielle.</w:t>
      </w:r>
    </w:p>
    <w:p>
      <w:pPr>
        <w:pStyle w:val="ListParagraph"/>
        <w:numPr>
          <w:ilvl w:val="0"/>
          <w:numId w:val="2"/>
        </w:numPr>
        <w:spacing w:after="60" w:line="264"/>
      </w:pPr>
      <w:r>
        <w:rPr>
          <w:rFonts w:ascii="Calibri" w:cs="Calibri" w:eastAsia="Calibri" w:hAnsi="Calibri"/>
          <w:sz w:val="22"/>
          <w:szCs w:val="22"/>
        </w:rPr>
        <w:t xml:space="preserve">Après récupération : reconfigurer, vérifier le réseau, le Wi-Fi, l'appareil photo, et surtout que l'appareil démarre de façon stable.</w:t>
      </w:r>
    </w:p>
    <w:p>
      <w:pPr>
        <w:spacing w:after="80"/>
      </w:pPr>
    </w:p>
    <w:p>
      <w:pPr>
        <w:spacing w:after="40" w:before="120"/>
        <w:jc w:val="center"/>
      </w:pPr>
      <w:r>
        <w:drawing>
          <wp:inline distT="0" distB="0" distL="0" distR="0">
            <wp:extent cx="44767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3009900"/>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Les étapes pour sortir un appareil d'un bootloop par voie logicielle.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C0392B" w:color="auto" w:val="clear"/>
          </w:tcPr>
          <w:p>
            <w:r>
              <w:rPr>
                <w:rFonts w:ascii="Calibri" w:cs="Calibri" w:eastAsia="Calibri" w:hAnsi="Calibri"/>
              </w:rPr>
              <w:t xml:space="preserve"> </w:t>
            </w:r>
          </w:p>
        </w:tc>
        <w:tc>
          <w:tcPr>
            <w:tcW w:type="dxa" w:w="9160"/>
            <w:shd w:fill="FDECEA" w:color="auto" w:val="clear"/>
            <w:tcMar>
              <w:top w:type="dxa" w:w="120"/>
              <w:left w:type="dxa" w:w="160"/>
              <w:bottom w:type="dxa" w:w="120"/>
              <w:right w:type="dxa" w:w="160"/>
            </w:tcMar>
          </w:tcPr>
          <w:p>
            <w:pPr>
              <w:spacing w:after="40"/>
            </w:pPr>
            <w:r>
              <w:rPr>
                <w:rFonts w:ascii="Calibri" w:cs="Calibri" w:eastAsia="Calibri" w:hAnsi="Calibri"/>
                <w:b/>
                <w:bCs/>
                <w:color w:val="C0392B"/>
                <w:sz w:val="21"/>
                <w:szCs w:val="21"/>
              </w:rPr>
              <w:t xml:space="preserve">La cause n°1 de brick</w:t>
            </w:r>
          </w:p>
          <w:p>
            <w:r>
              <w:rPr>
                <w:rFonts w:ascii="Calibri" w:cs="Calibri" w:eastAsia="Calibri" w:hAnsi="Calibri"/>
                <w:color w:val="222222"/>
                <w:sz w:val="21"/>
                <w:szCs w:val="21"/>
              </w:rPr>
              <w:t xml:space="preserve">Débrancher ou couper l'alimentation pendant un flash. Ne touchez jamais au câble pendant l'opération, travaillez sur batterie chargée et port fiable.</w:t>
            </w:r>
          </w:p>
        </w:tc>
      </w:tr>
    </w:tbl>
    <w:p>
      <w:pPr>
        <w:spacing w:after="80"/>
      </w:pPr>
    </w:p>
    <w:p>
      <w:r>
        <w:br w:type="page"/>
      </w:r>
    </w:p>
    <w:p>
      <w:r>
        <w:br w:type="page"/>
      </w:r>
    </w:p>
    <w:p>
      <w:pPr>
        <w:pStyle w:val="Heading1"/>
        <w:spacing w:after="0" w:before="0"/>
      </w:pPr>
      <w:r>
        <w:rPr>
          <w:rFonts w:ascii="Calibri" w:cs="Calibri" w:eastAsia="Calibri" w:hAnsi="Calibri"/>
          <w:color w:val="FFFFFF"/>
          <w:sz w:val="2"/>
          <w:szCs w:val="2"/>
        </w:rPr>
        <w:t xml:space="preserve">Partie 8 — Cadre légal &amp; éthique (à lire absolument)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F3A5F" w:color="auto" w:val="clear"/>
            <w:tcMar>
              <w:top w:type="dxa" w:w="300"/>
              <w:left w:type="dxa" w:w="320"/>
              <w:bottom w:type="dxa" w:w="320"/>
              <w:right w:type="dxa" w:w="320"/>
            </w:tcMar>
          </w:tcPr>
          <w:p>
            <w:pPr>
              <w:spacing w:after="40"/>
            </w:pPr>
            <w:r>
              <w:rPr>
                <w:rFonts w:ascii="Calibri" w:cs="Calibri" w:eastAsia="Calibri" w:hAnsi="Calibri"/>
                <w:b/>
                <w:bCs/>
                <w:color w:val="9FC4E6"/>
                <w:spacing w:val="60"/>
                <w:sz w:val="20"/>
                <w:szCs w:val="20"/>
              </w:rPr>
              <w:t xml:space="preserve">PARTIE 8</w:t>
            </w:r>
          </w:p>
          <w:p>
            <w:r>
              <w:rPr>
                <w:rFonts w:ascii="Calibri" w:cs="Calibri" w:eastAsia="Calibri" w:hAnsi="Calibri"/>
                <w:b/>
                <w:bCs/>
                <w:color w:val="FFFFFF"/>
                <w:sz w:val="40"/>
                <w:szCs w:val="40"/>
              </w:rPr>
              <w:t xml:space="preserve">Cadre légal &amp; éthique (à lire absolument)</w:t>
            </w:r>
          </w:p>
        </w:tc>
      </w:tr>
    </w:tbl>
    <w:p>
      <w:pPr>
        <w:spacing w:after="80"/>
      </w:pPr>
    </w:p>
    <w:p>
      <w:pPr>
        <w:spacing w:after="120" w:line="276"/>
        <w:jc w:val="both"/>
      </w:pPr>
      <w:r>
        <w:rPr>
          <w:rFonts w:ascii="Calibri" w:cs="Calibri" w:eastAsia="Calibri" w:hAnsi="Calibri"/>
          <w:sz w:val="22"/>
          <w:szCs w:val="22"/>
        </w:rPr>
        <w:t xml:space="preserve">C'est la partie la plus importante du guide. La différence entre un professionnel respecté et un revendeur de problèmes tient à cette ligne.</w:t>
      </w:r>
    </w:p>
    <w:p>
      <w:pPr>
        <w:spacing w:after="40" w:before="120"/>
        <w:jc w:val="center"/>
      </w:pPr>
      <w:r>
        <w:drawing>
          <wp:inline distT="0" distB="0" distL="0" distR="0">
            <wp:extent cx="44767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1695450"/>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Les quatre interdits absolus, quelle que soit la demande du client.</w:t>
      </w:r>
    </w:p>
    <w:p>
      <w:pPr>
        <w:pStyle w:val="Heading2"/>
        <w:spacing w:after="100" w:before="220"/>
      </w:pPr>
      <w:r>
        <w:rPr>
          <w:rFonts w:ascii="Calibri" w:cs="Calibri" w:eastAsia="Calibri" w:hAnsi="Calibri"/>
          <w:b/>
          <w:bCs/>
          <w:color w:val="2E5E8C"/>
          <w:sz w:val="26"/>
          <w:szCs w:val="26"/>
        </w:rPr>
        <w:t xml:space="preserve">15. Les interdits absolus</w:t>
      </w:r>
    </w:p>
    <w:p>
      <w:pPr>
        <w:pStyle w:val="ListParagraph"/>
        <w:numPr>
          <w:ilvl w:val="0"/>
          <w:numId w:val="1"/>
        </w:numPr>
        <w:spacing w:after="60" w:line="264"/>
      </w:pPr>
      <w:r>
        <w:rPr>
          <w:rFonts w:ascii="Calibri" w:cs="Calibri" w:eastAsia="Calibri" w:hAnsi="Calibri"/>
          <w:sz w:val="22"/>
          <w:szCs w:val="22"/>
        </w:rPr>
        <w:t xml:space="preserve">Verrouillage d'activation (iCloud/Apple) : lié au compte du propriétaire ; ne se retire que par le propriétaire ou par Apple sur preuve d'achat.</w:t>
      </w:r>
    </w:p>
    <w:p>
      <w:pPr>
        <w:pStyle w:val="ListParagraph"/>
        <w:numPr>
          <w:ilvl w:val="0"/>
          <w:numId w:val="1"/>
        </w:numPr>
        <w:spacing w:after="60" w:line="264"/>
      </w:pPr>
      <w:r>
        <w:rPr>
          <w:rFonts w:ascii="Calibri" w:cs="Calibri" w:eastAsia="Calibri" w:hAnsi="Calibri"/>
          <w:sz w:val="22"/>
          <w:szCs w:val="22"/>
        </w:rPr>
        <w:t xml:space="preserve">FRP / compte Google (Android) : protection après réinitialisation ; ne se contourne pas sur un appareil dont la propriété n'est pas prouvée.</w:t>
      </w:r>
    </w:p>
    <w:p>
      <w:pPr>
        <w:pStyle w:val="ListParagraph"/>
        <w:numPr>
          <w:ilvl w:val="0"/>
          <w:numId w:val="1"/>
        </w:numPr>
        <w:spacing w:after="60" w:line="264"/>
      </w:pPr>
      <w:r>
        <w:rPr>
          <w:rFonts w:ascii="Calibri" w:cs="Calibri" w:eastAsia="Calibri" w:hAnsi="Calibri"/>
          <w:sz w:val="22"/>
          <w:szCs w:val="22"/>
        </w:rPr>
        <w:t xml:space="preserve">Verrou d'entreprise (MDM) : posé par une organisation ; seul l'administrateur peut le retirer.</w:t>
      </w:r>
    </w:p>
    <w:p>
      <w:pPr>
        <w:pStyle w:val="ListParagraph"/>
        <w:numPr>
          <w:ilvl w:val="0"/>
          <w:numId w:val="1"/>
        </w:numPr>
        <w:spacing w:after="60" w:line="264"/>
      </w:pPr>
      <w:r>
        <w:rPr>
          <w:rFonts w:ascii="Calibri" w:cs="Calibri" w:eastAsia="Calibri" w:hAnsi="Calibri"/>
          <w:sz w:val="22"/>
          <w:szCs w:val="22"/>
        </w:rPr>
        <w:t xml:space="preserve">Modification d'IMEI : illégale dans de nombreux pays ; ne jamais la proposer ni la réaliser.</w:t>
      </w:r>
    </w:p>
    <w:p>
      <w:pPr>
        <w:spacing w:after="80"/>
      </w:pPr>
    </w:p>
    <w:p>
      <w:pPr>
        <w:pStyle w:val="Heading2"/>
        <w:spacing w:after="100" w:before="220"/>
      </w:pPr>
      <w:r>
        <w:rPr>
          <w:rFonts w:ascii="Calibri" w:cs="Calibri" w:eastAsia="Calibri" w:hAnsi="Calibri"/>
          <w:b/>
          <w:bCs/>
          <w:color w:val="2E5E8C"/>
          <w:sz w:val="26"/>
          <w:szCs w:val="26"/>
        </w:rPr>
        <w:t xml:space="preserve">16. Votre protection : preuve de propriété et traçabilité</w:t>
      </w:r>
    </w:p>
    <w:p>
      <w:pPr>
        <w:pStyle w:val="ListParagraph"/>
        <w:numPr>
          <w:ilvl w:val="0"/>
          <w:numId w:val="1"/>
        </w:numPr>
        <w:spacing w:after="60" w:line="264"/>
      </w:pPr>
      <w:r>
        <w:rPr>
          <w:rFonts w:ascii="Calibri" w:cs="Calibri" w:eastAsia="Calibri" w:hAnsi="Calibri"/>
          <w:sz w:val="22"/>
          <w:szCs w:val="22"/>
        </w:rPr>
        <w:t xml:space="preserve">Exigez une preuve d'achat / facture pour tout déblocage ou retrait de verrou de compte. En cas de doute, refusez.</w:t>
      </w:r>
    </w:p>
    <w:p>
      <w:pPr>
        <w:pStyle w:val="ListParagraph"/>
        <w:numPr>
          <w:ilvl w:val="0"/>
          <w:numId w:val="1"/>
        </w:numPr>
        <w:spacing w:after="60" w:line="264"/>
      </w:pPr>
      <w:r>
        <w:rPr>
          <w:rFonts w:ascii="Calibri" w:cs="Calibri" w:eastAsia="Calibri" w:hAnsi="Calibri"/>
          <w:sz w:val="22"/>
          <w:szCs w:val="22"/>
        </w:rPr>
        <w:t xml:space="preserve">Notez l'identité du client et l'IMEI de l'appareil pris en charge.</w:t>
      </w:r>
    </w:p>
    <w:p>
      <w:pPr>
        <w:pStyle w:val="ListParagraph"/>
        <w:numPr>
          <w:ilvl w:val="0"/>
          <w:numId w:val="1"/>
        </w:numPr>
        <w:spacing w:after="60" w:line="264"/>
      </w:pPr>
      <w:r>
        <w:rPr>
          <w:rFonts w:ascii="Calibri" w:cs="Calibri" w:eastAsia="Calibri" w:hAnsi="Calibri"/>
          <w:sz w:val="22"/>
          <w:szCs w:val="22"/>
        </w:rPr>
        <w:t xml:space="preserve">Refusez tout appareil manifestement volé, signalé perdu, ou dont l'origine est douteuse.</w:t>
      </w:r>
    </w:p>
    <w:p>
      <w:pPr>
        <w:pStyle w:val="ListParagraph"/>
        <w:numPr>
          <w:ilvl w:val="0"/>
          <w:numId w:val="1"/>
        </w:numPr>
        <w:spacing w:after="60" w:line="264"/>
      </w:pPr>
      <w:r>
        <w:rPr>
          <w:rFonts w:ascii="Calibri" w:cs="Calibri" w:eastAsia="Calibri" w:hAnsi="Calibri"/>
          <w:sz w:val="22"/>
          <w:szCs w:val="22"/>
        </w:rPr>
        <w:t xml:space="preserve">Rappelez au client que la seule voie pour un verrou de compte est le retrait officiel (constructeur/opérateur) sur preuve de propriété.</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C0392B" w:color="auto" w:val="clear"/>
          </w:tcPr>
          <w:p>
            <w:r>
              <w:rPr>
                <w:rFonts w:ascii="Calibri" w:cs="Calibri" w:eastAsia="Calibri" w:hAnsi="Calibri"/>
              </w:rPr>
              <w:t xml:space="preserve"> </w:t>
            </w:r>
          </w:p>
        </w:tc>
        <w:tc>
          <w:tcPr>
            <w:tcW w:type="dxa" w:w="9160"/>
            <w:shd w:fill="FDECEA" w:color="auto" w:val="clear"/>
            <w:tcMar>
              <w:top w:type="dxa" w:w="120"/>
              <w:left w:type="dxa" w:w="160"/>
              <w:bottom w:type="dxa" w:w="120"/>
              <w:right w:type="dxa" w:w="160"/>
            </w:tcMar>
          </w:tcPr>
          <w:p>
            <w:pPr>
              <w:spacing w:after="40"/>
            </w:pPr>
            <w:r>
              <w:rPr>
                <w:rFonts w:ascii="Calibri" w:cs="Calibri" w:eastAsia="Calibri" w:hAnsi="Calibri"/>
                <w:b/>
                <w:bCs/>
                <w:color w:val="C0392B"/>
                <w:sz w:val="21"/>
                <w:szCs w:val="21"/>
              </w:rPr>
              <w:t xml:space="preserve">En résumé</w:t>
            </w:r>
          </w:p>
          <w:p>
            <w:r>
              <w:rPr>
                <w:rFonts w:ascii="Calibri" w:cs="Calibri" w:eastAsia="Calibri" w:hAnsi="Calibri"/>
                <w:color w:val="222222"/>
                <w:sz w:val="21"/>
                <w:szCs w:val="21"/>
              </w:rPr>
              <w:t xml:space="preserve">Sortir un appareil d'un blocage LOGICIEL (bootloop, mauvaise mise à jour) sur un appareil dont la propriété est prouvée = légitime. Contourner un verrou ANTIVOL lié à un compte = illégal. Sachez distinguer les deux, et dans le doute, refusez et orientez vers la voie officielle.</w:t>
            </w:r>
          </w:p>
        </w:tc>
      </w:tr>
    </w:tbl>
    <w:p>
      <w:pPr>
        <w:spacing w:after="80"/>
      </w:pPr>
    </w:p>
    <w:p>
      <w:r>
        <w:br w:type="page"/>
      </w:r>
    </w:p>
    <w:p>
      <w:r>
        <w:br w:type="page"/>
      </w:r>
    </w:p>
    <w:p>
      <w:pPr>
        <w:pStyle w:val="Heading1"/>
        <w:spacing w:after="0" w:before="0"/>
      </w:pPr>
      <w:r>
        <w:rPr>
          <w:rFonts w:ascii="Calibri" w:cs="Calibri" w:eastAsia="Calibri" w:hAnsi="Calibri"/>
          <w:color w:val="FFFFFF"/>
          <w:sz w:val="2"/>
          <w:szCs w:val="2"/>
        </w:rPr>
        <w:t xml:space="preserve">Partie 9 — Proposer le service en boutique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F3A5F" w:color="auto" w:val="clear"/>
            <w:tcMar>
              <w:top w:type="dxa" w:w="300"/>
              <w:left w:type="dxa" w:w="320"/>
              <w:bottom w:type="dxa" w:w="320"/>
              <w:right w:type="dxa" w:w="320"/>
            </w:tcMar>
          </w:tcPr>
          <w:p>
            <w:pPr>
              <w:spacing w:after="40"/>
            </w:pPr>
            <w:r>
              <w:rPr>
                <w:rFonts w:ascii="Calibri" w:cs="Calibri" w:eastAsia="Calibri" w:hAnsi="Calibri"/>
                <w:b/>
                <w:bCs/>
                <w:color w:val="9FC4E6"/>
                <w:spacing w:val="60"/>
                <w:sz w:val="20"/>
                <w:szCs w:val="20"/>
              </w:rPr>
              <w:t xml:space="preserve">PARTIE 9</w:t>
            </w:r>
          </w:p>
          <w:p>
            <w:r>
              <w:rPr>
                <w:rFonts w:ascii="Calibri" w:cs="Calibri" w:eastAsia="Calibri" w:hAnsi="Calibri"/>
                <w:b/>
                <w:bCs/>
                <w:color w:val="FFFFFF"/>
                <w:sz w:val="40"/>
                <w:szCs w:val="40"/>
              </w:rPr>
              <w:t xml:space="preserve">Proposer le service en boutique</w:t>
            </w:r>
          </w:p>
        </w:tc>
      </w:tr>
    </w:tbl>
    <w:p>
      <w:pPr>
        <w:spacing w:after="80"/>
      </w:pPr>
    </w:p>
    <w:p>
      <w:pPr>
        <w:pStyle w:val="Heading2"/>
        <w:spacing w:after="100" w:before="220"/>
      </w:pPr>
      <w:r>
        <w:rPr>
          <w:rFonts w:ascii="Calibri" w:cs="Calibri" w:eastAsia="Calibri" w:hAnsi="Calibri"/>
          <w:b/>
          <w:bCs/>
          <w:color w:val="2E5E8C"/>
          <w:sz w:val="26"/>
          <w:szCs w:val="26"/>
        </w:rPr>
        <w:t xml:space="preserve">17. Offre, tarifs et responsabilité</w:t>
      </w:r>
    </w:p>
    <w:p>
      <w:pPr>
        <w:pStyle w:val="ListParagraph"/>
        <w:numPr>
          <w:ilvl w:val="0"/>
          <w:numId w:val="1"/>
        </w:numPr>
        <w:spacing w:after="60" w:line="264"/>
      </w:pPr>
      <w:r>
        <w:rPr>
          <w:rFonts w:ascii="Calibri" w:cs="Calibri" w:eastAsia="Calibri" w:hAnsi="Calibri"/>
          <w:sz w:val="22"/>
          <w:szCs w:val="22"/>
        </w:rPr>
        <w:t xml:space="preserve">Positionnez des services clairs : « restauration logicielle », « sortie de bootloop », « désimlockage (déblocage réseau) », « installation/mise à jour de firmware ».</w:t>
      </w:r>
    </w:p>
    <w:p>
      <w:pPr>
        <w:pStyle w:val="ListParagraph"/>
        <w:numPr>
          <w:ilvl w:val="0"/>
          <w:numId w:val="1"/>
        </w:numPr>
        <w:spacing w:after="60" w:line="264"/>
      </w:pPr>
      <w:r>
        <w:rPr>
          <w:rFonts w:ascii="Calibri" w:cs="Calibri" w:eastAsia="Calibri" w:hAnsi="Calibri"/>
          <w:sz w:val="22"/>
          <w:szCs w:val="22"/>
        </w:rPr>
        <w:t xml:space="preserve">Tarifez selon le temps, le risque et la valeur : une restauration rapide vs un cas EDL complexe ne se facturent pas pareil.</w:t>
      </w:r>
    </w:p>
    <w:p>
      <w:pPr>
        <w:pStyle w:val="ListParagraph"/>
        <w:numPr>
          <w:ilvl w:val="0"/>
          <w:numId w:val="1"/>
        </w:numPr>
        <w:spacing w:after="60" w:line="264"/>
      </w:pPr>
      <w:r>
        <w:rPr>
          <w:rFonts w:ascii="Calibri" w:cs="Calibri" w:eastAsia="Calibri" w:hAnsi="Calibri"/>
          <w:sz w:val="22"/>
          <w:szCs w:val="22"/>
        </w:rPr>
        <w:t xml:space="preserve">Facturez éventuellement un diagnostic, déductible si l'opération est réalisée.</w:t>
      </w:r>
    </w:p>
    <w:p>
      <w:pPr>
        <w:pStyle w:val="ListParagraph"/>
        <w:numPr>
          <w:ilvl w:val="0"/>
          <w:numId w:val="1"/>
        </w:numPr>
        <w:spacing w:after="60" w:line="264"/>
      </w:pPr>
      <w:r>
        <w:rPr>
          <w:rFonts w:ascii="Calibri" w:cs="Calibri" w:eastAsia="Calibri" w:hAnsi="Calibri"/>
          <w:sz w:val="22"/>
          <w:szCs w:val="22"/>
        </w:rPr>
        <w:t xml:space="preserve">Le désimlockage par service IMEI a un coût d'achat : répercutez-le avec une marge.</w:t>
      </w:r>
    </w:p>
    <w:p>
      <w:pPr>
        <w:spacing w:after="80"/>
      </w:pPr>
    </w:p>
    <w:p>
      <w:pPr>
        <w:pStyle w:val="Heading2"/>
        <w:spacing w:after="100" w:before="220"/>
      </w:pPr>
      <w:r>
        <w:rPr>
          <w:rFonts w:ascii="Calibri" w:cs="Calibri" w:eastAsia="Calibri" w:hAnsi="Calibri"/>
          <w:b/>
          <w:bCs/>
          <w:color w:val="2E5E8C"/>
          <w:sz w:val="26"/>
          <w:szCs w:val="26"/>
        </w:rPr>
        <w:t xml:space="preserve">18. Décharge, garantie et données</w:t>
      </w:r>
    </w:p>
    <w:p>
      <w:pPr>
        <w:pStyle w:val="ListParagraph"/>
        <w:numPr>
          <w:ilvl w:val="0"/>
          <w:numId w:val="1"/>
        </w:numPr>
        <w:spacing w:after="60" w:line="264"/>
      </w:pPr>
      <w:r>
        <w:rPr>
          <w:rFonts w:ascii="Calibri" w:cs="Calibri" w:eastAsia="Calibri" w:hAnsi="Calibri"/>
          <w:sz w:val="22"/>
          <w:szCs w:val="22"/>
        </w:rPr>
        <w:t xml:space="preserve">Faites signer une décharge : rappel que le flash peut effacer les données, qu'une sauvegarde est recommandée, et que certains cas (appareil déjà endommagé) peuvent échouer.</w:t>
      </w:r>
    </w:p>
    <w:p>
      <w:pPr>
        <w:pStyle w:val="ListParagraph"/>
        <w:numPr>
          <w:ilvl w:val="0"/>
          <w:numId w:val="1"/>
        </w:numPr>
        <w:spacing w:after="60" w:line="264"/>
      </w:pPr>
      <w:r>
        <w:rPr>
          <w:rFonts w:ascii="Calibri" w:cs="Calibri" w:eastAsia="Calibri" w:hAnsi="Calibri"/>
          <w:sz w:val="22"/>
          <w:szCs w:val="22"/>
        </w:rPr>
        <w:t xml:space="preserve">Confidentialité : n'accédez aux données que si nécessaire, ne conservez rien, effacez les appareils de test.</w:t>
      </w:r>
    </w:p>
    <w:p>
      <w:pPr>
        <w:pStyle w:val="ListParagraph"/>
        <w:numPr>
          <w:ilvl w:val="0"/>
          <w:numId w:val="1"/>
        </w:numPr>
        <w:spacing w:after="60" w:line="264"/>
      </w:pPr>
      <w:r>
        <w:rPr>
          <w:rFonts w:ascii="Calibri" w:cs="Calibri" w:eastAsia="Calibri" w:hAnsi="Calibri"/>
          <w:sz w:val="22"/>
          <w:szCs w:val="22"/>
        </w:rPr>
        <w:t xml:space="preserve">Garantie de service : précisez ce qui est garanti (ex. démarrage stable) et ce qui ne l'est pas (données, aléas matériels).</w:t>
      </w:r>
    </w:p>
    <w:p>
      <w:pPr>
        <w:pStyle w:val="ListParagraph"/>
        <w:numPr>
          <w:ilvl w:val="0"/>
          <w:numId w:val="1"/>
        </w:numPr>
        <w:spacing w:after="60" w:line="264"/>
      </w:pPr>
      <w:r>
        <w:rPr>
          <w:rFonts w:ascii="Calibri" w:cs="Calibri" w:eastAsia="Calibri" w:hAnsi="Calibri"/>
          <w:sz w:val="22"/>
          <w:szCs w:val="22"/>
        </w:rPr>
        <w:t xml:space="preserve">Politique anti-vol affichée : « preuve de propriété exigée » rassure les clients honnêtes et décourage les autres.</w:t>
      </w:r>
    </w:p>
    <w:p>
      <w:pPr>
        <w:spacing w:after="80"/>
      </w:pPr>
    </w:p>
    <w:p>
      <w:r>
        <w:br w:type="page"/>
      </w:r>
    </w:p>
    <w:p>
      <w:pPr>
        <w:pStyle w:val="Heading1"/>
        <w:spacing w:after="140" w:before="280"/>
      </w:pPr>
      <w:r>
        <w:rPr>
          <w:rFonts w:ascii="Calibri" w:cs="Calibri" w:eastAsia="Calibri" w:hAnsi="Calibri"/>
          <w:b/>
          <w:bCs/>
          <w:color w:val="1F3A5F"/>
          <w:sz w:val="32"/>
          <w:szCs w:val="32"/>
        </w:rPr>
        <w:t xml:space="preserve">Annexes</w:t>
      </w:r>
    </w:p>
    <w:p>
      <w:pPr>
        <w:pStyle w:val="Heading2"/>
        <w:spacing w:after="100" w:before="220"/>
      </w:pPr>
      <w:r>
        <w:rPr>
          <w:rFonts w:ascii="Calibri" w:cs="Calibri" w:eastAsia="Calibri" w:hAnsi="Calibri"/>
          <w:b/>
          <w:bCs/>
          <w:color w:val="2E5E8C"/>
          <w:sz w:val="26"/>
          <w:szCs w:val="26"/>
        </w:rPr>
        <w:t xml:space="preserve">Annexe A — Aide-mémoire des modes</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3120"/>
        <w:gridCol w:w="3120"/>
        <w:gridCol w:w="3120"/>
      </w:tblGrid>
      <w:tr>
        <w:trPr>
          <w:tblHeader/>
        </w:trPr>
        <w:tc>
          <w:tcPr>
            <w:tcW w:type="dxa" w:w="3120"/>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Plateforme</w:t>
            </w:r>
          </w:p>
        </w:tc>
        <w:tc>
          <w:tcPr>
            <w:tcW w:type="dxa" w:w="3120"/>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Mode</w:t>
            </w:r>
          </w:p>
        </w:tc>
        <w:tc>
          <w:tcPr>
            <w:tcW w:type="dxa" w:w="3120"/>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Outil / fichier</w:t>
            </w:r>
          </w:p>
        </w:tc>
      </w:tr>
      <w:tr>
        <w:tc>
          <w:tcPr>
            <w:tcW w:type="dxa" w:w="3120"/>
            <w:tcMar>
              <w:top w:type="dxa" w:w="50"/>
              <w:left w:type="dxa" w:w="100"/>
              <w:bottom w:type="dxa" w:w="50"/>
              <w:right w:type="dxa" w:w="100"/>
            </w:tcMar>
          </w:tcPr>
          <w:p>
            <w:r>
              <w:rPr>
                <w:rFonts w:ascii="Calibri" w:cs="Calibri" w:eastAsia="Calibri" w:hAnsi="Calibri"/>
                <w:sz w:val="20"/>
                <w:szCs w:val="20"/>
              </w:rPr>
              <w:t xml:space="preserve">iPhone / iPad</w:t>
            </w:r>
          </w:p>
        </w:tc>
        <w:tc>
          <w:tcPr>
            <w:tcW w:type="dxa" w:w="3120"/>
            <w:tcMar>
              <w:top w:type="dxa" w:w="50"/>
              <w:left w:type="dxa" w:w="100"/>
              <w:bottom w:type="dxa" w:w="50"/>
              <w:right w:type="dxa" w:w="100"/>
            </w:tcMar>
          </w:tcPr>
          <w:p>
            <w:r>
              <w:rPr>
                <w:rFonts w:ascii="Calibri" w:cs="Calibri" w:eastAsia="Calibri" w:hAnsi="Calibri"/>
                <w:sz w:val="20"/>
                <w:szCs w:val="20"/>
              </w:rPr>
              <w:t xml:space="preserve">Recovery / DFU</w:t>
            </w:r>
          </w:p>
        </w:tc>
        <w:tc>
          <w:tcPr>
            <w:tcW w:type="dxa" w:w="3120"/>
            <w:tcMar>
              <w:top w:type="dxa" w:w="50"/>
              <w:left w:type="dxa" w:w="100"/>
              <w:bottom w:type="dxa" w:w="50"/>
              <w:right w:type="dxa" w:w="100"/>
            </w:tcMar>
          </w:tcPr>
          <w:p>
            <w:r>
              <w:rPr>
                <w:rFonts w:ascii="Calibri" w:cs="Calibri" w:eastAsia="Calibri" w:hAnsi="Calibri"/>
                <w:sz w:val="20"/>
                <w:szCs w:val="20"/>
              </w:rPr>
              <w:t xml:space="preserve">Finder ou iTunes + IPSW</w:t>
            </w:r>
          </w:p>
        </w:tc>
      </w:tr>
      <w:tr>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Samsung</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Download</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Odin + firmware .tar</w:t>
            </w:r>
          </w:p>
        </w:tc>
      </w:tr>
      <w:tr>
        <w:tc>
          <w:tcPr>
            <w:tcW w:type="dxa" w:w="3120"/>
            <w:tcMar>
              <w:top w:type="dxa" w:w="50"/>
              <w:left w:type="dxa" w:w="100"/>
              <w:bottom w:type="dxa" w:w="50"/>
              <w:right w:type="dxa" w:w="100"/>
            </w:tcMar>
          </w:tcPr>
          <w:p>
            <w:r>
              <w:rPr>
                <w:rFonts w:ascii="Calibri" w:cs="Calibri" w:eastAsia="Calibri" w:hAnsi="Calibri"/>
                <w:sz w:val="20"/>
                <w:szCs w:val="20"/>
              </w:rPr>
              <w:t xml:space="preserve">Pixel &amp; Android</w:t>
            </w:r>
          </w:p>
        </w:tc>
        <w:tc>
          <w:tcPr>
            <w:tcW w:type="dxa" w:w="3120"/>
            <w:tcMar>
              <w:top w:type="dxa" w:w="50"/>
              <w:left w:type="dxa" w:w="100"/>
              <w:bottom w:type="dxa" w:w="50"/>
              <w:right w:type="dxa" w:w="100"/>
            </w:tcMar>
          </w:tcPr>
          <w:p>
            <w:r>
              <w:rPr>
                <w:rFonts w:ascii="Calibri" w:cs="Calibri" w:eastAsia="Calibri" w:hAnsi="Calibri"/>
                <w:sz w:val="20"/>
                <w:szCs w:val="20"/>
              </w:rPr>
              <w:t xml:space="preserve">Fastboot / bootloader</w:t>
            </w:r>
          </w:p>
        </w:tc>
        <w:tc>
          <w:tcPr>
            <w:tcW w:type="dxa" w:w="3120"/>
            <w:tcMar>
              <w:top w:type="dxa" w:w="50"/>
              <w:left w:type="dxa" w:w="100"/>
              <w:bottom w:type="dxa" w:w="50"/>
              <w:right w:type="dxa" w:w="100"/>
            </w:tcMar>
          </w:tcPr>
          <w:p>
            <w:r>
              <w:rPr>
                <w:rFonts w:ascii="Calibri" w:cs="Calibri" w:eastAsia="Calibri" w:hAnsi="Calibri"/>
                <w:sz w:val="20"/>
                <w:szCs w:val="20"/>
              </w:rPr>
              <w:t xml:space="preserve">fastboot + images d'usine</w:t>
            </w:r>
          </w:p>
        </w:tc>
      </w:tr>
      <w:tr>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MediaTek</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BROM / Preloader</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SP Flash Tool + scatter</w:t>
            </w:r>
          </w:p>
        </w:tc>
      </w:tr>
      <w:tr>
        <w:tc>
          <w:tcPr>
            <w:tcW w:type="dxa" w:w="3120"/>
            <w:tcMar>
              <w:top w:type="dxa" w:w="50"/>
              <w:left w:type="dxa" w:w="100"/>
              <w:bottom w:type="dxa" w:w="50"/>
              <w:right w:type="dxa" w:w="100"/>
            </w:tcMar>
          </w:tcPr>
          <w:p>
            <w:r>
              <w:rPr>
                <w:rFonts w:ascii="Calibri" w:cs="Calibri" w:eastAsia="Calibri" w:hAnsi="Calibri"/>
                <w:sz w:val="20"/>
                <w:szCs w:val="20"/>
              </w:rPr>
              <w:t xml:space="preserve">Qualcomm</w:t>
            </w:r>
          </w:p>
        </w:tc>
        <w:tc>
          <w:tcPr>
            <w:tcW w:type="dxa" w:w="3120"/>
            <w:tcMar>
              <w:top w:type="dxa" w:w="50"/>
              <w:left w:type="dxa" w:w="100"/>
              <w:bottom w:type="dxa" w:w="50"/>
              <w:right w:type="dxa" w:w="100"/>
            </w:tcMar>
          </w:tcPr>
          <w:p>
            <w:r>
              <w:rPr>
                <w:rFonts w:ascii="Calibri" w:cs="Calibri" w:eastAsia="Calibri" w:hAnsi="Calibri"/>
                <w:sz w:val="20"/>
                <w:szCs w:val="20"/>
              </w:rPr>
              <w:t xml:space="preserve">EDL (9008)</w:t>
            </w:r>
          </w:p>
        </w:tc>
        <w:tc>
          <w:tcPr>
            <w:tcW w:type="dxa" w:w="3120"/>
            <w:tcMar>
              <w:top w:type="dxa" w:w="50"/>
              <w:left w:type="dxa" w:w="100"/>
              <w:bottom w:type="dxa" w:w="50"/>
              <w:right w:type="dxa" w:w="100"/>
            </w:tcMar>
          </w:tcPr>
          <w:p>
            <w:r>
              <w:rPr>
                <w:rFonts w:ascii="Calibri" w:cs="Calibri" w:eastAsia="Calibri" w:hAnsi="Calibri"/>
                <w:sz w:val="20"/>
                <w:szCs w:val="20"/>
              </w:rPr>
              <w:t xml:space="preserve">QFIL + firehose</w:t>
            </w:r>
          </w:p>
        </w:tc>
      </w:tr>
    </w:tbl>
    <w:p>
      <w:pPr>
        <w:spacing w:after="80"/>
      </w:pPr>
    </w:p>
    <w:p>
      <w:pPr>
        <w:pStyle w:val="Heading2"/>
        <w:spacing w:after="100" w:before="220"/>
      </w:pPr>
      <w:r>
        <w:rPr>
          <w:rFonts w:ascii="Calibri" w:cs="Calibri" w:eastAsia="Calibri" w:hAnsi="Calibri"/>
          <w:b/>
          <w:bCs/>
          <w:color w:val="2E5E8C"/>
          <w:sz w:val="26"/>
          <w:szCs w:val="26"/>
        </w:rPr>
        <w:t xml:space="preserve">Annexe B — Checklist avant flashage</w:t>
      </w:r>
    </w:p>
    <w:p>
      <w:pPr>
        <w:pStyle w:val="ListParagraph"/>
        <w:numPr>
          <w:ilvl w:val="0"/>
          <w:numId w:val="1"/>
        </w:numPr>
        <w:spacing w:after="60" w:line="264"/>
      </w:pPr>
      <w:r>
        <w:rPr>
          <w:rFonts w:ascii="Calibri" w:cs="Calibri" w:eastAsia="Calibri" w:hAnsi="Calibri"/>
          <w:sz w:val="22"/>
          <w:szCs w:val="22"/>
        </w:rPr>
        <w:t xml:space="preserve">Propriété de l'appareil vérifiée (preuve d'achat si déblocage/verrou de compte).</w:t>
      </w:r>
    </w:p>
    <w:p>
      <w:pPr>
        <w:pStyle w:val="ListParagraph"/>
        <w:numPr>
          <w:ilvl w:val="0"/>
          <w:numId w:val="1"/>
        </w:numPr>
        <w:spacing w:after="60" w:line="264"/>
      </w:pPr>
      <w:r>
        <w:rPr>
          <w:rFonts w:ascii="Calibri" w:cs="Calibri" w:eastAsia="Calibri" w:hAnsi="Calibri"/>
          <w:sz w:val="22"/>
          <w:szCs w:val="22"/>
        </w:rPr>
        <w:t xml:space="preserve">Données sauvegardées OU client prévenu par écrit de la perte possible.</w:t>
      </w:r>
    </w:p>
    <w:p>
      <w:pPr>
        <w:pStyle w:val="ListParagraph"/>
        <w:numPr>
          <w:ilvl w:val="0"/>
          <w:numId w:val="1"/>
        </w:numPr>
        <w:spacing w:after="60" w:line="264"/>
      </w:pPr>
      <w:r>
        <w:rPr>
          <w:rFonts w:ascii="Calibri" w:cs="Calibri" w:eastAsia="Calibri" w:hAnsi="Calibri"/>
          <w:sz w:val="22"/>
          <w:szCs w:val="22"/>
        </w:rPr>
        <w:t xml:space="preserve">Modèle exact identifié (référence, région, capacité).</w:t>
      </w:r>
    </w:p>
    <w:p>
      <w:pPr>
        <w:pStyle w:val="ListParagraph"/>
        <w:numPr>
          <w:ilvl w:val="0"/>
          <w:numId w:val="1"/>
        </w:numPr>
        <w:spacing w:after="60" w:line="264"/>
      </w:pPr>
      <w:r>
        <w:rPr>
          <w:rFonts w:ascii="Calibri" w:cs="Calibri" w:eastAsia="Calibri" w:hAnsi="Calibri"/>
          <w:sz w:val="22"/>
          <w:szCs w:val="22"/>
        </w:rPr>
        <w:t xml:space="preserve">Firmware officiel correspondant téléchargé et vérifié.</w:t>
      </w:r>
    </w:p>
    <w:p>
      <w:pPr>
        <w:pStyle w:val="ListParagraph"/>
        <w:numPr>
          <w:ilvl w:val="0"/>
          <w:numId w:val="1"/>
        </w:numPr>
        <w:spacing w:after="60" w:line="264"/>
      </w:pPr>
      <w:r>
        <w:rPr>
          <w:rFonts w:ascii="Calibri" w:cs="Calibri" w:eastAsia="Calibri" w:hAnsi="Calibri"/>
          <w:sz w:val="22"/>
          <w:szCs w:val="22"/>
        </w:rPr>
        <w:t xml:space="preserve">Pilotes installés, câble et port fiables, batterie ≥ 50 %.</w:t>
      </w:r>
    </w:p>
    <w:p>
      <w:pPr>
        <w:pStyle w:val="ListParagraph"/>
        <w:numPr>
          <w:ilvl w:val="0"/>
          <w:numId w:val="1"/>
        </w:numPr>
        <w:spacing w:after="60" w:line="264"/>
      </w:pPr>
      <w:r>
        <w:rPr>
          <w:rFonts w:ascii="Calibri" w:cs="Calibri" w:eastAsia="Calibri" w:hAnsi="Calibri"/>
          <w:sz w:val="22"/>
          <w:szCs w:val="22"/>
        </w:rPr>
        <w:t xml:space="preserve">Mode de flash correct identifié.</w:t>
      </w:r>
    </w:p>
    <w:p>
      <w:pPr>
        <w:pStyle w:val="ListParagraph"/>
        <w:numPr>
          <w:ilvl w:val="0"/>
          <w:numId w:val="1"/>
        </w:numPr>
        <w:spacing w:after="60" w:line="264"/>
      </w:pPr>
      <w:r>
        <w:rPr>
          <w:rFonts w:ascii="Calibri" w:cs="Calibri" w:eastAsia="Calibri" w:hAnsi="Calibri"/>
          <w:sz w:val="22"/>
          <w:szCs w:val="22"/>
        </w:rPr>
        <w:t xml:space="preserve">Après flash : démarrage stable, réseau, Wi-Fi, appareil photo, comptes reconfigurés.</w:t>
      </w:r>
    </w:p>
    <w:p>
      <w:pPr>
        <w:spacing w:after="80"/>
      </w:pPr>
    </w:p>
    <w:p>
      <w:pPr>
        <w:pStyle w:val="Heading2"/>
        <w:spacing w:after="100" w:before="220"/>
      </w:pPr>
      <w:r>
        <w:rPr>
          <w:rFonts w:ascii="Calibri" w:cs="Calibri" w:eastAsia="Calibri" w:hAnsi="Calibri"/>
          <w:b/>
          <w:bCs/>
          <w:color w:val="2E5E8C"/>
          <w:sz w:val="26"/>
          <w:szCs w:val="26"/>
        </w:rPr>
        <w:t xml:space="preserve">Annexe C — Glossaire</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4680"/>
        <w:gridCol w:w="4680"/>
      </w:tblGrid>
      <w:tr>
        <w:trPr>
          <w:tblHeader/>
        </w:trPr>
        <w:tc>
          <w:tcPr>
            <w:tcW w:type="dxa" w:w="4680"/>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Terme</w:t>
            </w:r>
          </w:p>
        </w:tc>
        <w:tc>
          <w:tcPr>
            <w:tcW w:type="dxa" w:w="4680"/>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Définition</w:t>
            </w:r>
          </w:p>
        </w:tc>
      </w:tr>
      <w:tr>
        <w:tc>
          <w:tcPr>
            <w:tcW w:type="dxa" w:w="4680"/>
            <w:tcMar>
              <w:top w:type="dxa" w:w="50"/>
              <w:left w:type="dxa" w:w="100"/>
              <w:bottom w:type="dxa" w:w="50"/>
              <w:right w:type="dxa" w:w="100"/>
            </w:tcMar>
          </w:tcPr>
          <w:p>
            <w:r>
              <w:rPr>
                <w:rFonts w:ascii="Calibri" w:cs="Calibri" w:eastAsia="Calibri" w:hAnsi="Calibri"/>
                <w:sz w:val="20"/>
                <w:szCs w:val="20"/>
              </w:rPr>
              <w:t xml:space="preserve">Firmware</w:t>
            </w:r>
          </w:p>
        </w:tc>
        <w:tc>
          <w:tcPr>
            <w:tcW w:type="dxa" w:w="4680"/>
            <w:tcMar>
              <w:top w:type="dxa" w:w="50"/>
              <w:left w:type="dxa" w:w="100"/>
              <w:bottom w:type="dxa" w:w="50"/>
              <w:right w:type="dxa" w:w="100"/>
            </w:tcMar>
          </w:tcPr>
          <w:p>
            <w:r>
              <w:rPr>
                <w:rFonts w:ascii="Calibri" w:cs="Calibri" w:eastAsia="Calibri" w:hAnsi="Calibri"/>
                <w:sz w:val="20"/>
                <w:szCs w:val="20"/>
              </w:rPr>
              <w:t xml:space="preserve">Logiciel bas niveau de l'appareil</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Bootloader</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Programme de démarrage qui vérifie la signature du système</w:t>
            </w:r>
          </w:p>
        </w:tc>
      </w:tr>
      <w:tr>
        <w:tc>
          <w:tcPr>
            <w:tcW w:type="dxa" w:w="4680"/>
            <w:tcMar>
              <w:top w:type="dxa" w:w="50"/>
              <w:left w:type="dxa" w:w="100"/>
              <w:bottom w:type="dxa" w:w="50"/>
              <w:right w:type="dxa" w:w="100"/>
            </w:tcMar>
          </w:tcPr>
          <w:p>
            <w:r>
              <w:rPr>
                <w:rFonts w:ascii="Calibri" w:cs="Calibri" w:eastAsia="Calibri" w:hAnsi="Calibri"/>
                <w:sz w:val="20"/>
                <w:szCs w:val="20"/>
              </w:rPr>
              <w:t xml:space="preserve">Partition</w:t>
            </w:r>
          </w:p>
        </w:tc>
        <w:tc>
          <w:tcPr>
            <w:tcW w:type="dxa" w:w="4680"/>
            <w:tcMar>
              <w:top w:type="dxa" w:w="50"/>
              <w:left w:type="dxa" w:w="100"/>
              <w:bottom w:type="dxa" w:w="50"/>
              <w:right w:type="dxa" w:w="100"/>
            </w:tcMar>
          </w:tcPr>
          <w:p>
            <w:r>
              <w:rPr>
                <w:rFonts w:ascii="Calibri" w:cs="Calibri" w:eastAsia="Calibri" w:hAnsi="Calibri"/>
                <w:sz w:val="20"/>
                <w:szCs w:val="20"/>
              </w:rPr>
              <w:t xml:space="preserve">Zone de stockage à rôle défini (boot, system, modem…)</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DFU</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Mode de mise à jour bas niveau (Apple)</w:t>
            </w:r>
          </w:p>
        </w:tc>
      </w:tr>
      <w:tr>
        <w:tc>
          <w:tcPr>
            <w:tcW w:type="dxa" w:w="4680"/>
            <w:tcMar>
              <w:top w:type="dxa" w:w="50"/>
              <w:left w:type="dxa" w:w="100"/>
              <w:bottom w:type="dxa" w:w="50"/>
              <w:right w:type="dxa" w:w="100"/>
            </w:tcMar>
          </w:tcPr>
          <w:p>
            <w:r>
              <w:rPr>
                <w:rFonts w:ascii="Calibri" w:cs="Calibri" w:eastAsia="Calibri" w:hAnsi="Calibri"/>
                <w:sz w:val="20"/>
                <w:szCs w:val="20"/>
              </w:rPr>
              <w:t xml:space="preserve">Recovery</w:t>
            </w:r>
          </w:p>
        </w:tc>
        <w:tc>
          <w:tcPr>
            <w:tcW w:type="dxa" w:w="4680"/>
            <w:tcMar>
              <w:top w:type="dxa" w:w="50"/>
              <w:left w:type="dxa" w:w="100"/>
              <w:bottom w:type="dxa" w:w="50"/>
              <w:right w:type="dxa" w:w="100"/>
            </w:tcMar>
          </w:tcPr>
          <w:p>
            <w:r>
              <w:rPr>
                <w:rFonts w:ascii="Calibri" w:cs="Calibri" w:eastAsia="Calibri" w:hAnsi="Calibri"/>
                <w:sz w:val="20"/>
                <w:szCs w:val="20"/>
              </w:rPr>
              <w:t xml:space="preserve">Mode de maintenance / restauration</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Odin</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Outil de flash des firmwares Samsung</w:t>
            </w:r>
          </w:p>
        </w:tc>
      </w:tr>
      <w:tr>
        <w:tc>
          <w:tcPr>
            <w:tcW w:type="dxa" w:w="4680"/>
            <w:tcMar>
              <w:top w:type="dxa" w:w="50"/>
              <w:left w:type="dxa" w:w="100"/>
              <w:bottom w:type="dxa" w:w="50"/>
              <w:right w:type="dxa" w:w="100"/>
            </w:tcMar>
          </w:tcPr>
          <w:p>
            <w:r>
              <w:rPr>
                <w:rFonts w:ascii="Calibri" w:cs="Calibri" w:eastAsia="Calibri" w:hAnsi="Calibri"/>
                <w:sz w:val="20"/>
                <w:szCs w:val="20"/>
              </w:rPr>
              <w:t xml:space="preserve">Fastboot</w:t>
            </w:r>
          </w:p>
        </w:tc>
        <w:tc>
          <w:tcPr>
            <w:tcW w:type="dxa" w:w="4680"/>
            <w:tcMar>
              <w:top w:type="dxa" w:w="50"/>
              <w:left w:type="dxa" w:w="100"/>
              <w:bottom w:type="dxa" w:w="50"/>
              <w:right w:type="dxa" w:w="100"/>
            </w:tcMar>
          </w:tcPr>
          <w:p>
            <w:r>
              <w:rPr>
                <w:rFonts w:ascii="Calibri" w:cs="Calibri" w:eastAsia="Calibri" w:hAnsi="Calibri"/>
                <w:sz w:val="20"/>
                <w:szCs w:val="20"/>
              </w:rPr>
              <w:t xml:space="preserve">Mode/outil de flash en ligne de commande (Android)</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EDL (9008)</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Mode d'urgence bas niveau (Qualcomm)</w:t>
            </w:r>
          </w:p>
        </w:tc>
      </w:tr>
      <w:tr>
        <w:tc>
          <w:tcPr>
            <w:tcW w:type="dxa" w:w="4680"/>
            <w:tcMar>
              <w:top w:type="dxa" w:w="50"/>
              <w:left w:type="dxa" w:w="100"/>
              <w:bottom w:type="dxa" w:w="50"/>
              <w:right w:type="dxa" w:w="100"/>
            </w:tcMar>
          </w:tcPr>
          <w:p>
            <w:r>
              <w:rPr>
                <w:rFonts w:ascii="Calibri" w:cs="Calibri" w:eastAsia="Calibri" w:hAnsi="Calibri"/>
                <w:sz w:val="20"/>
                <w:szCs w:val="20"/>
              </w:rPr>
              <w:t xml:space="preserve">Scatter</w:t>
            </w:r>
          </w:p>
        </w:tc>
        <w:tc>
          <w:tcPr>
            <w:tcW w:type="dxa" w:w="4680"/>
            <w:tcMar>
              <w:top w:type="dxa" w:w="50"/>
              <w:left w:type="dxa" w:w="100"/>
              <w:bottom w:type="dxa" w:w="50"/>
              <w:right w:type="dxa" w:w="100"/>
            </w:tcMar>
          </w:tcPr>
          <w:p>
            <w:r>
              <w:rPr>
                <w:rFonts w:ascii="Calibri" w:cs="Calibri" w:eastAsia="Calibri" w:hAnsi="Calibri"/>
                <w:sz w:val="20"/>
                <w:szCs w:val="20"/>
              </w:rPr>
              <w:t xml:space="preserve">Fichier décrivant les partitions (MediaTek)</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IPSW</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Fichier de firmware Apple</w:t>
            </w:r>
          </w:p>
        </w:tc>
      </w:tr>
      <w:tr>
        <w:tc>
          <w:tcPr>
            <w:tcW w:type="dxa" w:w="4680"/>
            <w:tcMar>
              <w:top w:type="dxa" w:w="50"/>
              <w:left w:type="dxa" w:w="100"/>
              <w:bottom w:type="dxa" w:w="50"/>
              <w:right w:type="dxa" w:w="100"/>
            </w:tcMar>
          </w:tcPr>
          <w:p>
            <w:r>
              <w:rPr>
                <w:rFonts w:ascii="Calibri" w:cs="Calibri" w:eastAsia="Calibri" w:hAnsi="Calibri"/>
                <w:sz w:val="20"/>
                <w:szCs w:val="20"/>
              </w:rPr>
              <w:t xml:space="preserve">Baseband / Modem</w:t>
            </w:r>
          </w:p>
        </w:tc>
        <w:tc>
          <w:tcPr>
            <w:tcW w:type="dxa" w:w="4680"/>
            <w:tcMar>
              <w:top w:type="dxa" w:w="50"/>
              <w:left w:type="dxa" w:w="100"/>
              <w:bottom w:type="dxa" w:w="50"/>
              <w:right w:type="dxa" w:w="100"/>
            </w:tcMar>
          </w:tcPr>
          <w:p>
            <w:r>
              <w:rPr>
                <w:rFonts w:ascii="Calibri" w:cs="Calibri" w:eastAsia="Calibri" w:hAnsi="Calibri"/>
                <w:sz w:val="20"/>
                <w:szCs w:val="20"/>
              </w:rPr>
              <w:t xml:space="preserve">Logiciel gérant le réseau mobile</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IMEI</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Identifiant unique de l'appareil (ne pas modifier)</w:t>
            </w:r>
          </w:p>
        </w:tc>
      </w:tr>
      <w:tr>
        <w:tc>
          <w:tcPr>
            <w:tcW w:type="dxa" w:w="4680"/>
            <w:tcMar>
              <w:top w:type="dxa" w:w="50"/>
              <w:left w:type="dxa" w:w="100"/>
              <w:bottom w:type="dxa" w:w="50"/>
              <w:right w:type="dxa" w:w="100"/>
            </w:tcMar>
          </w:tcPr>
          <w:p>
            <w:r>
              <w:rPr>
                <w:rFonts w:ascii="Calibri" w:cs="Calibri" w:eastAsia="Calibri" w:hAnsi="Calibri"/>
                <w:sz w:val="20"/>
                <w:szCs w:val="20"/>
              </w:rPr>
              <w:t xml:space="preserve">FRP</w:t>
            </w:r>
          </w:p>
        </w:tc>
        <w:tc>
          <w:tcPr>
            <w:tcW w:type="dxa" w:w="4680"/>
            <w:tcMar>
              <w:top w:type="dxa" w:w="50"/>
              <w:left w:type="dxa" w:w="100"/>
              <w:bottom w:type="dxa" w:w="50"/>
              <w:right w:type="dxa" w:w="100"/>
            </w:tcMar>
          </w:tcPr>
          <w:p>
            <w:r>
              <w:rPr>
                <w:rFonts w:ascii="Calibri" w:cs="Calibri" w:eastAsia="Calibri" w:hAnsi="Calibri"/>
                <w:sz w:val="20"/>
                <w:szCs w:val="20"/>
              </w:rPr>
              <w:t xml:space="preserve">Protection de réinitialisation (compte Google)</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Désimlockage</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Déblocage réseau (accepter tous les opérateurs)</w:t>
            </w:r>
          </w:p>
        </w:tc>
      </w:tr>
      <w:tr>
        <w:tc>
          <w:tcPr>
            <w:tcW w:type="dxa" w:w="4680"/>
            <w:tcMar>
              <w:top w:type="dxa" w:w="50"/>
              <w:left w:type="dxa" w:w="100"/>
              <w:bottom w:type="dxa" w:w="50"/>
              <w:right w:type="dxa" w:w="100"/>
            </w:tcMar>
          </w:tcPr>
          <w:p>
            <w:r>
              <w:rPr>
                <w:rFonts w:ascii="Calibri" w:cs="Calibri" w:eastAsia="Calibri" w:hAnsi="Calibri"/>
                <w:sz w:val="20"/>
                <w:szCs w:val="20"/>
              </w:rPr>
              <w:t xml:space="preserve">Brick</w:t>
            </w:r>
          </w:p>
        </w:tc>
        <w:tc>
          <w:tcPr>
            <w:tcW w:type="dxa" w:w="4680"/>
            <w:tcMar>
              <w:top w:type="dxa" w:w="50"/>
              <w:left w:type="dxa" w:w="100"/>
              <w:bottom w:type="dxa" w:w="50"/>
              <w:right w:type="dxa" w:w="100"/>
            </w:tcMar>
          </w:tcPr>
          <w:p>
            <w:r>
              <w:rPr>
                <w:rFonts w:ascii="Calibri" w:cs="Calibri" w:eastAsia="Calibri" w:hAnsi="Calibri"/>
                <w:sz w:val="20"/>
                <w:szCs w:val="20"/>
              </w:rPr>
              <w:t xml:space="preserve">Appareil rendu inopérant par un flash raté</w:t>
            </w:r>
          </w:p>
        </w:tc>
      </w:tr>
    </w:tbl>
    <w:p>
      <w:pPr>
        <w:spacing w:after="80"/>
      </w:pPr>
    </w:p>
    <w:p>
      <w:pPr>
        <w:pStyle w:val="Heading2"/>
        <w:spacing w:after="100" w:before="220"/>
      </w:pPr>
      <w:r>
        <w:rPr>
          <w:rFonts w:ascii="Calibri" w:cs="Calibri" w:eastAsia="Calibri" w:hAnsi="Calibri"/>
          <w:b/>
          <w:bCs/>
          <w:color w:val="2E5E8C"/>
          <w:sz w:val="26"/>
          <w:szCs w:val="26"/>
        </w:rPr>
        <w:t xml:space="preserve">Mot de la fin</w:t>
      </w:r>
    </w:p>
    <w:p>
      <w:pPr>
        <w:spacing w:after="120" w:line="276"/>
        <w:jc w:val="both"/>
      </w:pPr>
      <w:r>
        <w:rPr>
          <w:rFonts w:ascii="Calibri" w:cs="Calibri" w:eastAsia="Calibri" w:hAnsi="Calibri"/>
          <w:sz w:val="22"/>
          <w:szCs w:val="22"/>
        </w:rPr>
        <w:t xml:space="preserve">Le flashage et le déblocage sont des compétences puissantes : elles ressuscitent des appareils et rendent de vrais services. Elles imposent aussi une discipline : sauvegarder avant, travailler proprement, vérifier après, et ne jamais franchir la ligne légale. Un professionnel qui restaure un appareil bloqué et qui refuse poliment un appareil suspect construit exactement la réputation qui fait vivre une boutique. Sauvegarde, vérifie, flashe — et reste du bon côté de la ligne.</w:t>
      </w:r>
    </w:p>
    <w:sectPr>
      <w:footerReference w:type="default" r:id="rId7"/>
      <w:pgSz w:w="11906" w:h="16838" w:orient="portrait"/>
      <w:pgMar w:top="1200" w:right="1180" w:bottom="12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4" w:space="6"/>
      </w:pBdr>
      <w:jc w:val="center"/>
    </w:pPr>
    <w:r>
      <w:rPr>
        <w:rFonts w:ascii="Calibri" w:cs="Calibri" w:eastAsia="Calibri" w:hAnsi="Calibri"/>
        <w:color w:val="555555"/>
        <w:sz w:val="16"/>
        <w:szCs w:val="16"/>
      </w:rPr>
      <w:t xml:space="preserve">Le Guide du Flashage &amp; Déblocage   ·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39019b6c15762a72c2096f3f4d51a84dccc0a31.png"/><Relationship Id="rId9" Type="http://schemas.openxmlformats.org/officeDocument/2006/relationships/image" Target="media/a2793e08af46ea47e899eb71d8fda580917d1c88.png"/><Relationship Id="rId10" Type="http://schemas.openxmlformats.org/officeDocument/2006/relationships/image" Target="media/5e14c1153319390010949013dc7e6bc7a487e629.png"/><Relationship Id="rId11" Type="http://schemas.openxmlformats.org/officeDocument/2006/relationships/image" Target="media/741ba5f447df7dc5b3a6ca0a4aad5326058378a1.png"/><Relationship Id="rId12" Type="http://schemas.openxmlformats.org/officeDocument/2006/relationships/image" Target="media/11e841d7e51ea575f27edee0897500e259c1dcdf.png"/><Relationship Id="rId13" Type="http://schemas.openxmlformats.org/officeDocument/2006/relationships/image" Target="media/86cc47be25e7858f6193c71ba1c93fd57367874b.png"/><Relationship Id="rId14" Type="http://schemas.openxmlformats.org/officeDocument/2006/relationships/image" Target="media/50697c2c4d74c74c64239e58db5364b5f7042283.png"/><Relationship Id="rId15" Type="http://schemas.openxmlformats.org/officeDocument/2006/relationships/image" Target="media/50624d7c76aa80310f31f8d05e622e0d2deb1f26.png"/><Relationship Id="rId16" Type="http://schemas.openxmlformats.org/officeDocument/2006/relationships/image" Target="media/82bd4febdbc993c1b9295b650ea84fd81a027525.png"/><Relationship Id="rId17" Type="http://schemas.openxmlformats.org/officeDocument/2006/relationships/image" Target="media/fa1ac123ed2c3b99ee51aaf458109c35223fbde1.png"/><Relationship Id="rId18" Type="http://schemas.openxmlformats.org/officeDocument/2006/relationships/image" Target="media/f23839e1260bd8b0f2a3cb9a32934fc64325d945.png"/><Relationship Id="rId19" Type="http://schemas.openxmlformats.org/officeDocument/2006/relationships/image" Target="media/c1e60083d7710e47036b180794a058fe7f96c4b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Guide du Flashage &amp; Déblocage</dc:title>
  <dc:creator>Guide Réparation</dc:creator>
  <dc:description>Ebook complet sur la réparation des appareils électroniques</dc:description>
  <cp:lastModifiedBy>Un-named</cp:lastModifiedBy>
  <cp:revision>1</cp:revision>
  <dcterms:created xsi:type="dcterms:W3CDTF">2026-07-28T17:11:49.772Z</dcterms:created>
  <dcterms:modified xsi:type="dcterms:W3CDTF">2026-07-28T17:11:49.810Z</dcterms:modified>
</cp:coreProperties>
</file>

<file path=docProps/custom.xml><?xml version="1.0" encoding="utf-8"?>
<Properties xmlns="http://schemas.openxmlformats.org/officeDocument/2006/custom-properties" xmlns:vt="http://schemas.openxmlformats.org/officeDocument/2006/docPropsVTypes"/>
</file>