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8AF" w:rsidRDefault="00A648AF" w:rsidP="00A648AF">
      <w:r>
        <w:rPr>
          <w:noProof/>
        </w:rPr>
        <w:drawing>
          <wp:anchor distT="0" distB="0" distL="0" distR="0" simplePos="0" relativeHeight="251659264" behindDoc="0" locked="0" layoutInCell="1" hidden="0" allowOverlap="1" wp14:anchorId="0306CB6E" wp14:editId="36B6EBE4">
            <wp:simplePos x="0" y="0"/>
            <wp:positionH relativeFrom="margin">
              <wp:posOffset>243840</wp:posOffset>
            </wp:positionH>
            <wp:positionV relativeFrom="paragraph">
              <wp:posOffset>66675</wp:posOffset>
            </wp:positionV>
            <wp:extent cx="5429250" cy="2266950"/>
            <wp:effectExtent l="0" t="0" r="0" b="0"/>
            <wp:wrapSquare wrapText="bothSides" distT="0" distB="0" distL="0" distR="0"/>
            <wp:docPr id="3" name="image9.jpg" descr="Image result for universidad autonoma metropolitana"/>
            <wp:cNvGraphicFramePr/>
            <a:graphic xmlns:a="http://schemas.openxmlformats.org/drawingml/2006/main">
              <a:graphicData uri="http://schemas.openxmlformats.org/drawingml/2006/picture">
                <pic:pic xmlns:pic="http://schemas.openxmlformats.org/drawingml/2006/picture">
                  <pic:nvPicPr>
                    <pic:cNvPr id="0" name="image9.jpg" descr="Image result for universidad autonoma metropolitana"/>
                    <pic:cNvPicPr preferRelativeResize="0"/>
                  </pic:nvPicPr>
                  <pic:blipFill>
                    <a:blip r:embed="rId4"/>
                    <a:srcRect/>
                    <a:stretch>
                      <a:fillRect/>
                    </a:stretch>
                  </pic:blipFill>
                  <pic:spPr>
                    <a:xfrm>
                      <a:off x="0" y="0"/>
                      <a:ext cx="5429250" cy="2266950"/>
                    </a:xfrm>
                    <a:prstGeom prst="rect">
                      <a:avLst/>
                    </a:prstGeom>
                    <a:ln/>
                  </pic:spPr>
                </pic:pic>
              </a:graphicData>
            </a:graphic>
          </wp:anchor>
        </w:drawing>
      </w:r>
    </w:p>
    <w:p w:rsidR="00A648AF" w:rsidRDefault="00A648AF" w:rsidP="00A648AF">
      <w:pPr>
        <w:ind w:firstLine="708"/>
        <w:jc w:val="cente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Nombre: Carrillo Pacheco Francisco Javier</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Matricula: 2143008102</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Profesor: Rincón García Eric Alfredo</w:t>
      </w:r>
    </w:p>
    <w:p w:rsidR="00A648AF" w:rsidRDefault="00A648AF" w:rsidP="00A648AF">
      <w:pPr>
        <w:ind w:firstLine="708"/>
        <w:jc w:val="center"/>
      </w:pPr>
    </w:p>
    <w:p w:rsidR="00A648AF" w:rsidRDefault="00A648AF" w:rsidP="00A648AF">
      <w:pPr>
        <w:ind w:firstLine="708"/>
        <w:jc w:val="cente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Materia: Técnicas heurísticas bio-inspiradas en la optimización</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Pr="00A648AF" w:rsidRDefault="00A648AF" w:rsidP="00A648AF">
      <w:r>
        <w:rPr>
          <w:rFonts w:ascii="Libre Baskerville" w:eastAsia="Libre Baskerville" w:hAnsi="Libre Baskerville" w:cs="Libre Baskerville"/>
          <w:sz w:val="28"/>
          <w:szCs w:val="28"/>
        </w:rPr>
        <w:t xml:space="preserve">Tema: Tarea2 </w:t>
      </w:r>
      <w:r w:rsidR="00FA604E">
        <w:rPr>
          <w:rFonts w:ascii="Libre Baskerville" w:eastAsia="Libre Baskerville" w:hAnsi="Libre Baskerville" w:cs="Libre Baskerville"/>
          <w:sz w:val="28"/>
          <w:szCs w:val="28"/>
        </w:rPr>
        <w:t>S</w:t>
      </w:r>
      <w:r w:rsidRPr="00A648AF">
        <w:t>istema clasificador utilizando</w:t>
      </w:r>
      <w:r>
        <w:t xml:space="preserve"> </w:t>
      </w:r>
      <w:r w:rsidRPr="00A648AF">
        <w:t>coloración de gráficas suaves</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 xml:space="preserve">                                                       </w:t>
      </w:r>
      <w:r>
        <w:rPr>
          <w:rFonts w:ascii="Libre Baskerville" w:eastAsia="Libre Baskerville" w:hAnsi="Libre Baskerville" w:cs="Libre Baskerville"/>
          <w:sz w:val="28"/>
          <w:szCs w:val="28"/>
        </w:rPr>
        <w:tab/>
      </w:r>
      <w:r>
        <w:rPr>
          <w:rFonts w:ascii="Libre Baskerville" w:eastAsia="Libre Baskerville" w:hAnsi="Libre Baskerville" w:cs="Libre Baskerville"/>
          <w:sz w:val="28"/>
          <w:szCs w:val="28"/>
        </w:rPr>
        <w:tab/>
        <w:t xml:space="preserve">    Fecha de entrega:</w:t>
      </w:r>
      <w:r w:rsidR="00C77569">
        <w:rPr>
          <w:rFonts w:ascii="Libre Baskerville" w:eastAsia="Libre Baskerville" w:hAnsi="Libre Baskerville" w:cs="Libre Baskerville"/>
          <w:sz w:val="28"/>
          <w:szCs w:val="28"/>
        </w:rPr>
        <w:t>29</w:t>
      </w:r>
      <w:r>
        <w:rPr>
          <w:rFonts w:ascii="Libre Baskerville" w:eastAsia="Libre Baskerville" w:hAnsi="Libre Baskerville" w:cs="Libre Baskerville"/>
          <w:sz w:val="28"/>
          <w:szCs w:val="28"/>
        </w:rPr>
        <w:t>/01/2020</w:t>
      </w:r>
    </w:p>
    <w:p w:rsidR="00A56C89" w:rsidRDefault="00A56C89" w:rsidP="00A648AF">
      <w:pPr>
        <w:ind w:firstLine="708"/>
        <w:jc w:val="center"/>
        <w:rPr>
          <w:rFonts w:ascii="Libre Baskerville" w:eastAsia="Libre Baskerville" w:hAnsi="Libre Baskerville" w:cs="Libre Baskerville"/>
          <w:sz w:val="28"/>
          <w:szCs w:val="28"/>
        </w:rPr>
      </w:pPr>
    </w:p>
    <w:p w:rsidR="00A56C89" w:rsidRDefault="00A56C89" w:rsidP="00A648AF">
      <w:pPr>
        <w:ind w:firstLine="708"/>
        <w:jc w:val="center"/>
        <w:rPr>
          <w:rFonts w:ascii="Libre Baskerville" w:eastAsia="Libre Baskerville" w:hAnsi="Libre Baskerville" w:cs="Libre Baskerville"/>
          <w:sz w:val="28"/>
          <w:szCs w:val="28"/>
        </w:rPr>
      </w:pPr>
    </w:p>
    <w:p w:rsidR="00524367" w:rsidRPr="00E714C3" w:rsidRDefault="00A56C89" w:rsidP="004640EF">
      <w:pPr>
        <w:jc w:val="left"/>
        <w:rPr>
          <w:sz w:val="22"/>
          <w:szCs w:val="22"/>
        </w:rPr>
      </w:pPr>
      <w:r w:rsidRPr="00E714C3">
        <w:rPr>
          <w:sz w:val="22"/>
          <w:szCs w:val="22"/>
        </w:rPr>
        <w:t>APRENDIZAJE MAQUINAL</w:t>
      </w:r>
      <w:r w:rsidR="003104EE" w:rsidRPr="00E714C3">
        <w:rPr>
          <w:sz w:val="22"/>
          <w:szCs w:val="22"/>
        </w:rPr>
        <w:t xml:space="preserve"> Y SISTEMAS CLASSIFICADORES</w:t>
      </w:r>
    </w:p>
    <w:p w:rsidR="00AA6D6E" w:rsidRPr="00E714C3" w:rsidRDefault="00A56C89">
      <w:pPr>
        <w:rPr>
          <w:sz w:val="22"/>
          <w:szCs w:val="22"/>
        </w:rPr>
      </w:pPr>
      <w:r w:rsidRPr="00E714C3">
        <w:rPr>
          <w:sz w:val="22"/>
          <w:szCs w:val="22"/>
        </w:rPr>
        <w:t xml:space="preserve">Una de las aplicaciones de la inteligencia artificial consiste en el aprendizaje </w:t>
      </w:r>
      <w:r w:rsidR="00176A93" w:rsidRPr="00E714C3">
        <w:rPr>
          <w:sz w:val="22"/>
          <w:szCs w:val="22"/>
        </w:rPr>
        <w:t>automático mediante distintos algoritmos para el reconocimiento</w:t>
      </w:r>
      <w:r w:rsidRPr="00E714C3">
        <w:rPr>
          <w:sz w:val="22"/>
          <w:szCs w:val="22"/>
        </w:rPr>
        <w:t xml:space="preserve"> de patrones</w:t>
      </w:r>
      <w:r w:rsidR="00176A93" w:rsidRPr="00E714C3">
        <w:rPr>
          <w:sz w:val="22"/>
          <w:szCs w:val="22"/>
        </w:rPr>
        <w:t xml:space="preserve">, la clasificación de diferentes tipos de objetos físicos o abstractos con la finalidad de analizar y obtener información útil. La ventaja de la automatización del aprendizaje es que el algoritmo se vuelve autoadaptable a diferentes tipos de problemas aprendiendo </w:t>
      </w:r>
      <w:r w:rsidR="00A33C79" w:rsidRPr="00E714C3">
        <w:rPr>
          <w:sz w:val="22"/>
          <w:szCs w:val="22"/>
        </w:rPr>
        <w:t>a lo</w:t>
      </w:r>
      <w:r w:rsidR="00176A93" w:rsidRPr="00E714C3">
        <w:rPr>
          <w:sz w:val="22"/>
          <w:szCs w:val="22"/>
        </w:rPr>
        <w:t xml:space="preserve"> largo de la ejecución</w:t>
      </w:r>
      <w:r w:rsidR="00AA6D6E" w:rsidRPr="00E714C3">
        <w:rPr>
          <w:sz w:val="22"/>
          <w:szCs w:val="22"/>
        </w:rPr>
        <w:t>.</w:t>
      </w:r>
    </w:p>
    <w:p w:rsidR="006155C0" w:rsidRPr="00E714C3" w:rsidRDefault="00AA6D6E">
      <w:pPr>
        <w:rPr>
          <w:sz w:val="22"/>
          <w:szCs w:val="22"/>
        </w:rPr>
      </w:pPr>
      <w:r w:rsidRPr="00E714C3">
        <w:rPr>
          <w:sz w:val="22"/>
          <w:szCs w:val="22"/>
        </w:rPr>
        <w:t xml:space="preserve">El aprendizaje automático tiene una amplia gama de aplicaciones: En el área de la medicina se a utilizado para diagnosticar enfermedades, motores de búsqueda, fraudes y análisis del mercado de valores, en general clasificadores. </w:t>
      </w:r>
    </w:p>
    <w:p w:rsidR="006155C0" w:rsidRPr="00E714C3" w:rsidRDefault="006155C0">
      <w:pPr>
        <w:rPr>
          <w:sz w:val="22"/>
          <w:szCs w:val="22"/>
        </w:rPr>
      </w:pPr>
      <w:r w:rsidRPr="00E714C3">
        <w:rPr>
          <w:sz w:val="22"/>
          <w:szCs w:val="22"/>
        </w:rPr>
        <w:t>Los clasificadores son un tipo especial de reconocimiento de patrones, el objetivo de estos sistemas es enseñarles a las computadoras en ordenar una serie de objetos reales o inanimados, base a características y etiquetas previas en una base de conocimiento.</w:t>
      </w:r>
    </w:p>
    <w:p w:rsidR="003104EE" w:rsidRPr="00E714C3" w:rsidRDefault="006155C0" w:rsidP="003104EE">
      <w:pPr>
        <w:rPr>
          <w:sz w:val="22"/>
          <w:szCs w:val="22"/>
        </w:rPr>
      </w:pPr>
      <w:r w:rsidRPr="00E714C3">
        <w:rPr>
          <w:sz w:val="22"/>
          <w:szCs w:val="22"/>
        </w:rPr>
        <w:t xml:space="preserve">La coloración de las </w:t>
      </w:r>
      <w:r w:rsidR="003104EE" w:rsidRPr="00E714C3">
        <w:rPr>
          <w:sz w:val="22"/>
          <w:szCs w:val="22"/>
        </w:rPr>
        <w:t>gráficas</w:t>
      </w:r>
      <w:r w:rsidRPr="00E714C3">
        <w:rPr>
          <w:sz w:val="22"/>
          <w:szCs w:val="22"/>
        </w:rPr>
        <w:t xml:space="preserve"> suaves es una generalización y representación de problemas de clasificación en el que se busca </w:t>
      </w:r>
      <w:r w:rsidR="003104EE" w:rsidRPr="00E714C3">
        <w:rPr>
          <w:sz w:val="22"/>
          <w:szCs w:val="22"/>
        </w:rPr>
        <w:t>encontrar reducir la suma de las distancias entre vértices de nodos idénticos. El reconocimiento de patrones se refiere al problema de encontrar la estructura interna de los objetos etiquetados. Una de las formas para llevar a cabo la tarea es definir una distancia entre dos objetos, de esta manera si dos objetos están muy cerca respecto a una métrica dada, es muy probable que estén en la misma clase. Si los objetos están lejos uno del otro, van a estar en clases diferentes.</w:t>
      </w:r>
    </w:p>
    <w:p w:rsidR="00A56C89" w:rsidRPr="00E714C3" w:rsidRDefault="004640EF">
      <w:pPr>
        <w:rPr>
          <w:sz w:val="22"/>
          <w:szCs w:val="22"/>
        </w:rPr>
      </w:pPr>
      <w:r w:rsidRPr="00E714C3">
        <w:rPr>
          <w:sz w:val="22"/>
          <w:szCs w:val="22"/>
        </w:rPr>
        <w:t>CLASIFICADOR AGRUPADOR (NO SUPERVISADO)</w:t>
      </w:r>
    </w:p>
    <w:p w:rsidR="004640EF" w:rsidRPr="00E714C3" w:rsidRDefault="004640EF">
      <w:pPr>
        <w:rPr>
          <w:sz w:val="22"/>
          <w:szCs w:val="22"/>
        </w:rPr>
      </w:pPr>
      <w:r w:rsidRPr="00E714C3">
        <w:rPr>
          <w:sz w:val="22"/>
          <w:szCs w:val="22"/>
        </w:rPr>
        <w:t>Un clasificador es la abstracción humana de reconocer objetos, clases o categorías base a patrones y características propias de dichos objetos. Para alcanzar una buena solución, previamente en el sistema se introduce un conocimiento del problema reduciendo el costo computacional de la búsqueda de la solución.</w:t>
      </w:r>
    </w:p>
    <w:p w:rsidR="004640EF" w:rsidRPr="00E714C3" w:rsidRDefault="006B7BD5">
      <w:pPr>
        <w:rPr>
          <w:sz w:val="22"/>
          <w:szCs w:val="22"/>
        </w:rPr>
      </w:pPr>
      <w:r w:rsidRPr="00E714C3">
        <w:rPr>
          <w:sz w:val="22"/>
          <w:szCs w:val="22"/>
        </w:rPr>
        <w:t>El objetivo es encontrar la clase más adecuada para el conjunto sin etiquetar. Utilizando el grado de similitud en sus atributos podemos determinar si los objetos van a una misma clase o en caso de encontrarse diferencias, colocarlos en distintas clases.</w:t>
      </w:r>
    </w:p>
    <w:p w:rsidR="004640EF" w:rsidRPr="00E714C3" w:rsidRDefault="004640EF">
      <w:pPr>
        <w:rPr>
          <w:sz w:val="22"/>
          <w:szCs w:val="22"/>
        </w:rPr>
      </w:pPr>
      <w:r w:rsidRPr="00E714C3">
        <w:rPr>
          <w:sz w:val="22"/>
          <w:szCs w:val="22"/>
        </w:rPr>
        <w:t xml:space="preserve"> </w:t>
      </w:r>
      <w:r w:rsidR="006B7BD5" w:rsidRPr="00E714C3">
        <w:rPr>
          <w:sz w:val="22"/>
          <w:szCs w:val="22"/>
        </w:rPr>
        <w:t>TIPOS DE CLASIFICADORES</w:t>
      </w:r>
    </w:p>
    <w:p w:rsidR="006B7BD5" w:rsidRPr="00E714C3" w:rsidRDefault="006B7BD5">
      <w:pPr>
        <w:rPr>
          <w:sz w:val="22"/>
          <w:szCs w:val="22"/>
        </w:rPr>
      </w:pPr>
      <w:r w:rsidRPr="00E714C3">
        <w:rPr>
          <w:sz w:val="22"/>
          <w:szCs w:val="22"/>
        </w:rPr>
        <w:t>Los clasificadores se dividen por la forma en que van aprendiendo:</w:t>
      </w:r>
    </w:p>
    <w:p w:rsidR="006B7BD5" w:rsidRPr="00E714C3" w:rsidRDefault="006B7BD5">
      <w:pPr>
        <w:rPr>
          <w:sz w:val="22"/>
          <w:szCs w:val="22"/>
        </w:rPr>
      </w:pPr>
      <w:r w:rsidRPr="00E714C3">
        <w:rPr>
          <w:sz w:val="22"/>
          <w:szCs w:val="22"/>
        </w:rPr>
        <w:t xml:space="preserve">Bayes ingenuo: Aplica el teorema de Bayes, esta asume independencia probabilística entre cada atributo de los objetos </w:t>
      </w:r>
    </w:p>
    <w:p w:rsidR="006B7BD5" w:rsidRDefault="006B7BD5">
      <w:pPr>
        <w:rPr>
          <w:sz w:val="22"/>
          <w:szCs w:val="22"/>
        </w:rPr>
      </w:pPr>
      <w:r w:rsidRPr="00E714C3">
        <w:rPr>
          <w:sz w:val="22"/>
          <w:szCs w:val="22"/>
        </w:rPr>
        <w:t xml:space="preserve">Parzen: Utiliza el concepto de líneas de características, este permite generalizar el espacio de similitudes o diferencias, posteriormente estimar densidades de probabilidad mediante el método Parzen  </w:t>
      </w:r>
    </w:p>
    <w:p w:rsidR="003902B8" w:rsidRPr="00E714C3" w:rsidRDefault="003902B8">
      <w:pPr>
        <w:rPr>
          <w:sz w:val="22"/>
          <w:szCs w:val="22"/>
        </w:rPr>
      </w:pPr>
    </w:p>
    <w:p w:rsidR="006B7BD5" w:rsidRPr="00E714C3" w:rsidRDefault="006B7BD5">
      <w:pPr>
        <w:rPr>
          <w:sz w:val="22"/>
          <w:szCs w:val="22"/>
        </w:rPr>
      </w:pPr>
      <w:r w:rsidRPr="00E714C3">
        <w:rPr>
          <w:sz w:val="22"/>
          <w:szCs w:val="22"/>
        </w:rPr>
        <w:t xml:space="preserve">Red Neuronal: </w:t>
      </w:r>
      <w:r w:rsidR="00135638" w:rsidRPr="00E714C3">
        <w:rPr>
          <w:sz w:val="22"/>
          <w:szCs w:val="22"/>
        </w:rPr>
        <w:t xml:space="preserve">Tratando de seguir el comportamiento de una neurona biológica. Utilizando el modelo de </w:t>
      </w:r>
      <w:r w:rsidR="004E0475" w:rsidRPr="00E714C3">
        <w:rPr>
          <w:sz w:val="22"/>
          <w:szCs w:val="22"/>
        </w:rPr>
        <w:t>percepción multicapa para la clasificación tenemos un conjunto de señales de entrada multiplicadas por sus pesos correspondientes y luego sumadas a cada una de las nuevas entradas en el proceso de sinapsis o nivel de activación de la neurona</w:t>
      </w:r>
    </w:p>
    <w:p w:rsidR="00E714C3" w:rsidRDefault="00E714C3">
      <w:pPr>
        <w:rPr>
          <w:sz w:val="22"/>
          <w:szCs w:val="22"/>
        </w:rPr>
      </w:pPr>
      <w:r w:rsidRPr="00E714C3">
        <w:rPr>
          <w:sz w:val="22"/>
          <w:szCs w:val="22"/>
        </w:rPr>
        <w:t>COLORACIÓN DE GRAFICAS SUAVES</w:t>
      </w:r>
    </w:p>
    <w:p w:rsidR="003902B8" w:rsidRDefault="003902B8">
      <w:pPr>
        <w:rPr>
          <w:sz w:val="22"/>
          <w:szCs w:val="22"/>
        </w:rPr>
      </w:pPr>
      <w:r>
        <w:rPr>
          <w:sz w:val="22"/>
          <w:szCs w:val="22"/>
        </w:rPr>
        <w:t>Los algoritmos de agrupamiento (</w:t>
      </w:r>
      <w:proofErr w:type="spellStart"/>
      <w:r>
        <w:rPr>
          <w:sz w:val="22"/>
          <w:szCs w:val="22"/>
        </w:rPr>
        <w:t>clustering</w:t>
      </w:r>
      <w:proofErr w:type="spellEnd"/>
      <w:r>
        <w:rPr>
          <w:sz w:val="22"/>
          <w:szCs w:val="22"/>
        </w:rPr>
        <w:t xml:space="preserve">) son un tipo de clasificadores no supervisados. Consiste en dividir un conjunto de datos dentro de k grupos de tal modo que los datos de un mismo grupo sean lo mas parecido posible entre ellos, los grupos pueden estar determinados por el usuario o puede decidirlo el propio algoritmo. </w:t>
      </w:r>
    </w:p>
    <w:p w:rsidR="003902B8" w:rsidRDefault="003902B8">
      <w:pPr>
        <w:rPr>
          <w:sz w:val="22"/>
          <w:szCs w:val="22"/>
        </w:rPr>
      </w:pPr>
      <w:r>
        <w:rPr>
          <w:sz w:val="22"/>
          <w:szCs w:val="22"/>
        </w:rPr>
        <w:t xml:space="preserve">La coloración de graficas suaves es un problema de etiquetado de grafos. Consiste en colocar una etiqueta </w:t>
      </w:r>
      <w:r w:rsidR="00603DD5">
        <w:rPr>
          <w:sz w:val="22"/>
          <w:szCs w:val="22"/>
        </w:rPr>
        <w:t>a un vértice del grafo de tal modo que ningún vértice adyacente contenga el mismo color.</w:t>
      </w:r>
    </w:p>
    <w:p w:rsidR="00BF1CDD" w:rsidRDefault="00466814">
      <w:pPr>
        <w:rPr>
          <w:sz w:val="22"/>
          <w:szCs w:val="22"/>
        </w:rPr>
      </w:pPr>
      <w:r w:rsidRPr="00466814">
        <w:rPr>
          <w:sz w:val="22"/>
          <w:szCs w:val="22"/>
        </w:rPr>
        <w:t>En ella se busca reducir la dureza de la coloración, es decir, una coloración que</w:t>
      </w:r>
      <w:r>
        <w:rPr>
          <w:sz w:val="22"/>
          <w:szCs w:val="22"/>
        </w:rPr>
        <w:t xml:space="preserve"> m</w:t>
      </w:r>
      <w:r w:rsidRPr="00466814">
        <w:rPr>
          <w:sz w:val="22"/>
          <w:szCs w:val="22"/>
        </w:rPr>
        <w:t>inimice la suma de las penalizaciones entre las aristas adyacentes con vértices del mismo color.</w:t>
      </w:r>
    </w:p>
    <w:p w:rsidR="00BF1CDD" w:rsidRDefault="00BF1CDD" w:rsidP="00BF1CDD">
      <w:pPr>
        <w:jc w:val="center"/>
        <w:rPr>
          <w:sz w:val="22"/>
          <w:szCs w:val="22"/>
        </w:rPr>
      </w:pPr>
      <w:r>
        <w:rPr>
          <w:sz w:val="22"/>
          <w:szCs w:val="22"/>
        </w:rPr>
        <w:t>CLASIDICADORES HILL CLIMBIN Y RECOSIDO SIMULADO CON IRIS</w:t>
      </w:r>
    </w:p>
    <w:p w:rsidR="005F3E48" w:rsidRDefault="005F3E48" w:rsidP="00BF1CDD">
      <w:pPr>
        <w:jc w:val="center"/>
        <w:rPr>
          <w:sz w:val="22"/>
          <w:szCs w:val="22"/>
        </w:rPr>
      </w:pPr>
    </w:p>
    <w:p w:rsidR="005F3E48" w:rsidRDefault="00BF1CDD" w:rsidP="00BF1CDD">
      <w:pPr>
        <w:rPr>
          <w:sz w:val="22"/>
          <w:szCs w:val="22"/>
        </w:rPr>
      </w:pPr>
      <w:r>
        <w:rPr>
          <w:sz w:val="22"/>
          <w:szCs w:val="22"/>
        </w:rPr>
        <w:t>Utilizando la base de datos Iris se crearon dos clasificadores</w:t>
      </w:r>
      <w:r w:rsidR="00745394">
        <w:rPr>
          <w:sz w:val="22"/>
          <w:szCs w:val="22"/>
        </w:rPr>
        <w:t xml:space="preserve">, la primera con el método de Hill </w:t>
      </w:r>
      <w:proofErr w:type="spellStart"/>
      <w:r w:rsidR="00745394">
        <w:rPr>
          <w:sz w:val="22"/>
          <w:szCs w:val="22"/>
        </w:rPr>
        <w:t>climbin</w:t>
      </w:r>
      <w:r w:rsidR="00156C28">
        <w:rPr>
          <w:sz w:val="22"/>
          <w:szCs w:val="22"/>
        </w:rPr>
        <w:t>g</w:t>
      </w:r>
      <w:proofErr w:type="spellEnd"/>
      <w:r w:rsidR="00745394">
        <w:rPr>
          <w:sz w:val="22"/>
          <w:szCs w:val="22"/>
        </w:rPr>
        <w:t xml:space="preserve"> y el segundo con el método recosido simulado. </w:t>
      </w:r>
    </w:p>
    <w:p w:rsidR="005F3E48" w:rsidRDefault="00745394" w:rsidP="00BF1CDD">
      <w:pPr>
        <w:rPr>
          <w:sz w:val="22"/>
          <w:szCs w:val="22"/>
        </w:rPr>
      </w:pPr>
      <w:r>
        <w:rPr>
          <w:sz w:val="22"/>
          <w:szCs w:val="22"/>
        </w:rPr>
        <w:t>Con ayuda de nuestros generadores de números aleatorios le dimos el etiquetado a nuestros valores de nuestra base de datos y base a esto se efectuaron 30 corridas efectivas</w:t>
      </w:r>
      <w:r w:rsidR="005F3E48">
        <w:rPr>
          <w:sz w:val="22"/>
          <w:szCs w:val="22"/>
        </w:rPr>
        <w:t xml:space="preserve">, cada iteración será corrida con una semilla diferente para nuestros generadores de números aleatorios, </w:t>
      </w:r>
      <w:r>
        <w:rPr>
          <w:sz w:val="22"/>
          <w:szCs w:val="22"/>
        </w:rPr>
        <w:t xml:space="preserve">para determinar datos </w:t>
      </w:r>
      <w:r w:rsidR="005F3E48">
        <w:rPr>
          <w:sz w:val="22"/>
          <w:szCs w:val="22"/>
        </w:rPr>
        <w:t>estadísticos para</w:t>
      </w:r>
      <w:r>
        <w:rPr>
          <w:sz w:val="22"/>
          <w:szCs w:val="22"/>
        </w:rPr>
        <w:t xml:space="preserve"> determinar y comparar </w:t>
      </w:r>
      <w:r w:rsidR="005F3E48">
        <w:rPr>
          <w:sz w:val="22"/>
          <w:szCs w:val="22"/>
        </w:rPr>
        <w:t>la calidad de los algoritmos construidos en clase.</w:t>
      </w:r>
    </w:p>
    <w:p w:rsidR="005F3E48" w:rsidRDefault="00433313" w:rsidP="00BF1CDD">
      <w:pPr>
        <w:rPr>
          <w:sz w:val="22"/>
          <w:szCs w:val="22"/>
        </w:rPr>
      </w:pPr>
      <w:r>
        <w:rPr>
          <w:sz w:val="22"/>
          <w:szCs w:val="22"/>
        </w:rPr>
        <w:t xml:space="preserve">La semilla para nuestro generador de numero aleatorio, cambiaba en un orden de 300 en cada iteración. </w:t>
      </w:r>
      <w:r w:rsidR="005F3E48">
        <w:rPr>
          <w:sz w:val="22"/>
          <w:szCs w:val="22"/>
        </w:rPr>
        <w:t>Para ver claramente estas comparaciones se realizará diagramas de cajas para ambos algoritmos</w:t>
      </w:r>
    </w:p>
    <w:p w:rsidR="005F3E48" w:rsidRDefault="005F3E48" w:rsidP="00BF1CDD">
      <w:pPr>
        <w:rPr>
          <w:sz w:val="22"/>
          <w:szCs w:val="22"/>
        </w:rPr>
      </w:pPr>
    </w:p>
    <w:p w:rsidR="005F3E48" w:rsidRDefault="005F3E48" w:rsidP="00BF1CDD">
      <w:pPr>
        <w:rPr>
          <w:sz w:val="22"/>
          <w:szCs w:val="22"/>
        </w:rPr>
      </w:pPr>
    </w:p>
    <w:p w:rsidR="005F3E48" w:rsidRDefault="005F3E48" w:rsidP="00BF1CDD">
      <w:pPr>
        <w:rPr>
          <w:sz w:val="22"/>
          <w:szCs w:val="22"/>
        </w:rPr>
      </w:pPr>
    </w:p>
    <w:p w:rsidR="005F3E48" w:rsidRDefault="005F3E48" w:rsidP="00BF1CDD">
      <w:pPr>
        <w:rPr>
          <w:sz w:val="22"/>
          <w:szCs w:val="22"/>
        </w:rPr>
      </w:pPr>
    </w:p>
    <w:p w:rsidR="005F3E48" w:rsidRDefault="005F3E48" w:rsidP="00BF1CDD">
      <w:pPr>
        <w:rPr>
          <w:sz w:val="22"/>
          <w:szCs w:val="22"/>
        </w:rPr>
      </w:pPr>
    </w:p>
    <w:p w:rsidR="00BF1CDD" w:rsidRDefault="005F3E48" w:rsidP="00BF1CDD">
      <w:pPr>
        <w:rPr>
          <w:sz w:val="22"/>
          <w:szCs w:val="22"/>
        </w:rPr>
      </w:pPr>
      <w:r>
        <w:rPr>
          <w:sz w:val="22"/>
          <w:szCs w:val="22"/>
        </w:rPr>
        <w:t xml:space="preserve">  </w:t>
      </w:r>
    </w:p>
    <w:p w:rsidR="00156C28" w:rsidRDefault="00156C28" w:rsidP="00BF1CDD">
      <w:pPr>
        <w:rPr>
          <w:sz w:val="22"/>
          <w:szCs w:val="22"/>
        </w:rPr>
      </w:pPr>
    </w:p>
    <w:tbl>
      <w:tblPr>
        <w:tblpPr w:leftFromText="141" w:rightFromText="141" w:vertAnchor="text" w:horzAnchor="page" w:tblpX="1" w:tblpY="339"/>
        <w:tblW w:w="8925" w:type="dxa"/>
        <w:tblCellMar>
          <w:left w:w="70" w:type="dxa"/>
          <w:right w:w="70" w:type="dxa"/>
        </w:tblCellMar>
        <w:tblLook w:val="04A0" w:firstRow="1" w:lastRow="0" w:firstColumn="1" w:lastColumn="0" w:noHBand="0" w:noVBand="1"/>
      </w:tblPr>
      <w:tblGrid>
        <w:gridCol w:w="3361"/>
        <w:gridCol w:w="2413"/>
        <w:gridCol w:w="3151"/>
      </w:tblGrid>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rPr>
                <w:rFonts w:ascii="Calibri" w:eastAsia="Times New Roman" w:hAnsi="Calibri" w:cs="Calibri"/>
                <w:b w:val="0"/>
                <w:sz w:val="22"/>
                <w:szCs w:val="22"/>
              </w:rPr>
            </w:pPr>
            <w:r>
              <w:rPr>
                <w:rFonts w:ascii="Calibri" w:eastAsia="Times New Roman" w:hAnsi="Calibri" w:cs="Calibri"/>
                <w:b w:val="0"/>
                <w:sz w:val="22"/>
                <w:szCs w:val="22"/>
              </w:rPr>
              <w:lastRenderedPageBreak/>
              <w:t xml:space="preserve">                      </w:t>
            </w:r>
            <w:r w:rsidRPr="00BF1CDD">
              <w:rPr>
                <w:rFonts w:ascii="Calibri" w:eastAsia="Times New Roman" w:hAnsi="Calibri" w:cs="Calibri"/>
                <w:b w:val="0"/>
                <w:sz w:val="22"/>
                <w:szCs w:val="22"/>
              </w:rPr>
              <w:t xml:space="preserve">Hill </w:t>
            </w:r>
            <w:proofErr w:type="spellStart"/>
            <w:r w:rsidRPr="00BF1CDD">
              <w:rPr>
                <w:rFonts w:ascii="Calibri" w:eastAsia="Times New Roman" w:hAnsi="Calibri" w:cs="Calibri"/>
                <w:b w:val="0"/>
                <w:sz w:val="22"/>
                <w:szCs w:val="22"/>
              </w:rPr>
              <w:t>climbing</w:t>
            </w:r>
            <w:proofErr w:type="spellEnd"/>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Pr>
                <w:rFonts w:ascii="Calibri" w:eastAsia="Times New Roman" w:hAnsi="Calibri" w:cs="Calibri"/>
                <w:b w:val="0"/>
                <w:sz w:val="22"/>
                <w:szCs w:val="22"/>
              </w:rPr>
              <w:t xml:space="preserve">  </w:t>
            </w:r>
            <w:r w:rsidRPr="00BF1CDD">
              <w:rPr>
                <w:rFonts w:ascii="Calibri" w:eastAsia="Times New Roman" w:hAnsi="Calibri" w:cs="Calibri"/>
                <w:b w:val="0"/>
                <w:sz w:val="22"/>
                <w:szCs w:val="22"/>
              </w:rPr>
              <w:t>Recocido Simulado</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left"/>
              <w:rPr>
                <w:rFonts w:ascii="Calibri" w:eastAsia="Times New Roman" w:hAnsi="Calibri" w:cs="Calibri"/>
                <w:b w:val="0"/>
                <w:sz w:val="22"/>
                <w:szCs w:val="22"/>
              </w:rPr>
            </w:pPr>
            <w:r>
              <w:rPr>
                <w:noProof/>
              </w:rPr>
              <mc:AlternateContent>
                <mc:Choice Requires="cx1">
                  <w:drawing>
                    <wp:anchor distT="0" distB="0" distL="114300" distR="114300" simplePos="0" relativeHeight="251660288" behindDoc="1" locked="0" layoutInCell="1" allowOverlap="1" wp14:anchorId="309E4BCD">
                      <wp:simplePos x="0" y="0"/>
                      <wp:positionH relativeFrom="page">
                        <wp:posOffset>-542925</wp:posOffset>
                      </wp:positionH>
                      <wp:positionV relativeFrom="paragraph">
                        <wp:posOffset>725805</wp:posOffset>
                      </wp:positionV>
                      <wp:extent cx="4572000" cy="2747645"/>
                      <wp:effectExtent l="0" t="0" r="0" b="14605"/>
                      <wp:wrapNone/>
                      <wp:docPr id="1" name="Gráfico 1">
                        <a:extLst xmlns:a="http://schemas.openxmlformats.org/drawingml/2006/main">
                          <a:ext uri="{FF2B5EF4-FFF2-40B4-BE49-F238E27FC236}">
                            <a16:creationId xmlns:a16="http://schemas.microsoft.com/office/drawing/2014/main" id="{34BDA12A-B927-463D-A38A-8D1F0F6BCC2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0288" behindDoc="1" locked="0" layoutInCell="1" allowOverlap="1" wp14:anchorId="309E4BCD">
                      <wp:simplePos x="0" y="0"/>
                      <wp:positionH relativeFrom="page">
                        <wp:posOffset>-542925</wp:posOffset>
                      </wp:positionH>
                      <wp:positionV relativeFrom="paragraph">
                        <wp:posOffset>725805</wp:posOffset>
                      </wp:positionV>
                      <wp:extent cx="4572000" cy="2747645"/>
                      <wp:effectExtent l="0" t="0" r="0" b="14605"/>
                      <wp:wrapNone/>
                      <wp:docPr id="1" name="Gráfico 1">
                        <a:extLst xmlns:a="http://schemas.openxmlformats.org/drawingml/2006/main">
                          <a:ext uri="{FF2B5EF4-FFF2-40B4-BE49-F238E27FC236}">
                            <a16:creationId xmlns:a16="http://schemas.microsoft.com/office/drawing/2014/main" id="{34BDA12A-B927-463D-A38A-8D1F0F6BCC2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34BDA12A-B927-463D-A38A-8D1F0F6BCC23}"/>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764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bookmarkStart w:id="0" w:name="RANGE!B2:B31"/>
            <w:r w:rsidRPr="00BF1CDD">
              <w:rPr>
                <w:rFonts w:ascii="Calibri" w:eastAsia="Times New Roman" w:hAnsi="Calibri" w:cs="Calibri"/>
                <w:b w:val="0"/>
                <w:sz w:val="22"/>
                <w:szCs w:val="22"/>
              </w:rPr>
              <w:t>5745.6</w:t>
            </w:r>
            <w:bookmarkEnd w:id="0"/>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auto" w:fill="auto"/>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right"/>
              <w:rPr>
                <w:rFonts w:ascii="Calibri" w:eastAsia="Times New Roman" w:hAnsi="Calibri" w:cs="Calibri"/>
                <w:b w:val="0"/>
                <w:sz w:val="22"/>
                <w:szCs w:val="22"/>
              </w:rPr>
            </w:pPr>
          </w:p>
        </w:tc>
      </w:tr>
      <w:tr w:rsidR="00433313" w:rsidRPr="00BF1CDD" w:rsidTr="00433313">
        <w:trPr>
          <w:trHeight w:val="249"/>
        </w:trPr>
        <w:tc>
          <w:tcPr>
            <w:tcW w:w="3361" w:type="dxa"/>
            <w:tcBorders>
              <w:top w:val="nil"/>
              <w:left w:val="nil"/>
              <w:bottom w:val="nil"/>
              <w:right w:val="nil"/>
            </w:tcBorders>
            <w:shd w:val="clear" w:color="000000" w:fill="A9D08E"/>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color w:val="548235"/>
                <w:sz w:val="22"/>
                <w:szCs w:val="22"/>
              </w:rPr>
            </w:pPr>
            <w:r w:rsidRPr="00BF1CDD">
              <w:rPr>
                <w:rFonts w:ascii="Calibri" w:eastAsia="Times New Roman" w:hAnsi="Calibri" w:cs="Calibri"/>
                <w:b w:val="0"/>
                <w:color w:val="548235"/>
                <w:sz w:val="22"/>
                <w:szCs w:val="22"/>
              </w:rPr>
              <w:t>5745.6</w:t>
            </w:r>
          </w:p>
        </w:tc>
        <w:tc>
          <w:tcPr>
            <w:tcW w:w="2413" w:type="dxa"/>
            <w:tcBorders>
              <w:top w:val="nil"/>
              <w:left w:val="nil"/>
              <w:bottom w:val="nil"/>
              <w:right w:val="nil"/>
            </w:tcBorders>
            <w:shd w:val="clear" w:color="000000" w:fill="A9D08E"/>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color w:val="548235"/>
                <w:sz w:val="22"/>
                <w:szCs w:val="22"/>
              </w:rPr>
            </w:pPr>
            <w:r w:rsidRPr="00BF1CDD">
              <w:rPr>
                <w:rFonts w:ascii="Calibri" w:eastAsia="Times New Roman" w:hAnsi="Calibri" w:cs="Calibri"/>
                <w:b w:val="0"/>
                <w:color w:val="548235"/>
                <w:sz w:val="22"/>
                <w:szCs w:val="22"/>
              </w:rPr>
              <w:t>5745.6</w:t>
            </w:r>
          </w:p>
        </w:tc>
        <w:tc>
          <w:tcPr>
            <w:tcW w:w="3151" w:type="dxa"/>
            <w:tcBorders>
              <w:top w:val="nil"/>
              <w:left w:val="nil"/>
              <w:bottom w:val="nil"/>
              <w:right w:val="nil"/>
            </w:tcBorders>
            <w:shd w:val="clear" w:color="000000" w:fill="A9D08E"/>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color w:val="548235"/>
                <w:sz w:val="22"/>
                <w:szCs w:val="22"/>
              </w:rPr>
            </w:pPr>
            <w:r w:rsidRPr="00BF1CDD">
              <w:rPr>
                <w:rFonts w:ascii="Calibri" w:eastAsia="Times New Roman" w:hAnsi="Calibri" w:cs="Calibri"/>
                <w:b w:val="0"/>
                <w:color w:val="548235"/>
                <w:sz w:val="22"/>
                <w:szCs w:val="22"/>
              </w:rPr>
              <w:t>Promedio</w:t>
            </w:r>
          </w:p>
        </w:tc>
      </w:tr>
      <w:tr w:rsidR="00433313" w:rsidRPr="00BF1CDD" w:rsidTr="00433313">
        <w:trPr>
          <w:trHeight w:val="249"/>
        </w:trPr>
        <w:tc>
          <w:tcPr>
            <w:tcW w:w="3361" w:type="dxa"/>
            <w:tcBorders>
              <w:top w:val="nil"/>
              <w:left w:val="nil"/>
              <w:bottom w:val="nil"/>
              <w:right w:val="nil"/>
            </w:tcBorders>
            <w:shd w:val="clear" w:color="000000" w:fill="F4B084"/>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1.60195E-11</w:t>
            </w:r>
          </w:p>
        </w:tc>
        <w:tc>
          <w:tcPr>
            <w:tcW w:w="2413" w:type="dxa"/>
            <w:tcBorders>
              <w:top w:val="nil"/>
              <w:left w:val="nil"/>
              <w:bottom w:val="nil"/>
              <w:right w:val="nil"/>
            </w:tcBorders>
            <w:shd w:val="clear" w:color="000000" w:fill="F4B084"/>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6.38436E-12</w:t>
            </w:r>
          </w:p>
        </w:tc>
        <w:tc>
          <w:tcPr>
            <w:tcW w:w="3151" w:type="dxa"/>
            <w:tcBorders>
              <w:top w:val="nil"/>
              <w:left w:val="nil"/>
              <w:bottom w:val="nil"/>
              <w:right w:val="nil"/>
            </w:tcBorders>
            <w:shd w:val="clear" w:color="000000" w:fill="F4B084"/>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Desviación estándar</w:t>
            </w:r>
          </w:p>
        </w:tc>
      </w:tr>
      <w:tr w:rsidR="00433313" w:rsidRPr="00BF1CDD" w:rsidTr="00433313">
        <w:trPr>
          <w:trHeight w:val="249"/>
        </w:trPr>
        <w:tc>
          <w:tcPr>
            <w:tcW w:w="3361" w:type="dxa"/>
            <w:tcBorders>
              <w:top w:val="nil"/>
              <w:left w:val="nil"/>
              <w:bottom w:val="nil"/>
              <w:right w:val="nil"/>
            </w:tcBorders>
            <w:shd w:val="clear" w:color="000000" w:fill="8EA9DB"/>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2413" w:type="dxa"/>
            <w:tcBorders>
              <w:top w:val="nil"/>
              <w:left w:val="nil"/>
              <w:bottom w:val="nil"/>
              <w:right w:val="nil"/>
            </w:tcBorders>
            <w:shd w:val="clear" w:color="000000" w:fill="8EA9DB"/>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5745.6</w:t>
            </w:r>
          </w:p>
        </w:tc>
        <w:tc>
          <w:tcPr>
            <w:tcW w:w="3151" w:type="dxa"/>
            <w:tcBorders>
              <w:top w:val="nil"/>
              <w:left w:val="nil"/>
              <w:bottom w:val="nil"/>
              <w:right w:val="nil"/>
            </w:tcBorders>
            <w:shd w:val="clear" w:color="000000" w:fill="8EA9DB"/>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Mejor solución</w:t>
            </w:r>
          </w:p>
        </w:tc>
      </w:tr>
      <w:tr w:rsidR="00433313" w:rsidRPr="00BF1CDD" w:rsidTr="00433313">
        <w:trPr>
          <w:trHeight w:val="249"/>
        </w:trPr>
        <w:tc>
          <w:tcPr>
            <w:tcW w:w="3361" w:type="dxa"/>
            <w:tcBorders>
              <w:top w:val="nil"/>
              <w:left w:val="nil"/>
              <w:bottom w:val="nil"/>
              <w:right w:val="nil"/>
            </w:tcBorders>
            <w:shd w:val="clear" w:color="000000" w:fill="FFD966"/>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Pr>
                <w:rFonts w:ascii="Calibri" w:eastAsia="Times New Roman" w:hAnsi="Calibri" w:cs="Calibri"/>
                <w:b w:val="0"/>
                <w:sz w:val="22"/>
                <w:szCs w:val="22"/>
              </w:rPr>
              <w:t>-</w:t>
            </w:r>
          </w:p>
        </w:tc>
        <w:tc>
          <w:tcPr>
            <w:tcW w:w="2413" w:type="dxa"/>
            <w:tcBorders>
              <w:top w:val="nil"/>
              <w:left w:val="nil"/>
              <w:bottom w:val="nil"/>
              <w:right w:val="nil"/>
            </w:tcBorders>
            <w:shd w:val="clear" w:color="000000" w:fill="FFD966"/>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Pr>
                <w:rFonts w:ascii="Calibri" w:eastAsia="Times New Roman" w:hAnsi="Calibri" w:cs="Calibri"/>
                <w:b w:val="0"/>
                <w:sz w:val="22"/>
                <w:szCs w:val="22"/>
              </w:rPr>
              <w:t>-</w:t>
            </w:r>
          </w:p>
        </w:tc>
        <w:tc>
          <w:tcPr>
            <w:tcW w:w="3151" w:type="dxa"/>
            <w:tcBorders>
              <w:top w:val="nil"/>
              <w:left w:val="nil"/>
              <w:bottom w:val="nil"/>
              <w:right w:val="nil"/>
            </w:tcBorders>
            <w:shd w:val="clear" w:color="000000" w:fill="FFD966"/>
            <w:noWrap/>
            <w:vAlign w:val="bottom"/>
            <w:hideMark/>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r w:rsidRPr="00BF1CDD">
              <w:rPr>
                <w:rFonts w:ascii="Calibri" w:eastAsia="Times New Roman" w:hAnsi="Calibri" w:cs="Calibri"/>
                <w:b w:val="0"/>
                <w:sz w:val="22"/>
                <w:szCs w:val="22"/>
              </w:rPr>
              <w:t>Peor solución</w:t>
            </w:r>
          </w:p>
        </w:tc>
      </w:tr>
      <w:tr w:rsidR="00433313" w:rsidRPr="00BF1CDD" w:rsidTr="00433313">
        <w:trPr>
          <w:trHeight w:val="249"/>
        </w:trPr>
        <w:tc>
          <w:tcPr>
            <w:tcW w:w="3361" w:type="dxa"/>
            <w:tcBorders>
              <w:top w:val="nil"/>
              <w:left w:val="nil"/>
              <w:bottom w:val="nil"/>
              <w:right w:val="nil"/>
            </w:tcBorders>
            <w:shd w:val="clear" w:color="000000" w:fill="FFD966"/>
            <w:noWrap/>
            <w:vAlign w:val="bottom"/>
          </w:tcPr>
          <w:p w:rsidR="00433313"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rPr>
                <w:rFonts w:ascii="Calibri" w:eastAsia="Times New Roman" w:hAnsi="Calibri" w:cs="Calibri"/>
                <w:b w:val="0"/>
                <w:sz w:val="22"/>
                <w:szCs w:val="22"/>
              </w:rPr>
            </w:pPr>
          </w:p>
        </w:tc>
        <w:tc>
          <w:tcPr>
            <w:tcW w:w="2413" w:type="dxa"/>
            <w:tcBorders>
              <w:top w:val="nil"/>
              <w:left w:val="nil"/>
              <w:bottom w:val="nil"/>
              <w:right w:val="nil"/>
            </w:tcBorders>
            <w:shd w:val="clear" w:color="000000" w:fill="FFD966"/>
            <w:noWrap/>
            <w:vAlign w:val="bottom"/>
          </w:tcPr>
          <w:p w:rsidR="00433313"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p>
        </w:tc>
        <w:tc>
          <w:tcPr>
            <w:tcW w:w="3151" w:type="dxa"/>
            <w:tcBorders>
              <w:top w:val="nil"/>
              <w:left w:val="nil"/>
              <w:bottom w:val="nil"/>
              <w:right w:val="nil"/>
            </w:tcBorders>
            <w:shd w:val="clear" w:color="000000" w:fill="FFD966"/>
            <w:noWrap/>
            <w:vAlign w:val="bottom"/>
          </w:tcPr>
          <w:p w:rsidR="00433313" w:rsidRPr="00BF1CDD" w:rsidRDefault="00433313" w:rsidP="00433313">
            <w:pPr>
              <w:pBdr>
                <w:top w:val="none" w:sz="0" w:space="0" w:color="auto"/>
                <w:left w:val="none" w:sz="0" w:space="0" w:color="auto"/>
                <w:bottom w:val="none" w:sz="0" w:space="0" w:color="auto"/>
                <w:right w:val="none" w:sz="0" w:space="0" w:color="auto"/>
                <w:between w:val="none" w:sz="0" w:space="0" w:color="auto"/>
              </w:pBdr>
              <w:tabs>
                <w:tab w:val="clear" w:pos="2775"/>
              </w:tabs>
              <w:spacing w:after="0" w:line="240" w:lineRule="auto"/>
              <w:jc w:val="center"/>
              <w:rPr>
                <w:rFonts w:ascii="Calibri" w:eastAsia="Times New Roman" w:hAnsi="Calibri" w:cs="Calibri"/>
                <w:b w:val="0"/>
                <w:sz w:val="22"/>
                <w:szCs w:val="22"/>
              </w:rPr>
            </w:pPr>
          </w:p>
        </w:tc>
      </w:tr>
    </w:tbl>
    <w:p w:rsidR="00156C28" w:rsidRDefault="00156C28" w:rsidP="00BF1CDD">
      <w:pPr>
        <w:rPr>
          <w:sz w:val="22"/>
          <w:szCs w:val="22"/>
        </w:rPr>
      </w:pPr>
    </w:p>
    <w:p w:rsidR="00BF1CDD" w:rsidRDefault="00BF1CDD" w:rsidP="00156C28">
      <w:pPr>
        <w:jc w:val="center"/>
        <w:rPr>
          <w:sz w:val="22"/>
          <w:szCs w:val="22"/>
        </w:rPr>
      </w:pPr>
    </w:p>
    <w:p w:rsidR="00603DD5" w:rsidRDefault="00603DD5"/>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p w:rsidR="005561C0" w:rsidRDefault="005561C0">
      <w:r>
        <w:t xml:space="preserve">Esto quiere decir que sin importar como se va </w:t>
      </w:r>
      <w:bookmarkStart w:id="1" w:name="_GoBack"/>
      <w:bookmarkEnd w:id="1"/>
      <w:r>
        <w:t xml:space="preserve">variando la semilla de nuestro generador de ambos algoritmos encuentran la mejor solución para nuestra base de datos IRIS. En mi caso el algoritmo Hill </w:t>
      </w:r>
      <w:proofErr w:type="spellStart"/>
      <w:r>
        <w:t>climbing</w:t>
      </w:r>
      <w:proofErr w:type="spellEnd"/>
      <w:r>
        <w:t xml:space="preserve"> se tarda mas que el algoritmo de recosido simulado</w:t>
      </w:r>
    </w:p>
    <w:sectPr w:rsidR="005561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Baskervill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AF"/>
    <w:rsid w:val="0011778E"/>
    <w:rsid w:val="00135638"/>
    <w:rsid w:val="00156C28"/>
    <w:rsid w:val="0016114E"/>
    <w:rsid w:val="00176A93"/>
    <w:rsid w:val="003104EE"/>
    <w:rsid w:val="003902B8"/>
    <w:rsid w:val="00433313"/>
    <w:rsid w:val="004640EF"/>
    <w:rsid w:val="00466814"/>
    <w:rsid w:val="004E0475"/>
    <w:rsid w:val="00524367"/>
    <w:rsid w:val="005561C0"/>
    <w:rsid w:val="005F3E48"/>
    <w:rsid w:val="00603DD5"/>
    <w:rsid w:val="006155C0"/>
    <w:rsid w:val="006B7BD5"/>
    <w:rsid w:val="00745394"/>
    <w:rsid w:val="00A33C79"/>
    <w:rsid w:val="00A56C89"/>
    <w:rsid w:val="00A648AF"/>
    <w:rsid w:val="00AA6D6E"/>
    <w:rsid w:val="00B73A0D"/>
    <w:rsid w:val="00BF1CDD"/>
    <w:rsid w:val="00C77569"/>
    <w:rsid w:val="00E714C3"/>
    <w:rsid w:val="00FA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5293"/>
  <w15:chartTrackingRefBased/>
  <w15:docId w15:val="{5496B037-198D-4A66-BFE1-47697FDE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AF"/>
    <w:pPr>
      <w:pBdr>
        <w:top w:val="nil"/>
        <w:left w:val="nil"/>
        <w:bottom w:val="nil"/>
        <w:right w:val="nil"/>
        <w:between w:val="nil"/>
      </w:pBdr>
      <w:tabs>
        <w:tab w:val="left" w:pos="2775"/>
      </w:tabs>
      <w:jc w:val="both"/>
    </w:pPr>
    <w:rPr>
      <w:rFonts w:ascii="Arial" w:eastAsia="Arial" w:hAnsi="Arial" w:cs="Arial"/>
      <w:b/>
      <w:color w:val="000000"/>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443153">
      <w:bodyDiv w:val="1"/>
      <w:marLeft w:val="0"/>
      <w:marRight w:val="0"/>
      <w:marTop w:val="0"/>
      <w:marBottom w:val="0"/>
      <w:divBdr>
        <w:top w:val="none" w:sz="0" w:space="0" w:color="auto"/>
        <w:left w:val="none" w:sz="0" w:space="0" w:color="auto"/>
        <w:bottom w:val="none" w:sz="0" w:space="0" w:color="auto"/>
        <w:right w:val="none" w:sz="0" w:space="0" w:color="auto"/>
      </w:divBdr>
      <w:divsChild>
        <w:div w:id="478157250">
          <w:marLeft w:val="0"/>
          <w:marRight w:val="0"/>
          <w:marTop w:val="0"/>
          <w:marBottom w:val="0"/>
          <w:divBdr>
            <w:top w:val="none" w:sz="0" w:space="0" w:color="auto"/>
            <w:left w:val="none" w:sz="0" w:space="0" w:color="auto"/>
            <w:bottom w:val="none" w:sz="0" w:space="0" w:color="auto"/>
            <w:right w:val="none" w:sz="0" w:space="0" w:color="auto"/>
          </w:divBdr>
        </w:div>
        <w:div w:id="1002317381">
          <w:marLeft w:val="0"/>
          <w:marRight w:val="0"/>
          <w:marTop w:val="0"/>
          <w:marBottom w:val="0"/>
          <w:divBdr>
            <w:top w:val="none" w:sz="0" w:space="0" w:color="auto"/>
            <w:left w:val="none" w:sz="0" w:space="0" w:color="auto"/>
            <w:bottom w:val="none" w:sz="0" w:space="0" w:color="auto"/>
            <w:right w:val="none" w:sz="0" w:space="0" w:color="auto"/>
          </w:divBdr>
        </w:div>
        <w:div w:id="1048804076">
          <w:marLeft w:val="0"/>
          <w:marRight w:val="0"/>
          <w:marTop w:val="0"/>
          <w:marBottom w:val="0"/>
          <w:divBdr>
            <w:top w:val="none" w:sz="0" w:space="0" w:color="auto"/>
            <w:left w:val="none" w:sz="0" w:space="0" w:color="auto"/>
            <w:bottom w:val="none" w:sz="0" w:space="0" w:color="auto"/>
            <w:right w:val="none" w:sz="0" w:space="0" w:color="auto"/>
          </w:divBdr>
        </w:div>
      </w:divsChild>
    </w:div>
    <w:div w:id="1316454167">
      <w:bodyDiv w:val="1"/>
      <w:marLeft w:val="0"/>
      <w:marRight w:val="0"/>
      <w:marTop w:val="0"/>
      <w:marBottom w:val="0"/>
      <w:divBdr>
        <w:top w:val="none" w:sz="0" w:space="0" w:color="auto"/>
        <w:left w:val="none" w:sz="0" w:space="0" w:color="auto"/>
        <w:bottom w:val="none" w:sz="0" w:space="0" w:color="auto"/>
        <w:right w:val="none" w:sz="0" w:space="0" w:color="auto"/>
      </w:divBdr>
      <w:divsChild>
        <w:div w:id="46220910">
          <w:marLeft w:val="0"/>
          <w:marRight w:val="0"/>
          <w:marTop w:val="0"/>
          <w:marBottom w:val="0"/>
          <w:divBdr>
            <w:top w:val="none" w:sz="0" w:space="0" w:color="auto"/>
            <w:left w:val="none" w:sz="0" w:space="0" w:color="auto"/>
            <w:bottom w:val="none" w:sz="0" w:space="0" w:color="auto"/>
            <w:right w:val="none" w:sz="0" w:space="0" w:color="auto"/>
          </w:divBdr>
        </w:div>
        <w:div w:id="387195328">
          <w:marLeft w:val="0"/>
          <w:marRight w:val="0"/>
          <w:marTop w:val="0"/>
          <w:marBottom w:val="0"/>
          <w:divBdr>
            <w:top w:val="none" w:sz="0" w:space="0" w:color="auto"/>
            <w:left w:val="none" w:sz="0" w:space="0" w:color="auto"/>
            <w:bottom w:val="none" w:sz="0" w:space="0" w:color="auto"/>
            <w:right w:val="none" w:sz="0" w:space="0" w:color="auto"/>
          </w:divBdr>
        </w:div>
      </w:divsChild>
    </w:div>
    <w:div w:id="1405254924">
      <w:bodyDiv w:val="1"/>
      <w:marLeft w:val="0"/>
      <w:marRight w:val="0"/>
      <w:marTop w:val="0"/>
      <w:marBottom w:val="0"/>
      <w:divBdr>
        <w:top w:val="none" w:sz="0" w:space="0" w:color="auto"/>
        <w:left w:val="none" w:sz="0" w:space="0" w:color="auto"/>
        <w:bottom w:val="none" w:sz="0" w:space="0" w:color="auto"/>
        <w:right w:val="none" w:sz="0" w:space="0" w:color="auto"/>
      </w:divBdr>
      <w:divsChild>
        <w:div w:id="1125199575">
          <w:marLeft w:val="0"/>
          <w:marRight w:val="0"/>
          <w:marTop w:val="0"/>
          <w:marBottom w:val="0"/>
          <w:divBdr>
            <w:top w:val="none" w:sz="0" w:space="0" w:color="auto"/>
            <w:left w:val="none" w:sz="0" w:space="0" w:color="auto"/>
            <w:bottom w:val="none" w:sz="0" w:space="0" w:color="auto"/>
            <w:right w:val="none" w:sz="0" w:space="0" w:color="auto"/>
          </w:divBdr>
        </w:div>
        <w:div w:id="22941988">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881088217">
          <w:marLeft w:val="0"/>
          <w:marRight w:val="0"/>
          <w:marTop w:val="0"/>
          <w:marBottom w:val="0"/>
          <w:divBdr>
            <w:top w:val="none" w:sz="0" w:space="0" w:color="auto"/>
            <w:left w:val="none" w:sz="0" w:space="0" w:color="auto"/>
            <w:bottom w:val="none" w:sz="0" w:space="0" w:color="auto"/>
            <w:right w:val="none" w:sz="0" w:space="0" w:color="auto"/>
          </w:divBdr>
        </w:div>
      </w:divsChild>
    </w:div>
    <w:div w:id="1489441687">
      <w:bodyDiv w:val="1"/>
      <w:marLeft w:val="0"/>
      <w:marRight w:val="0"/>
      <w:marTop w:val="0"/>
      <w:marBottom w:val="0"/>
      <w:divBdr>
        <w:top w:val="none" w:sz="0" w:space="0" w:color="auto"/>
        <w:left w:val="none" w:sz="0" w:space="0" w:color="auto"/>
        <w:bottom w:val="none" w:sz="0" w:space="0" w:color="auto"/>
        <w:right w:val="none" w:sz="0" w:space="0" w:color="auto"/>
      </w:divBdr>
      <w:divsChild>
        <w:div w:id="1389642751">
          <w:marLeft w:val="0"/>
          <w:marRight w:val="0"/>
          <w:marTop w:val="0"/>
          <w:marBottom w:val="0"/>
          <w:divBdr>
            <w:top w:val="none" w:sz="0" w:space="0" w:color="auto"/>
            <w:left w:val="none" w:sz="0" w:space="0" w:color="auto"/>
            <w:bottom w:val="none" w:sz="0" w:space="0" w:color="auto"/>
            <w:right w:val="none" w:sz="0" w:space="0" w:color="auto"/>
          </w:divBdr>
        </w:div>
        <w:div w:id="634869188">
          <w:marLeft w:val="0"/>
          <w:marRight w:val="0"/>
          <w:marTop w:val="0"/>
          <w:marBottom w:val="0"/>
          <w:divBdr>
            <w:top w:val="none" w:sz="0" w:space="0" w:color="auto"/>
            <w:left w:val="none" w:sz="0" w:space="0" w:color="auto"/>
            <w:bottom w:val="none" w:sz="0" w:space="0" w:color="auto"/>
            <w:right w:val="none" w:sz="0" w:space="0" w:color="auto"/>
          </w:divBdr>
        </w:div>
        <w:div w:id="1576743983">
          <w:marLeft w:val="0"/>
          <w:marRight w:val="0"/>
          <w:marTop w:val="0"/>
          <w:marBottom w:val="0"/>
          <w:divBdr>
            <w:top w:val="none" w:sz="0" w:space="0" w:color="auto"/>
            <w:left w:val="none" w:sz="0" w:space="0" w:color="auto"/>
            <w:bottom w:val="none" w:sz="0" w:space="0" w:color="auto"/>
            <w:right w:val="none" w:sz="0" w:space="0" w:color="auto"/>
          </w:divBdr>
        </w:div>
        <w:div w:id="379592059">
          <w:marLeft w:val="0"/>
          <w:marRight w:val="0"/>
          <w:marTop w:val="0"/>
          <w:marBottom w:val="0"/>
          <w:divBdr>
            <w:top w:val="none" w:sz="0" w:space="0" w:color="auto"/>
            <w:left w:val="none" w:sz="0" w:space="0" w:color="auto"/>
            <w:bottom w:val="none" w:sz="0" w:space="0" w:color="auto"/>
            <w:right w:val="none" w:sz="0" w:space="0" w:color="auto"/>
          </w:divBdr>
        </w:div>
        <w:div w:id="2116976332">
          <w:marLeft w:val="0"/>
          <w:marRight w:val="0"/>
          <w:marTop w:val="0"/>
          <w:marBottom w:val="0"/>
          <w:divBdr>
            <w:top w:val="none" w:sz="0" w:space="0" w:color="auto"/>
            <w:left w:val="none" w:sz="0" w:space="0" w:color="auto"/>
            <w:bottom w:val="none" w:sz="0" w:space="0" w:color="auto"/>
            <w:right w:val="none" w:sz="0" w:space="0" w:color="auto"/>
          </w:divBdr>
        </w:div>
        <w:div w:id="96141601">
          <w:marLeft w:val="0"/>
          <w:marRight w:val="0"/>
          <w:marTop w:val="0"/>
          <w:marBottom w:val="0"/>
          <w:divBdr>
            <w:top w:val="none" w:sz="0" w:space="0" w:color="auto"/>
            <w:left w:val="none" w:sz="0" w:space="0" w:color="auto"/>
            <w:bottom w:val="none" w:sz="0" w:space="0" w:color="auto"/>
            <w:right w:val="none" w:sz="0" w:space="0" w:color="auto"/>
          </w:divBdr>
        </w:div>
      </w:divsChild>
    </w:div>
    <w:div w:id="1596286404">
      <w:bodyDiv w:val="1"/>
      <w:marLeft w:val="0"/>
      <w:marRight w:val="0"/>
      <w:marTop w:val="0"/>
      <w:marBottom w:val="0"/>
      <w:divBdr>
        <w:top w:val="none" w:sz="0" w:space="0" w:color="auto"/>
        <w:left w:val="none" w:sz="0" w:space="0" w:color="auto"/>
        <w:bottom w:val="none" w:sz="0" w:space="0" w:color="auto"/>
        <w:right w:val="none" w:sz="0" w:space="0" w:color="auto"/>
      </w:divBdr>
    </w:div>
    <w:div w:id="1781294881">
      <w:bodyDiv w:val="1"/>
      <w:marLeft w:val="0"/>
      <w:marRight w:val="0"/>
      <w:marTop w:val="0"/>
      <w:marBottom w:val="0"/>
      <w:divBdr>
        <w:top w:val="none" w:sz="0" w:space="0" w:color="auto"/>
        <w:left w:val="none" w:sz="0" w:space="0" w:color="auto"/>
        <w:bottom w:val="none" w:sz="0" w:space="0" w:color="auto"/>
        <w:right w:val="none" w:sz="0" w:space="0" w:color="auto"/>
      </w:divBdr>
      <w:divsChild>
        <w:div w:id="1507287906">
          <w:marLeft w:val="0"/>
          <w:marRight w:val="0"/>
          <w:marTop w:val="0"/>
          <w:marBottom w:val="0"/>
          <w:divBdr>
            <w:top w:val="none" w:sz="0" w:space="0" w:color="auto"/>
            <w:left w:val="none" w:sz="0" w:space="0" w:color="auto"/>
            <w:bottom w:val="none" w:sz="0" w:space="0" w:color="auto"/>
            <w:right w:val="none" w:sz="0" w:space="0" w:color="auto"/>
          </w:divBdr>
        </w:div>
        <w:div w:id="1529030919">
          <w:marLeft w:val="0"/>
          <w:marRight w:val="0"/>
          <w:marTop w:val="0"/>
          <w:marBottom w:val="0"/>
          <w:divBdr>
            <w:top w:val="none" w:sz="0" w:space="0" w:color="auto"/>
            <w:left w:val="none" w:sz="0" w:space="0" w:color="auto"/>
            <w:bottom w:val="none" w:sz="0" w:space="0" w:color="auto"/>
            <w:right w:val="none" w:sz="0" w:space="0" w:color="auto"/>
          </w:divBdr>
        </w:div>
        <w:div w:id="20322882">
          <w:marLeft w:val="0"/>
          <w:marRight w:val="0"/>
          <w:marTop w:val="0"/>
          <w:marBottom w:val="0"/>
          <w:divBdr>
            <w:top w:val="none" w:sz="0" w:space="0" w:color="auto"/>
            <w:left w:val="none" w:sz="0" w:space="0" w:color="auto"/>
            <w:bottom w:val="none" w:sz="0" w:space="0" w:color="auto"/>
            <w:right w:val="none" w:sz="0" w:space="0" w:color="auto"/>
          </w:divBdr>
        </w:div>
        <w:div w:id="177512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14/relationships/chartEx" Target="charts/chartEx1.xml"/><Relationship Id="rId4" Type="http://schemas.openxmlformats.org/officeDocument/2006/relationships/image" Target="media/image1.jp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P\Desktop\Heuristicas\data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data1!$A$2:$A$31</cx:f>
        <cx:lvl ptCount="30" formatCode="Estándar">
          <cx:pt idx="0">5745.5999999999003</cx:pt>
          <cx:pt idx="1">5745.5999999999904</cx:pt>
          <cx:pt idx="2">5745.5999999999904</cx:pt>
          <cx:pt idx="3">5745.5999999999804</cx:pt>
          <cx:pt idx="4">5745.5999999999804</cx:pt>
          <cx:pt idx="5">5745.5999999999804</cx:pt>
          <cx:pt idx="6">5745.5999999999804</cx:pt>
          <cx:pt idx="7">5745.5999999999804</cx:pt>
          <cx:pt idx="8">5745.5999999999904</cx:pt>
          <cx:pt idx="9">5745.5999999999804</cx:pt>
          <cx:pt idx="10">5745.5999999999804</cx:pt>
          <cx:pt idx="11">5745.5999999999804</cx:pt>
          <cx:pt idx="12">5745.5999999999804</cx:pt>
          <cx:pt idx="13">5745.5999999999904</cx:pt>
          <cx:pt idx="14">5745.5999999999904</cx:pt>
          <cx:pt idx="15">5745.5999999999804</cx:pt>
          <cx:pt idx="16">5745.5999999999804</cx:pt>
          <cx:pt idx="17">5745.5999999999904</cx:pt>
          <cx:pt idx="18">5745.5999999999804</cx:pt>
          <cx:pt idx="19">5745.5999999999804</cx:pt>
          <cx:pt idx="20">5745.5999999999904</cx:pt>
          <cx:pt idx="21">5745.5999999999904</cx:pt>
          <cx:pt idx="22">5745.5999999999804</cx:pt>
          <cx:pt idx="23">5745.5999999999804</cx:pt>
          <cx:pt idx="24">5745.5999999999804</cx:pt>
          <cx:pt idx="25">5745.5999999999804</cx:pt>
          <cx:pt idx="26">5745.5999999999804</cx:pt>
          <cx:pt idx="27">5745.5999999999904</cx:pt>
          <cx:pt idx="28">5745.5999999999804</cx:pt>
          <cx:pt idx="29">5745.5999999999804</cx:pt>
        </cx:lvl>
      </cx:numDim>
    </cx:data>
    <cx:data id="1">
      <cx:numDim type="val">
        <cx:f>data1!$B$2:$B$31</cx:f>
        <cx:lvl ptCount="30" formatCode="Estándar">
          <cx:pt idx="0">5745.5999999999804</cx:pt>
          <cx:pt idx="1">5745.5999999999804</cx:pt>
          <cx:pt idx="2">5745.5999999999904</cx:pt>
          <cx:pt idx="3">5745.5999999999904</cx:pt>
          <cx:pt idx="4">5745.5999999999904</cx:pt>
          <cx:pt idx="5">5745.5999999999804</cx:pt>
          <cx:pt idx="6">5745.5999999999904</cx:pt>
          <cx:pt idx="7">5745.5999999999804</cx:pt>
          <cx:pt idx="8">5745.5999999999904</cx:pt>
          <cx:pt idx="9">5745.5999999999804</cx:pt>
          <cx:pt idx="10">5745.5999999999804</cx:pt>
          <cx:pt idx="11">5745.5999999999804</cx:pt>
          <cx:pt idx="12">5745.5999999999904</cx:pt>
          <cx:pt idx="13">5745.5999999999904</cx:pt>
          <cx:pt idx="14">5745.5999999999904</cx:pt>
          <cx:pt idx="15">5745.5999999999804</cx:pt>
          <cx:pt idx="16">5745.5999999999904</cx:pt>
          <cx:pt idx="17">5745.5999999999904</cx:pt>
          <cx:pt idx="18">5745.5999999999804</cx:pt>
          <cx:pt idx="19">5745.5999999999804</cx:pt>
          <cx:pt idx="20">5745.5999999999804</cx:pt>
          <cx:pt idx="21">5745.5999999999904</cx:pt>
          <cx:pt idx="22">5745.5999999999804</cx:pt>
          <cx:pt idx="23">5745.5999999999904</cx:pt>
          <cx:pt idx="24">5745.5999999999904</cx:pt>
          <cx:pt idx="25">5745.5999999999904</cx:pt>
          <cx:pt idx="26">5745.5999999999804</cx:pt>
          <cx:pt idx="27">5745.5999999999904</cx:pt>
          <cx:pt idx="28">5745.5999999999904</cx:pt>
          <cx:pt idx="29">5745.5999999999904</cx:pt>
        </cx:lvl>
      </cx:numDim>
    </cx:data>
  </cx:chartData>
  <cx:chart>
    <cx:title pos="t" align="ctr" overlay="0">
      <cx:tx>
        <cx:txData>
          <cx:v>Hill C.  VS  Recosido 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Hill C.  VS  Recosido S.</a:t>
          </a:r>
        </a:p>
      </cx:txPr>
    </cx:title>
    <cx:plotArea>
      <cx:plotAreaRegion>
        <cx:series layoutId="boxWhisker" uniqueId="{9DCD03FA-DBBB-4252-A452-B518524A066B}">
          <cx:dataId val="0"/>
          <cx:layoutPr>
            <cx:visibility meanLine="0" meanMarker="1" nonoutliers="0" outliers="1"/>
            <cx:statistics quartileMethod="exclusive"/>
          </cx:layoutPr>
        </cx:series>
        <cx:series layoutId="boxWhisker" uniqueId="{14637405-FC85-411D-8A65-E4536F432326}">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4</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CP</dc:creator>
  <cp:keywords/>
  <dc:description/>
  <cp:lastModifiedBy>francisco CP</cp:lastModifiedBy>
  <cp:revision>7</cp:revision>
  <dcterms:created xsi:type="dcterms:W3CDTF">2020-01-23T04:58:00Z</dcterms:created>
  <dcterms:modified xsi:type="dcterms:W3CDTF">2020-01-30T02:55:00Z</dcterms:modified>
</cp:coreProperties>
</file>