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8AF" w:rsidRPr="009A7E18" w:rsidRDefault="00A648AF" w:rsidP="00A648AF">
      <w:pPr>
        <w:rPr>
          <w:b w:val="0"/>
          <w:bCs/>
        </w:rPr>
      </w:pPr>
      <w:r w:rsidRPr="009A7E18">
        <w:rPr>
          <w:b w:val="0"/>
          <w:bCs/>
          <w:noProof/>
        </w:rPr>
        <w:drawing>
          <wp:anchor distT="0" distB="0" distL="0" distR="0" simplePos="0" relativeHeight="251659264" behindDoc="0" locked="0" layoutInCell="1" hidden="0" allowOverlap="1" wp14:anchorId="0306CB6E" wp14:editId="36B6EBE4">
            <wp:simplePos x="0" y="0"/>
            <wp:positionH relativeFrom="margin">
              <wp:posOffset>243840</wp:posOffset>
            </wp:positionH>
            <wp:positionV relativeFrom="paragraph">
              <wp:posOffset>66675</wp:posOffset>
            </wp:positionV>
            <wp:extent cx="5429250" cy="2266950"/>
            <wp:effectExtent l="0" t="0" r="0" b="0"/>
            <wp:wrapSquare wrapText="bothSides" distT="0" distB="0" distL="0" distR="0"/>
            <wp:docPr id="3" name="image9.jpg" descr="Image result for universidad autonoma metropolita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 result for universidad autonoma metropolitan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8AF" w:rsidRPr="009A7E18" w:rsidRDefault="00A648AF" w:rsidP="00A648AF">
      <w:pPr>
        <w:ind w:firstLine="708"/>
        <w:jc w:val="center"/>
        <w:rPr>
          <w:b w:val="0"/>
          <w:bCs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Nombre: Carrillo Pacheco Francisco Javier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Matricula: 2143008102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Profesor: Rincón García Eric Alfredo</w:t>
      </w:r>
    </w:p>
    <w:p w:rsidR="00A648AF" w:rsidRPr="009A7E18" w:rsidRDefault="00A648AF" w:rsidP="00A648AF">
      <w:pPr>
        <w:ind w:firstLine="708"/>
        <w:jc w:val="center"/>
        <w:rPr>
          <w:b w:val="0"/>
          <w:bCs/>
        </w:rPr>
      </w:pPr>
    </w:p>
    <w:p w:rsidR="00A648AF" w:rsidRPr="009A7E18" w:rsidRDefault="00A648AF" w:rsidP="00A648AF">
      <w:pPr>
        <w:ind w:firstLine="708"/>
        <w:jc w:val="center"/>
        <w:rPr>
          <w:b w:val="0"/>
          <w:bCs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Materia: Técnicas heurísticas bio-inspiradas en la optimización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F54CE6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F54CE6">
      <w:pPr>
        <w:jc w:val="center"/>
        <w:rPr>
          <w:b w:val="0"/>
          <w:bCs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 xml:space="preserve">Tema: </w:t>
      </w:r>
      <w:r w:rsidR="00F54CE6" w:rsidRPr="009A7E18">
        <w:rPr>
          <w:b w:val="0"/>
          <w:bCs/>
        </w:rPr>
        <w:t>Algoritmo heurísticos en optimización combinatoria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 xml:space="preserve">                                                       </w:t>
      </w: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ab/>
      </w: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ab/>
        <w:t xml:space="preserve">    Fecha de entrega:</w:t>
      </w:r>
      <w:r w:rsidR="00F54CE6"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03/03</w:t>
      </w: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/2020</w:t>
      </w:r>
    </w:p>
    <w:p w:rsidR="00796B28" w:rsidRPr="009A7E18" w:rsidRDefault="00796B28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796B28" w:rsidRPr="009A7E18" w:rsidRDefault="00796B28" w:rsidP="00796B28">
      <w:pPr>
        <w:ind w:firstLine="708"/>
        <w:rPr>
          <w:rFonts w:ascii="Libre Baskerville" w:eastAsia="Libre Baskerville" w:hAnsi="Libre Baskerville" w:cs="Libre Baskerville"/>
          <w:b w:val="0"/>
          <w:bCs/>
          <w:sz w:val="28"/>
          <w:szCs w:val="28"/>
          <w:lang w:val="es-ES"/>
        </w:rPr>
      </w:pPr>
    </w:p>
    <w:p w:rsidR="007F22FB" w:rsidRPr="009A7E18" w:rsidRDefault="007F22FB" w:rsidP="007F22FB">
      <w:pPr>
        <w:ind w:firstLine="708"/>
        <w:rPr>
          <w:rFonts w:eastAsia="Libre Baskerville"/>
          <w:b w:val="0"/>
          <w:bCs/>
          <w:sz w:val="28"/>
          <w:szCs w:val="28"/>
        </w:rPr>
      </w:pPr>
      <w:r w:rsidRPr="009A7E18">
        <w:rPr>
          <w:rFonts w:eastAsia="Libre Baskerville"/>
          <w:b w:val="0"/>
          <w:bCs/>
          <w:sz w:val="28"/>
          <w:szCs w:val="28"/>
        </w:rPr>
        <w:t>INTRODUCCIÓN</w:t>
      </w:r>
    </w:p>
    <w:p w:rsidR="007F22FB" w:rsidRPr="009A7E18" w:rsidRDefault="007F22FB" w:rsidP="007F22FB">
      <w:pPr>
        <w:rPr>
          <w:rFonts w:eastAsia="Libre Baskerville"/>
          <w:b w:val="0"/>
          <w:bCs/>
          <w:sz w:val="28"/>
          <w:szCs w:val="28"/>
        </w:rPr>
      </w:pPr>
    </w:p>
    <w:p w:rsidR="007F22FB" w:rsidRPr="009A7E18" w:rsidRDefault="007F22FB" w:rsidP="007F22FB">
      <w:pPr>
        <w:rPr>
          <w:rFonts w:eastAsia="Libre Baskerville"/>
          <w:b w:val="0"/>
          <w:bCs/>
        </w:rPr>
      </w:pPr>
      <w:r w:rsidRPr="009A7E18">
        <w:rPr>
          <w:rFonts w:eastAsia="Libre Baskerville"/>
          <w:b w:val="0"/>
          <w:bCs/>
        </w:rPr>
        <w:t>En los algoritmos, la palabra heurística se usa en el ámbito de la optimización para describir una clase de algoritmos de resolución de problemas. La palabra optimización se utiliza para d</w:t>
      </w:r>
      <w:r w:rsidR="00C17E9B" w:rsidRPr="009A7E18">
        <w:rPr>
          <w:rFonts w:eastAsia="Libre Baskerville"/>
          <w:b w:val="0"/>
          <w:bCs/>
        </w:rPr>
        <w:t>efinir el conjunto de procesos y herramientas por el cual se trata de encontrar la mejor solución</w:t>
      </w:r>
      <w:r w:rsidRPr="009A7E18">
        <w:rPr>
          <w:rFonts w:eastAsia="Libre Baskerville"/>
          <w:b w:val="0"/>
          <w:bCs/>
        </w:rPr>
        <w:t xml:space="preserve">   </w:t>
      </w:r>
      <w:r w:rsidR="00C17E9B" w:rsidRPr="009A7E18">
        <w:rPr>
          <w:rFonts w:eastAsia="Libre Baskerville"/>
          <w:b w:val="0"/>
          <w:bCs/>
        </w:rPr>
        <w:t>posible para un determinado problema.</w:t>
      </w:r>
    </w:p>
    <w:p w:rsidR="00C17E9B" w:rsidRPr="009A7E18" w:rsidRDefault="00C17E9B" w:rsidP="007F22FB">
      <w:pPr>
        <w:rPr>
          <w:rFonts w:eastAsia="Libre Baskerville"/>
          <w:b w:val="0"/>
          <w:bCs/>
        </w:rPr>
      </w:pPr>
    </w:p>
    <w:p w:rsidR="008337D6" w:rsidRPr="009A7E18" w:rsidRDefault="00E828A3" w:rsidP="008337D6">
      <w:pPr>
        <w:rPr>
          <w:b w:val="0"/>
          <w:bCs/>
        </w:rPr>
      </w:pPr>
      <w:r w:rsidRPr="009A7E18">
        <w:rPr>
          <w:b w:val="0"/>
          <w:bCs/>
        </w:rPr>
        <w:t xml:space="preserve">Algunos de los problemas son muy difíciles de resolver, estos problemas son llamados NP-hard, estos son caracterizados en que no podemos garantizar al encontrar la mejor solución posible en un tiempo razonable. Esto impulso al desarrollo de procedimientos eficientes para encontrar </w:t>
      </w:r>
      <w:r w:rsidR="008337D6" w:rsidRPr="009A7E18">
        <w:rPr>
          <w:b w:val="0"/>
          <w:bCs/>
        </w:rPr>
        <w:t>soluciones,</w:t>
      </w:r>
      <w:r w:rsidRPr="009A7E18">
        <w:rPr>
          <w:b w:val="0"/>
          <w:bCs/>
        </w:rPr>
        <w:t xml:space="preserve"> aunque no fueran optimas</w:t>
      </w:r>
      <w:r w:rsidR="008337D6" w:rsidRPr="009A7E18">
        <w:rPr>
          <w:b w:val="0"/>
          <w:bCs/>
        </w:rPr>
        <w:t>. Estos métodos donde la aproximación del resultado es importante como la rapidez del proceso, se denominan algoritmos heurísticos.</w:t>
      </w:r>
    </w:p>
    <w:p w:rsidR="008337D6" w:rsidRPr="009A7E18" w:rsidRDefault="008337D6" w:rsidP="008337D6">
      <w:pPr>
        <w:rPr>
          <w:b w:val="0"/>
          <w:bCs/>
        </w:rPr>
      </w:pPr>
      <w:r w:rsidRPr="009A7E18">
        <w:rPr>
          <w:b w:val="0"/>
          <w:bCs/>
        </w:rPr>
        <w:t>Existen diversas razones para utilizar métodos heurísticos, entre las que podemos destacar:</w:t>
      </w:r>
    </w:p>
    <w:p w:rsidR="00D0249E" w:rsidRPr="009A7E18" w:rsidRDefault="00D0249E" w:rsidP="00D0249E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t>EL problema no cuenta con ningún método exacto conocido para su resolución</w:t>
      </w:r>
    </w:p>
    <w:p w:rsidR="00D0249E" w:rsidRPr="009A7E18" w:rsidRDefault="00D0249E" w:rsidP="00D0249E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t xml:space="preserve">Su uso computacional es </w:t>
      </w:r>
      <w:r w:rsidR="00A60C76" w:rsidRPr="009A7E18">
        <w:rPr>
          <w:b w:val="0"/>
          <w:bCs/>
        </w:rPr>
        <w:t>costoso,</w:t>
      </w:r>
      <w:r w:rsidRPr="009A7E18">
        <w:rPr>
          <w:b w:val="0"/>
          <w:bCs/>
        </w:rPr>
        <w:t xml:space="preserve"> aunque tenga un método exacto</w:t>
      </w:r>
    </w:p>
    <w:p w:rsidR="00A60C76" w:rsidRPr="009A7E18" w:rsidRDefault="00D0249E" w:rsidP="00D0249E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t>Permite la incorporación de condiciones de difícil modelización</w:t>
      </w:r>
    </w:p>
    <w:p w:rsidR="00C76FB9" w:rsidRPr="009A7E18" w:rsidRDefault="00A60C76" w:rsidP="00A60C76">
      <w:pPr>
        <w:rPr>
          <w:b w:val="0"/>
          <w:bCs/>
        </w:rPr>
      </w:pPr>
      <w:r w:rsidRPr="009A7E18">
        <w:rPr>
          <w:b w:val="0"/>
          <w:bCs/>
        </w:rPr>
        <w:t>La efectividad de aplicar métodos heurísticos de pende en gran medida del problema a resolver</w:t>
      </w:r>
      <w:r w:rsidR="00C76FB9" w:rsidRPr="009A7E18">
        <w:rPr>
          <w:b w:val="0"/>
          <w:bCs/>
        </w:rPr>
        <w:t>.</w:t>
      </w:r>
    </w:p>
    <w:p w:rsidR="00A06E4E" w:rsidRPr="009A7E18" w:rsidRDefault="00C76FB9" w:rsidP="00A60C76">
      <w:pPr>
        <w:rPr>
          <w:b w:val="0"/>
          <w:bCs/>
        </w:rPr>
      </w:pPr>
      <w:r w:rsidRPr="009A7E18">
        <w:rPr>
          <w:b w:val="0"/>
          <w:bCs/>
        </w:rPr>
        <w:t xml:space="preserve">Existen muchos métodos </w:t>
      </w:r>
      <w:r w:rsidR="00A06E4E" w:rsidRPr="009A7E18">
        <w:rPr>
          <w:b w:val="0"/>
          <w:bCs/>
        </w:rPr>
        <w:t>heurísticos</w:t>
      </w:r>
      <w:r w:rsidRPr="009A7E18">
        <w:rPr>
          <w:b w:val="0"/>
          <w:bCs/>
        </w:rPr>
        <w:t xml:space="preserve"> </w:t>
      </w:r>
      <w:r w:rsidR="00A06E4E" w:rsidRPr="009A7E18">
        <w:rPr>
          <w:b w:val="0"/>
          <w:bCs/>
        </w:rPr>
        <w:t xml:space="preserve">de </w:t>
      </w:r>
      <w:r w:rsidR="007B0583" w:rsidRPr="009A7E18">
        <w:rPr>
          <w:b w:val="0"/>
          <w:bCs/>
        </w:rPr>
        <w:t>naturaleza:</w:t>
      </w:r>
    </w:p>
    <w:p w:rsidR="00A06E4E" w:rsidRPr="009A7E18" w:rsidRDefault="00A06E4E" w:rsidP="00A06E4E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t>Métodos de descomposición:</w:t>
      </w:r>
    </w:p>
    <w:p w:rsidR="00D0249E" w:rsidRPr="009A7E18" w:rsidRDefault="00A06E4E" w:rsidP="00A06E4E">
      <w:pPr>
        <w:pStyle w:val="Prrafodelista"/>
        <w:numPr>
          <w:ilvl w:val="1"/>
          <w:numId w:val="2"/>
        </w:numPr>
        <w:rPr>
          <w:b w:val="0"/>
          <w:bCs/>
        </w:rPr>
      </w:pPr>
      <w:r w:rsidRPr="009A7E18">
        <w:rPr>
          <w:b w:val="0"/>
          <w:bCs/>
        </w:rPr>
        <w:t xml:space="preserve">EL problema original se descompone en subproblemas </w:t>
      </w:r>
      <w:r w:rsidR="007B0583" w:rsidRPr="009A7E18">
        <w:rPr>
          <w:b w:val="0"/>
          <w:bCs/>
        </w:rPr>
        <w:t>más</w:t>
      </w:r>
      <w:r w:rsidRPr="009A7E18">
        <w:rPr>
          <w:b w:val="0"/>
          <w:bCs/>
        </w:rPr>
        <w:t xml:space="preserve"> sencillos de resolver, teniendo en cuenta, aunque sea de manera general, que ambos pertenecen al mismo problema.</w:t>
      </w:r>
      <w:r w:rsidR="00D0249E" w:rsidRPr="009A7E18">
        <w:rPr>
          <w:b w:val="0"/>
          <w:bCs/>
        </w:rPr>
        <w:t xml:space="preserve"> </w:t>
      </w:r>
    </w:p>
    <w:p w:rsidR="00FD6E39" w:rsidRPr="009A7E18" w:rsidRDefault="006642BA" w:rsidP="006642BA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t>Métodos inductivos:</w:t>
      </w:r>
    </w:p>
    <w:p w:rsidR="006642BA" w:rsidRPr="009A7E18" w:rsidRDefault="006642BA" w:rsidP="006642BA">
      <w:pPr>
        <w:pStyle w:val="Prrafodelista"/>
        <w:numPr>
          <w:ilvl w:val="1"/>
          <w:numId w:val="2"/>
        </w:numPr>
        <w:rPr>
          <w:b w:val="0"/>
          <w:bCs/>
        </w:rPr>
      </w:pPr>
      <w:r w:rsidRPr="009A7E18">
        <w:rPr>
          <w:b w:val="0"/>
          <w:bCs/>
        </w:rPr>
        <w:t xml:space="preserve">La idea es generalizar de versiones pequeñas o más sencillas al caso completo </w:t>
      </w:r>
    </w:p>
    <w:p w:rsidR="006642BA" w:rsidRPr="009A7E18" w:rsidRDefault="006642BA" w:rsidP="006642BA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t xml:space="preserve">Métodos de reducción: </w:t>
      </w:r>
    </w:p>
    <w:p w:rsidR="006642BA" w:rsidRPr="009A7E18" w:rsidRDefault="006642BA" w:rsidP="006642BA">
      <w:pPr>
        <w:pStyle w:val="Prrafodelista"/>
        <w:numPr>
          <w:ilvl w:val="1"/>
          <w:numId w:val="2"/>
        </w:numPr>
        <w:rPr>
          <w:b w:val="0"/>
          <w:bCs/>
        </w:rPr>
      </w:pPr>
      <w:r w:rsidRPr="009A7E18">
        <w:rPr>
          <w:b w:val="0"/>
          <w:bCs/>
        </w:rPr>
        <w:t>Construye paso a paso una solución del problema. Son me todos deterministas y suelen estar basados en la mejor elección en cada iteración</w:t>
      </w:r>
    </w:p>
    <w:p w:rsidR="006642BA" w:rsidRPr="009A7E18" w:rsidRDefault="006642BA" w:rsidP="006642BA">
      <w:pPr>
        <w:pStyle w:val="Prrafodelista"/>
        <w:ind w:left="1140"/>
        <w:rPr>
          <w:b w:val="0"/>
          <w:bCs/>
        </w:rPr>
      </w:pPr>
    </w:p>
    <w:p w:rsidR="006642BA" w:rsidRPr="009A7E18" w:rsidRDefault="006642BA" w:rsidP="006642BA">
      <w:pPr>
        <w:pStyle w:val="Prrafodelista"/>
        <w:ind w:left="1140"/>
        <w:rPr>
          <w:b w:val="0"/>
          <w:bCs/>
        </w:rPr>
      </w:pPr>
    </w:p>
    <w:p w:rsidR="006642BA" w:rsidRPr="009A7E18" w:rsidRDefault="006642BA" w:rsidP="006642BA">
      <w:pPr>
        <w:pStyle w:val="Prrafodelista"/>
        <w:ind w:left="1140"/>
        <w:rPr>
          <w:b w:val="0"/>
          <w:bCs/>
        </w:rPr>
      </w:pPr>
    </w:p>
    <w:p w:rsidR="006642BA" w:rsidRPr="009A7E18" w:rsidRDefault="006642BA" w:rsidP="006642BA">
      <w:pPr>
        <w:pStyle w:val="Prrafodelista"/>
        <w:ind w:left="1140"/>
        <w:rPr>
          <w:b w:val="0"/>
          <w:bCs/>
        </w:rPr>
      </w:pPr>
    </w:p>
    <w:p w:rsidR="006642BA" w:rsidRPr="009A7E18" w:rsidRDefault="006642BA" w:rsidP="006642BA">
      <w:pPr>
        <w:pStyle w:val="Prrafodelista"/>
        <w:numPr>
          <w:ilvl w:val="0"/>
          <w:numId w:val="2"/>
        </w:numPr>
        <w:rPr>
          <w:b w:val="0"/>
          <w:bCs/>
        </w:rPr>
      </w:pPr>
      <w:r w:rsidRPr="009A7E18">
        <w:rPr>
          <w:b w:val="0"/>
          <w:bCs/>
        </w:rPr>
        <w:lastRenderedPageBreak/>
        <w:t>Búsqueda local:</w:t>
      </w:r>
    </w:p>
    <w:p w:rsidR="006642BA" w:rsidRPr="009A7E18" w:rsidRDefault="006642BA" w:rsidP="006642BA">
      <w:pPr>
        <w:pStyle w:val="Prrafodelista"/>
        <w:numPr>
          <w:ilvl w:val="1"/>
          <w:numId w:val="2"/>
        </w:numPr>
        <w:rPr>
          <w:b w:val="0"/>
          <w:bCs/>
        </w:rPr>
      </w:pPr>
      <w:r w:rsidRPr="009A7E18">
        <w:rPr>
          <w:b w:val="0"/>
          <w:bCs/>
        </w:rPr>
        <w:t xml:space="preserve"> Comienza con una solución del problema y la mejoran progresivamente. El procedimiento realizado en cada paso un movimiento de una solución a otra con el mejor valor. Este finaliza cuando ya no encuentra una mejor solución.</w:t>
      </w:r>
    </w:p>
    <w:p w:rsidR="007B0583" w:rsidRPr="009A7E18" w:rsidRDefault="007B0583" w:rsidP="007B0583">
      <w:pPr>
        <w:rPr>
          <w:b w:val="0"/>
          <w:bCs/>
        </w:rPr>
      </w:pPr>
      <w:r w:rsidRPr="009A7E18">
        <w:rPr>
          <w:b w:val="0"/>
          <w:bCs/>
        </w:rPr>
        <w:t xml:space="preserve">Algoritmos metaheurísticos: </w:t>
      </w:r>
    </w:p>
    <w:p w:rsidR="009A7E18" w:rsidRPr="009A7E18" w:rsidRDefault="005C3479" w:rsidP="007B0583">
      <w:pPr>
        <w:rPr>
          <w:b w:val="0"/>
          <w:bCs/>
        </w:rPr>
      </w:pPr>
      <w:r w:rsidRPr="009A7E18">
        <w:rPr>
          <w:b w:val="0"/>
          <w:bCs/>
        </w:rPr>
        <w:t xml:space="preserve">La base que constituye a este tipo de algoritmos son los métodos de búsqueda local y los métodos constructivos. Los procedimientos metaheurísticos son una clase de métodos aproximados que están diseñados para resolver </w:t>
      </w:r>
      <w:r w:rsidR="000F234A" w:rsidRPr="009A7E18">
        <w:rPr>
          <w:b w:val="0"/>
          <w:bCs/>
        </w:rPr>
        <w:t>problemas difíciles de optimización combinatoria en los que los heurísticos clásicos no son efectivos. Los metaheurísticos proporcionan un marco general para crear nuevos algoritmos</w:t>
      </w:r>
      <w:r w:rsidR="009A7E18" w:rsidRPr="009A7E18">
        <w:rPr>
          <w:b w:val="0"/>
          <w:bCs/>
        </w:rPr>
        <w:t xml:space="preserve"> híbridos combinando diferentes conceptos derivados de la inteligencia artificial, la evolución biológica y os mecanismos estadísticos.</w:t>
      </w:r>
    </w:p>
    <w:p w:rsidR="009A7E18" w:rsidRPr="009A7E18" w:rsidRDefault="009A7E18" w:rsidP="007B0583">
      <w:pPr>
        <w:rPr>
          <w:b w:val="0"/>
          <w:bCs/>
        </w:rPr>
      </w:pPr>
    </w:p>
    <w:p w:rsidR="009A7E18" w:rsidRDefault="009A7E18" w:rsidP="007B0583">
      <w:pPr>
        <w:rPr>
          <w:b w:val="0"/>
          <w:bCs/>
        </w:rPr>
      </w:pPr>
      <w:r w:rsidRPr="009A7E18">
        <w:rPr>
          <w:b w:val="0"/>
          <w:bCs/>
        </w:rPr>
        <w:t>Actualmente existe un gran desarrollo y una creciente popularidad de este tipo de algoritmos, los que cuentan con un mayor estudio son, como, por ejemplo: Algoritmos genéticos, recocido simulado, búsqueda tabú</w:t>
      </w:r>
      <w:r>
        <w:rPr>
          <w:b w:val="0"/>
          <w:bCs/>
        </w:rPr>
        <w:t>, etc.</w:t>
      </w:r>
    </w:p>
    <w:p w:rsidR="009A7E18" w:rsidRDefault="009A7E18" w:rsidP="007B0583">
      <w:pPr>
        <w:rPr>
          <w:b w:val="0"/>
          <w:bCs/>
        </w:rPr>
      </w:pPr>
    </w:p>
    <w:p w:rsidR="009A7E18" w:rsidRDefault="009A7E18" w:rsidP="007B0583">
      <w:pPr>
        <w:rPr>
          <w:b w:val="0"/>
          <w:bCs/>
        </w:rPr>
      </w:pPr>
      <w:r>
        <w:rPr>
          <w:b w:val="0"/>
          <w:bCs/>
        </w:rPr>
        <w:t xml:space="preserve">MEDIDAS DE CALIDAD DE UN ALGORITMO </w:t>
      </w:r>
    </w:p>
    <w:p w:rsidR="009A7E18" w:rsidRDefault="009A7E18" w:rsidP="007B0583">
      <w:pPr>
        <w:rPr>
          <w:b w:val="0"/>
          <w:bCs/>
        </w:rPr>
      </w:pPr>
      <w:r>
        <w:rPr>
          <w:b w:val="0"/>
          <w:bCs/>
        </w:rPr>
        <w:t>Un buen algoritmo debe de tener las siguientes propiedades:</w:t>
      </w:r>
    </w:p>
    <w:p w:rsidR="009A7E18" w:rsidRDefault="009A7E18" w:rsidP="009A7E18">
      <w:pPr>
        <w:pStyle w:val="Prrafodelista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Eficaz: Un esfuerzo computacional realista para obtener la solución</w:t>
      </w:r>
    </w:p>
    <w:p w:rsidR="009A7E18" w:rsidRDefault="009A7E18" w:rsidP="009A7E18">
      <w:pPr>
        <w:pStyle w:val="Prrafodelista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Bueno: La solución debe de estar, en promedio, cerca del optimo</w:t>
      </w:r>
    </w:p>
    <w:p w:rsidR="005C3479" w:rsidRDefault="009A7E18" w:rsidP="009A7E18">
      <w:pPr>
        <w:pStyle w:val="Prrafodelista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Robusto: La probabilidad de obtener una mala solución debe de ser baja</w:t>
      </w:r>
    </w:p>
    <w:p w:rsidR="009A7E18" w:rsidRPr="009A7E18" w:rsidRDefault="009A7E18" w:rsidP="009A7E18">
      <w:pPr>
        <w:ind w:left="60"/>
        <w:rPr>
          <w:b w:val="0"/>
          <w:bCs/>
        </w:rPr>
      </w:pPr>
    </w:p>
    <w:p w:rsidR="006642BA" w:rsidRDefault="005F5E8B" w:rsidP="006642BA">
      <w:pPr>
        <w:rPr>
          <w:b w:val="0"/>
          <w:bCs/>
        </w:rPr>
      </w:pPr>
      <w:r>
        <w:rPr>
          <w:b w:val="0"/>
          <w:bCs/>
        </w:rPr>
        <w:t>Comparación</w:t>
      </w:r>
      <w:r w:rsidR="009A7E18">
        <w:rPr>
          <w:b w:val="0"/>
          <w:bCs/>
        </w:rPr>
        <w:t xml:space="preserve"> con la solución optima</w:t>
      </w:r>
    </w:p>
    <w:p w:rsidR="005F5E8B" w:rsidRDefault="005F5E8B" w:rsidP="006642BA">
      <w:pPr>
        <w:rPr>
          <w:b w:val="0"/>
          <w:bCs/>
        </w:rPr>
      </w:pPr>
    </w:p>
    <w:p w:rsidR="005F5E8B" w:rsidRDefault="005F5E8B" w:rsidP="006642BA">
      <w:pPr>
        <w:rPr>
          <w:b w:val="0"/>
          <w:bCs/>
        </w:rPr>
      </w:pPr>
      <w:r>
        <w:rPr>
          <w:b w:val="0"/>
          <w:bCs/>
        </w:rPr>
        <w:t>Normalmente se lleva acabo mecanismos estadísticos para analizar el algoritmo y determinar si nos da buenas soluciones sobre un conjunto de muestras.</w:t>
      </w:r>
    </w:p>
    <w:p w:rsidR="005F5E8B" w:rsidRPr="005F5E8B" w:rsidRDefault="005F5E8B" w:rsidP="005F5E8B">
      <w:pPr>
        <w:pStyle w:val="Prrafodelista"/>
        <w:ind w:left="420"/>
        <w:rPr>
          <w:b w:val="0"/>
          <w:bCs/>
        </w:rPr>
      </w:pPr>
      <w:r w:rsidRPr="005F5E8B">
        <w:rPr>
          <w:b w:val="0"/>
          <w:bCs/>
        </w:rPr>
        <w:t>Comparación con</w:t>
      </w:r>
      <w:r>
        <w:rPr>
          <w:b w:val="0"/>
          <w:bCs/>
        </w:rPr>
        <w:t xml:space="preserve"> la solución optima </w:t>
      </w:r>
      <w:r w:rsidRPr="005F5E8B">
        <w:rPr>
          <w:b w:val="0"/>
          <w:bCs/>
        </w:rPr>
        <w:t xml:space="preserve"> </w:t>
      </w:r>
    </w:p>
    <w:p w:rsidR="005F5E8B" w:rsidRDefault="005F5E8B" w:rsidP="009A7E18">
      <w:pPr>
        <w:rPr>
          <w:b w:val="0"/>
          <w:bCs/>
        </w:rPr>
      </w:pPr>
      <w:r>
        <w:rPr>
          <w:b w:val="0"/>
          <w:bCs/>
        </w:rPr>
        <w:t xml:space="preserve"> Normalmente se mide la desviación porcentual de la solución heurística frente a la óptima, calculando posteriormente el promedio de dichas desviaciones </w:t>
      </w:r>
    </w:p>
    <w:p w:rsidR="005F5E8B" w:rsidRDefault="005F5E8B" w:rsidP="009A7E18">
      <w:pPr>
        <w:rPr>
          <w:b w:val="0"/>
          <w:bCs/>
        </w:rPr>
      </w:pPr>
    </w:p>
    <w:p w:rsidR="005F5E8B" w:rsidRDefault="005F5E8B" w:rsidP="009A7E18">
      <w:pPr>
        <w:rPr>
          <w:b w:val="0"/>
          <w:bCs/>
        </w:rPr>
      </w:pPr>
    </w:p>
    <w:p w:rsidR="005F5E8B" w:rsidRDefault="005F5E8B" w:rsidP="009A7E18">
      <w:pPr>
        <w:rPr>
          <w:b w:val="0"/>
          <w:bCs/>
        </w:rPr>
      </w:pPr>
    </w:p>
    <w:p w:rsidR="005F5E8B" w:rsidRDefault="005F5E8B" w:rsidP="009A7E18">
      <w:pPr>
        <w:rPr>
          <w:b w:val="0"/>
          <w:bCs/>
        </w:rPr>
      </w:pPr>
      <w:r>
        <w:rPr>
          <w:b w:val="0"/>
          <w:bCs/>
        </w:rPr>
        <w:lastRenderedPageBreak/>
        <w:t xml:space="preserve">      Comparación con una cota </w:t>
      </w:r>
    </w:p>
    <w:p w:rsidR="005F5E8B" w:rsidRDefault="005F5E8B" w:rsidP="009A7E18">
      <w:pPr>
        <w:rPr>
          <w:b w:val="0"/>
          <w:bCs/>
        </w:rPr>
      </w:pPr>
    </w:p>
    <w:p w:rsidR="005F5E8B" w:rsidRDefault="005F5E8B" w:rsidP="005A5F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b w:val="0"/>
          <w:bCs/>
        </w:rPr>
      </w:pPr>
      <w:r>
        <w:rPr>
          <w:b w:val="0"/>
          <w:bCs/>
        </w:rPr>
        <w:t xml:space="preserve">Explora una gran cantidad de soluciones, cuando la cota inferior sea menor o igual que a la cota superior global </w:t>
      </w:r>
      <w:r w:rsidR="005A5FE9">
        <w:rPr>
          <w:b w:val="0"/>
          <w:bCs/>
        </w:rPr>
        <w:t>más</w:t>
      </w:r>
      <w:r>
        <w:rPr>
          <w:b w:val="0"/>
          <w:bCs/>
        </w:rPr>
        <w:t xml:space="preserve"> un </w:t>
      </w:r>
      <w:r w:rsidR="005A5FE9">
        <w:rPr>
          <w:b w:val="0"/>
          <w:bCs/>
        </w:rPr>
        <w:t xml:space="preserve">cierta </w:t>
      </w:r>
      <w:r w:rsidR="005A5FE9" w:rsidRPr="005A5FE9">
        <w:rPr>
          <w:rFonts w:hint="eastAsia"/>
          <w:b w:val="0"/>
          <w:bCs/>
        </w:rPr>
        <w:t>α</w:t>
      </w:r>
      <w:r>
        <w:rPr>
          <w:b w:val="0"/>
          <w:bCs/>
        </w:rPr>
        <w:t xml:space="preserve">. </w:t>
      </w:r>
      <w:r w:rsidRPr="005A5FE9">
        <w:rPr>
          <w:b w:val="0"/>
          <w:bCs/>
        </w:rPr>
        <w:t>De esta forma se garantiza que el valor de la mejor solución</w:t>
      </w:r>
      <w:r w:rsidR="005A5FE9" w:rsidRPr="005A5FE9">
        <w:rPr>
          <w:b w:val="0"/>
          <w:bCs/>
        </w:rPr>
        <w:t xml:space="preserve"> </w:t>
      </w:r>
      <w:r w:rsidRPr="005A5FE9">
        <w:rPr>
          <w:b w:val="0"/>
          <w:bCs/>
        </w:rPr>
        <w:t xml:space="preserve">proporcionada por el procedimiento no dista </w:t>
      </w:r>
      <w:r w:rsidR="005A5FE9" w:rsidRPr="005A5FE9">
        <w:rPr>
          <w:b w:val="0"/>
          <w:bCs/>
        </w:rPr>
        <w:t>más</w:t>
      </w:r>
      <w:r w:rsidRPr="005A5FE9">
        <w:rPr>
          <w:b w:val="0"/>
          <w:bCs/>
        </w:rPr>
        <w:t xml:space="preserve"> de </w:t>
      </w:r>
      <w:r w:rsidRPr="005A5FE9">
        <w:rPr>
          <w:rFonts w:hint="eastAsia"/>
          <w:b w:val="0"/>
          <w:bCs/>
        </w:rPr>
        <w:t>α</w:t>
      </w:r>
      <w:r w:rsidRPr="005A5FE9">
        <w:rPr>
          <w:b w:val="0"/>
          <w:bCs/>
        </w:rPr>
        <w:t xml:space="preserve"> del valor óptimo del problema. En cualquier caso, la</w:t>
      </w:r>
      <w:r w:rsidR="005A5FE9" w:rsidRPr="005A5FE9">
        <w:rPr>
          <w:b w:val="0"/>
          <w:bCs/>
        </w:rPr>
        <w:t xml:space="preserve"> </w:t>
      </w:r>
      <w:r w:rsidRPr="005A5FE9">
        <w:rPr>
          <w:b w:val="0"/>
          <w:bCs/>
        </w:rPr>
        <w:t>mejor solución encontrada con estos procedimientos truncados proporciona una cota con la que contrastar el</w:t>
      </w:r>
      <w:r w:rsidR="005A5FE9" w:rsidRPr="005A5FE9">
        <w:rPr>
          <w:b w:val="0"/>
          <w:bCs/>
        </w:rPr>
        <w:t xml:space="preserve"> </w:t>
      </w:r>
      <w:r w:rsidRPr="005A5FE9">
        <w:rPr>
          <w:b w:val="0"/>
          <w:bCs/>
        </w:rPr>
        <w:t>heurístico.</w:t>
      </w:r>
      <w:r>
        <w:rPr>
          <w:b w:val="0"/>
          <w:bCs/>
        </w:rPr>
        <w:t xml:space="preserve"> </w:t>
      </w:r>
    </w:p>
    <w:p w:rsidR="005A5FE9" w:rsidRDefault="005A5FE9" w:rsidP="005A5F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b w:val="0"/>
          <w:bCs/>
        </w:rPr>
      </w:pPr>
    </w:p>
    <w:p w:rsidR="005A5FE9" w:rsidRDefault="005A5FE9" w:rsidP="005A5F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b w:val="0"/>
          <w:bCs/>
        </w:rPr>
      </w:pPr>
    </w:p>
    <w:p w:rsidR="005A5FE9" w:rsidRDefault="005A5FE9" w:rsidP="005A5F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b w:val="0"/>
          <w:bCs/>
        </w:rPr>
      </w:pPr>
      <w:r w:rsidRPr="005A5FE9">
        <w:rPr>
          <w:b w:val="0"/>
          <w:bCs/>
        </w:rPr>
        <w:t xml:space="preserve">      Análisis del peor caso </w:t>
      </w:r>
    </w:p>
    <w:p w:rsidR="005A5FE9" w:rsidRPr="005A5FE9" w:rsidRDefault="005A5FE9" w:rsidP="005A5F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b w:val="0"/>
          <w:bCs/>
        </w:rPr>
      </w:pPr>
    </w:p>
    <w:p w:rsidR="005A5FE9" w:rsidRDefault="005A5FE9" w:rsidP="005A5FE9">
      <w:pPr>
        <w:rPr>
          <w:b w:val="0"/>
          <w:bCs/>
        </w:rPr>
      </w:pPr>
      <w:r w:rsidRPr="005A5FE9">
        <w:rPr>
          <w:b w:val="0"/>
          <w:bCs/>
        </w:rPr>
        <w:t>En este caso se analiza el peor caso del algoritmo heurístico y acotar analíticamente la máxima desviación respecto al optimo del problema.</w:t>
      </w:r>
      <w:r>
        <w:rPr>
          <w:bCs/>
        </w:rPr>
        <w:t xml:space="preserve"> </w:t>
      </w:r>
      <w:r w:rsidRPr="005A5FE9">
        <w:rPr>
          <w:b w:val="0"/>
          <w:bCs/>
        </w:rPr>
        <w:t>Lo mejor de este método es que</w:t>
      </w:r>
      <w:r>
        <w:rPr>
          <w:b w:val="0"/>
          <w:bCs/>
        </w:rPr>
        <w:t xml:space="preserve"> </w:t>
      </w:r>
      <w:r w:rsidRPr="005A5FE9">
        <w:rPr>
          <w:b w:val="0"/>
          <w:bCs/>
        </w:rPr>
        <w:t>cota el resultado del algoritmo para cualquier ejemplo; sin embargo, por esto mismo, los resultados no suelen</w:t>
      </w:r>
      <w:r>
        <w:rPr>
          <w:b w:val="0"/>
          <w:bCs/>
        </w:rPr>
        <w:t xml:space="preserve"> </w:t>
      </w:r>
      <w:r w:rsidRPr="005A5FE9">
        <w:rPr>
          <w:b w:val="0"/>
          <w:bCs/>
        </w:rPr>
        <w:t>ser representativos del comportamiento medio del algoritmo. Además, el análisis puede ser muy complicado</w:t>
      </w:r>
      <w:r>
        <w:rPr>
          <w:b w:val="0"/>
          <w:bCs/>
        </w:rPr>
        <w:t xml:space="preserve"> </w:t>
      </w:r>
      <w:r w:rsidRPr="005A5FE9">
        <w:rPr>
          <w:b w:val="0"/>
          <w:bCs/>
        </w:rPr>
        <w:t>para los heurísticos más sofisticados.</w:t>
      </w: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</w:p>
    <w:p w:rsidR="00E479BD" w:rsidRDefault="00E479BD" w:rsidP="005A5FE9">
      <w:pPr>
        <w:rPr>
          <w:b w:val="0"/>
          <w:bCs/>
        </w:rPr>
      </w:pPr>
      <w:r>
        <w:rPr>
          <w:b w:val="0"/>
          <w:bCs/>
        </w:rPr>
        <w:lastRenderedPageBreak/>
        <w:t>Análisis de resultados, algoritmo PSO</w:t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936"/>
        <w:gridCol w:w="1676"/>
        <w:gridCol w:w="1416"/>
        <w:gridCol w:w="2236"/>
      </w:tblGrid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Hill climbing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Recocido Simulado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Hormigas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PSO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bookmarkStart w:id="0" w:name="RANGE!B2:B31"/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  <w:bookmarkEnd w:id="0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10918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bookmarkStart w:id="1" w:name="RANGE!D2:D31"/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5803.4</w:t>
            </w:r>
            <w:bookmarkEnd w:id="1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7975.2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5801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7518.3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7536.1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6403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6242.7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5867.2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5827.6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8563.4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6586.4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6217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7118.5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11442.8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5941.3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6524.6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5889.8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6379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5840.4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7240.6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6967.2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5886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5828.6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6497.7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7360.8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6234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6502.4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6351.6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5828.6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6397.4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9259.973333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6685.753333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  <w:t>Promedio</w:t>
            </w: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1.60195E-11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6.38436E-12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313.1512435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1149.766863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 xml:space="preserve">Desviación </w:t>
            </w: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estándar</w:t>
            </w: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5801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Mejor solución</w:t>
            </w:r>
          </w:p>
        </w:tc>
      </w:tr>
      <w:tr w:rsidR="00E479BD" w:rsidRPr="00E479BD" w:rsidTr="00E479BD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10918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11442.8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79BD" w:rsidRPr="00E479BD" w:rsidRDefault="00E479BD" w:rsidP="00E479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Peor soluci</w:t>
            </w:r>
            <w:r>
              <w:rPr>
                <w:rFonts w:ascii="Calibri" w:eastAsia="Times New Roman" w:hAnsi="Calibri" w:cs="Calibri"/>
                <w:b w:val="0"/>
                <w:sz w:val="22"/>
                <w:szCs w:val="22"/>
              </w:rPr>
              <w:t>ó</w:t>
            </w:r>
            <w:r w:rsidRPr="00E479BD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n</w:t>
            </w:r>
          </w:p>
        </w:tc>
      </w:tr>
    </w:tbl>
    <w:p w:rsidR="00E479BD" w:rsidRDefault="00E479BD" w:rsidP="00E479BD">
      <w:pPr>
        <w:rPr>
          <w:b w:val="0"/>
          <w:bCs/>
        </w:rPr>
      </w:pPr>
    </w:p>
    <w:p w:rsidR="0030753B" w:rsidRDefault="0030753B" w:rsidP="00E479BD">
      <w:pPr>
        <w:rPr>
          <w:b w:val="0"/>
          <w:bCs/>
        </w:rPr>
      </w:pPr>
    </w:p>
    <w:p w:rsidR="0030753B" w:rsidRDefault="0030753B" w:rsidP="00E479BD">
      <w:pPr>
        <w:rPr>
          <w:b w:val="0"/>
          <w:bCs/>
        </w:rPr>
      </w:pPr>
    </w:p>
    <w:p w:rsidR="0030753B" w:rsidRDefault="0030753B" w:rsidP="00E479BD">
      <w:pPr>
        <w:rPr>
          <w:b w:val="0"/>
          <w:bCs/>
        </w:rPr>
      </w:pPr>
    </w:p>
    <w:p w:rsidR="0030753B" w:rsidRDefault="0030753B" w:rsidP="00E479BD">
      <w:pPr>
        <w:rPr>
          <w:b w:val="0"/>
          <w:bCs/>
        </w:rPr>
      </w:pPr>
    </w:p>
    <w:p w:rsidR="0030753B" w:rsidRDefault="0030753B" w:rsidP="00E479BD">
      <w:pPr>
        <w:rPr>
          <w:b w:val="0"/>
          <w:bCs/>
        </w:rPr>
      </w:pPr>
      <w:r>
        <w:rPr>
          <w:b w:val="0"/>
          <w:bCs/>
        </w:rPr>
        <w:t>Base a los datos que nos arrojo el algoritmo PSO podemos observar que el cambio de la semilla influye significativamente a la búsqueda de una buena solución</w:t>
      </w:r>
      <w:r w:rsidR="006975CE">
        <w:rPr>
          <w:b w:val="0"/>
          <w:bCs/>
        </w:rPr>
        <w:t>. Se pensaría de igual manera con el caso de el algoritmo de hormigas, pero en mi caso la mayoría de los resultados que me arroja son de 9202.</w:t>
      </w:r>
    </w:p>
    <w:p w:rsidR="0030753B" w:rsidRDefault="0030753B" w:rsidP="00E479BD">
      <w:pPr>
        <w:rPr>
          <w:b w:val="0"/>
          <w:bCs/>
        </w:rPr>
      </w:pPr>
    </w:p>
    <w:p w:rsidR="0030753B" w:rsidRPr="005A5FE9" w:rsidRDefault="0030753B" w:rsidP="00E479BD">
      <w:pPr>
        <w:rPr>
          <w:b w:val="0"/>
          <w:bCs/>
        </w:rPr>
      </w:pPr>
      <w:r w:rsidRPr="0030753B">
        <w:rPr>
          <w:b w:val="0"/>
          <w:bCs/>
        </w:rPr>
        <w:drawing>
          <wp:inline distT="0" distB="0" distL="0" distR="0" wp14:anchorId="032BD207" wp14:editId="6D2465FD">
            <wp:extent cx="5981700" cy="36435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30" cy="36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BD" w:rsidRPr="005A5FE9" w:rsidRDefault="006975CE" w:rsidP="005A5FE9">
      <w:pPr>
        <w:rPr>
          <w:b w:val="0"/>
          <w:bCs/>
        </w:rPr>
      </w:pPr>
      <w:r>
        <w:rPr>
          <w:b w:val="0"/>
          <w:bCs/>
        </w:rPr>
        <w:t>Podemos ver que PSO puede obtener mejores resultado que el algoritmo de hormiga y la media se mantiene entre los valores de los 600 a 6500, pero en el problema de clustering, los algoritmos que hasta el momento han arrojado mejores resultados son Hill climbing y recocido simulado.</w:t>
      </w:r>
      <w:bookmarkStart w:id="2" w:name="_GoBack"/>
      <w:bookmarkEnd w:id="2"/>
      <w:r>
        <w:rPr>
          <w:b w:val="0"/>
          <w:bCs/>
        </w:rPr>
        <w:t xml:space="preserve"> </w:t>
      </w:r>
    </w:p>
    <w:sectPr w:rsidR="00E479BD" w:rsidRPr="005A5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0148"/>
    <w:multiLevelType w:val="hybridMultilevel"/>
    <w:tmpl w:val="DEACE750"/>
    <w:lvl w:ilvl="0" w:tplc="D13CAB9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0C46F2"/>
    <w:multiLevelType w:val="hybridMultilevel"/>
    <w:tmpl w:val="6CAC8E66"/>
    <w:lvl w:ilvl="0" w:tplc="1714B3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AF"/>
    <w:rsid w:val="000F234A"/>
    <w:rsid w:val="0011778E"/>
    <w:rsid w:val="00135638"/>
    <w:rsid w:val="00156C28"/>
    <w:rsid w:val="0016114E"/>
    <w:rsid w:val="00176A93"/>
    <w:rsid w:val="001C2A43"/>
    <w:rsid w:val="0030753B"/>
    <w:rsid w:val="003104EE"/>
    <w:rsid w:val="003902B8"/>
    <w:rsid w:val="003B77DF"/>
    <w:rsid w:val="00433313"/>
    <w:rsid w:val="004640EF"/>
    <w:rsid w:val="00466814"/>
    <w:rsid w:val="004E0475"/>
    <w:rsid w:val="00524367"/>
    <w:rsid w:val="005561C0"/>
    <w:rsid w:val="005A5FE9"/>
    <w:rsid w:val="005C3479"/>
    <w:rsid w:val="005F3E48"/>
    <w:rsid w:val="005F5E8B"/>
    <w:rsid w:val="00603DD5"/>
    <w:rsid w:val="006155C0"/>
    <w:rsid w:val="006642BA"/>
    <w:rsid w:val="006975CE"/>
    <w:rsid w:val="006A3D94"/>
    <w:rsid w:val="006B7BD5"/>
    <w:rsid w:val="00745394"/>
    <w:rsid w:val="00796B28"/>
    <w:rsid w:val="007B0583"/>
    <w:rsid w:val="007F22FB"/>
    <w:rsid w:val="00817128"/>
    <w:rsid w:val="008337D6"/>
    <w:rsid w:val="008837AE"/>
    <w:rsid w:val="009A7E18"/>
    <w:rsid w:val="00A06E4E"/>
    <w:rsid w:val="00A33C79"/>
    <w:rsid w:val="00A56C89"/>
    <w:rsid w:val="00A60C76"/>
    <w:rsid w:val="00A648AF"/>
    <w:rsid w:val="00AA6D6E"/>
    <w:rsid w:val="00B50878"/>
    <w:rsid w:val="00B73A0D"/>
    <w:rsid w:val="00BA7AAF"/>
    <w:rsid w:val="00BF1CDD"/>
    <w:rsid w:val="00C17E9B"/>
    <w:rsid w:val="00C76FB9"/>
    <w:rsid w:val="00C77569"/>
    <w:rsid w:val="00D0249E"/>
    <w:rsid w:val="00D91899"/>
    <w:rsid w:val="00E479BD"/>
    <w:rsid w:val="00E714C3"/>
    <w:rsid w:val="00E828A3"/>
    <w:rsid w:val="00F54CE6"/>
    <w:rsid w:val="00FA604E"/>
    <w:rsid w:val="00F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01A"/>
  <w15:chartTrackingRefBased/>
  <w15:docId w15:val="{5496B037-198D-4A66-BFE1-47697FDE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AF"/>
    <w:pPr>
      <w:pBdr>
        <w:top w:val="nil"/>
        <w:left w:val="nil"/>
        <w:bottom w:val="nil"/>
        <w:right w:val="nil"/>
        <w:between w:val="nil"/>
      </w:pBdr>
      <w:tabs>
        <w:tab w:val="left" w:pos="2775"/>
      </w:tabs>
      <w:jc w:val="both"/>
    </w:pPr>
    <w:rPr>
      <w:rFonts w:ascii="Arial" w:eastAsia="Arial" w:hAnsi="Arial" w:cs="Arial"/>
      <w:b/>
      <w:color w:val="000000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6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CP</dc:creator>
  <cp:keywords/>
  <dc:description/>
  <cp:lastModifiedBy>francisco CP</cp:lastModifiedBy>
  <cp:revision>17</cp:revision>
  <dcterms:created xsi:type="dcterms:W3CDTF">2020-01-23T04:58:00Z</dcterms:created>
  <dcterms:modified xsi:type="dcterms:W3CDTF">2020-03-02T20:22:00Z</dcterms:modified>
</cp:coreProperties>
</file>