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IPL Wavelength Protocol &amp; Treatment Guide</w:t>
      </w:r>
    </w:p>
    <w:p>
      <w:r>
        <w:t>This guide outlines common IPL wavelengths, target chromophores, recommended indications, and treatment parameters for aesthetic providers using IPL devices such as Zemits. Always refer to your specific device’s user manual and training before treatment.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Wavelength (nm)</w:t>
            </w:r>
          </w:p>
        </w:tc>
        <w:tc>
          <w:tcPr>
            <w:tcW w:type="dxa" w:w="1440"/>
          </w:tcPr>
          <w:p>
            <w:r>
              <w:t>Primary Target</w:t>
            </w:r>
          </w:p>
        </w:tc>
        <w:tc>
          <w:tcPr>
            <w:tcW w:type="dxa" w:w="1440"/>
          </w:tcPr>
          <w:p>
            <w:r>
              <w:t>Indications</w:t>
            </w:r>
          </w:p>
        </w:tc>
        <w:tc>
          <w:tcPr>
            <w:tcW w:type="dxa" w:w="1440"/>
          </w:tcPr>
          <w:p>
            <w:r>
              <w:t>Skin Type</w:t>
            </w:r>
          </w:p>
        </w:tc>
        <w:tc>
          <w:tcPr>
            <w:tcW w:type="dxa" w:w="1440"/>
          </w:tcPr>
          <w:p>
            <w:r>
              <w:t>Fluence (J/cm²)</w:t>
            </w:r>
          </w:p>
        </w:tc>
        <w:tc>
          <w:tcPr>
            <w:tcW w:type="dxa" w:w="1440"/>
          </w:tcPr>
          <w:p>
            <w:r>
              <w:t>Pulse Duration (ms)</w:t>
            </w:r>
          </w:p>
        </w:tc>
      </w:tr>
      <w:tr>
        <w:tc>
          <w:tcPr>
            <w:tcW w:type="dxa" w:w="1440"/>
          </w:tcPr>
          <w:p>
            <w:r>
              <w:t>420 nm</w:t>
            </w:r>
          </w:p>
        </w:tc>
        <w:tc>
          <w:tcPr>
            <w:tcW w:type="dxa" w:w="1440"/>
          </w:tcPr>
          <w:p>
            <w:r>
              <w:t>Porphyrins (acne bacteria)</w:t>
            </w:r>
          </w:p>
        </w:tc>
        <w:tc>
          <w:tcPr>
            <w:tcW w:type="dxa" w:w="1440"/>
          </w:tcPr>
          <w:p>
            <w:r>
              <w:t>Acne, active pustules</w:t>
            </w:r>
          </w:p>
        </w:tc>
        <w:tc>
          <w:tcPr>
            <w:tcW w:type="dxa" w:w="1440"/>
          </w:tcPr>
          <w:p>
            <w:r>
              <w:t>I–III</w:t>
            </w:r>
          </w:p>
        </w:tc>
        <w:tc>
          <w:tcPr>
            <w:tcW w:type="dxa" w:w="1440"/>
          </w:tcPr>
          <w:p>
            <w:r>
              <w:t>10–15</w:t>
            </w:r>
          </w:p>
        </w:tc>
        <w:tc>
          <w:tcPr>
            <w:tcW w:type="dxa" w:w="1440"/>
          </w:tcPr>
          <w:p>
            <w:r>
              <w:t>20–50</w:t>
            </w:r>
          </w:p>
        </w:tc>
      </w:tr>
      <w:tr>
        <w:tc>
          <w:tcPr>
            <w:tcW w:type="dxa" w:w="1440"/>
          </w:tcPr>
          <w:p>
            <w:r>
              <w:t>530 nm</w:t>
            </w:r>
          </w:p>
        </w:tc>
        <w:tc>
          <w:tcPr>
            <w:tcW w:type="dxa" w:w="1440"/>
          </w:tcPr>
          <w:p>
            <w:r>
              <w:t>Melanin, superficial hemoglobin</w:t>
            </w:r>
          </w:p>
        </w:tc>
        <w:tc>
          <w:tcPr>
            <w:tcW w:type="dxa" w:w="1440"/>
          </w:tcPr>
          <w:p>
            <w:r>
              <w:t>Sun spots, freckles, redness, facial veins</w:t>
            </w:r>
          </w:p>
        </w:tc>
        <w:tc>
          <w:tcPr>
            <w:tcW w:type="dxa" w:w="1440"/>
          </w:tcPr>
          <w:p>
            <w:r>
              <w:t>I–III</w:t>
            </w:r>
          </w:p>
        </w:tc>
        <w:tc>
          <w:tcPr>
            <w:tcW w:type="dxa" w:w="1440"/>
          </w:tcPr>
          <w:p>
            <w:r>
              <w:t>12–20</w:t>
            </w:r>
          </w:p>
        </w:tc>
        <w:tc>
          <w:tcPr>
            <w:tcW w:type="dxa" w:w="1440"/>
          </w:tcPr>
          <w:p>
            <w:r>
              <w:t>20–60</w:t>
            </w:r>
          </w:p>
        </w:tc>
      </w:tr>
      <w:tr>
        <w:tc>
          <w:tcPr>
            <w:tcW w:type="dxa" w:w="1440"/>
          </w:tcPr>
          <w:p>
            <w:r>
              <w:t>560 nm</w:t>
            </w:r>
          </w:p>
        </w:tc>
        <w:tc>
          <w:tcPr>
            <w:tcW w:type="dxa" w:w="1440"/>
          </w:tcPr>
          <w:p>
            <w:r>
              <w:t>Oxyhemoglobin</w:t>
            </w:r>
          </w:p>
        </w:tc>
        <w:tc>
          <w:tcPr>
            <w:tcW w:type="dxa" w:w="1440"/>
          </w:tcPr>
          <w:p>
            <w:r>
              <w:t>Rosacea, facial telangiectasia, light vascular lesions</w:t>
            </w:r>
          </w:p>
        </w:tc>
        <w:tc>
          <w:tcPr>
            <w:tcW w:type="dxa" w:w="1440"/>
          </w:tcPr>
          <w:p>
            <w:r>
              <w:t>I–IV</w:t>
            </w:r>
          </w:p>
        </w:tc>
        <w:tc>
          <w:tcPr>
            <w:tcW w:type="dxa" w:w="1440"/>
          </w:tcPr>
          <w:p>
            <w:r>
              <w:t>12–22</w:t>
            </w:r>
          </w:p>
        </w:tc>
        <w:tc>
          <w:tcPr>
            <w:tcW w:type="dxa" w:w="1440"/>
          </w:tcPr>
          <w:p>
            <w:r>
              <w:t>20–50</w:t>
            </w:r>
          </w:p>
        </w:tc>
      </w:tr>
      <w:tr>
        <w:tc>
          <w:tcPr>
            <w:tcW w:type="dxa" w:w="1440"/>
          </w:tcPr>
          <w:p>
            <w:r>
              <w:t>590 nm</w:t>
            </w:r>
          </w:p>
        </w:tc>
        <w:tc>
          <w:tcPr>
            <w:tcW w:type="dxa" w:w="1440"/>
          </w:tcPr>
          <w:p>
            <w:r>
              <w:t>Hemoglobin &amp; pigment</w:t>
            </w:r>
          </w:p>
        </w:tc>
        <w:tc>
          <w:tcPr>
            <w:tcW w:type="dxa" w:w="1440"/>
          </w:tcPr>
          <w:p>
            <w:r>
              <w:t>Photorejuvenation, pigment, vessels</w:t>
            </w:r>
          </w:p>
        </w:tc>
        <w:tc>
          <w:tcPr>
            <w:tcW w:type="dxa" w:w="1440"/>
          </w:tcPr>
          <w:p>
            <w:r>
              <w:t>I–IV</w:t>
            </w:r>
          </w:p>
        </w:tc>
        <w:tc>
          <w:tcPr>
            <w:tcW w:type="dxa" w:w="1440"/>
          </w:tcPr>
          <w:p>
            <w:r>
              <w:t>14–24</w:t>
            </w:r>
          </w:p>
        </w:tc>
        <w:tc>
          <w:tcPr>
            <w:tcW w:type="dxa" w:w="1440"/>
          </w:tcPr>
          <w:p>
            <w:r>
              <w:t>20–50</w:t>
            </w:r>
          </w:p>
        </w:tc>
      </w:tr>
      <w:tr>
        <w:tc>
          <w:tcPr>
            <w:tcW w:type="dxa" w:w="1440"/>
          </w:tcPr>
          <w:p>
            <w:r>
              <w:t>640 nm</w:t>
            </w:r>
          </w:p>
        </w:tc>
        <w:tc>
          <w:tcPr>
            <w:tcW w:type="dxa" w:w="1440"/>
          </w:tcPr>
          <w:p>
            <w:r>
              <w:t>Deeper melanin &amp; hemoglobin</w:t>
            </w:r>
          </w:p>
        </w:tc>
        <w:tc>
          <w:tcPr>
            <w:tcW w:type="dxa" w:w="1440"/>
          </w:tcPr>
          <w:p>
            <w:r>
              <w:t>Hair removal (light to medium skin), vascular lesions</w:t>
            </w:r>
          </w:p>
        </w:tc>
        <w:tc>
          <w:tcPr>
            <w:tcW w:type="dxa" w:w="1440"/>
          </w:tcPr>
          <w:p>
            <w:r>
              <w:t>I–IV</w:t>
            </w:r>
          </w:p>
        </w:tc>
        <w:tc>
          <w:tcPr>
            <w:tcW w:type="dxa" w:w="1440"/>
          </w:tcPr>
          <w:p>
            <w:r>
              <w:t>18–30</w:t>
            </w:r>
          </w:p>
        </w:tc>
        <w:tc>
          <w:tcPr>
            <w:tcW w:type="dxa" w:w="1440"/>
          </w:tcPr>
          <w:p>
            <w:r>
              <w:t>20–50</w:t>
            </w:r>
          </w:p>
        </w:tc>
      </w:tr>
      <w:tr>
        <w:tc>
          <w:tcPr>
            <w:tcW w:type="dxa" w:w="1440"/>
          </w:tcPr>
          <w:p>
            <w:r>
              <w:t>690–700 nm</w:t>
            </w:r>
          </w:p>
        </w:tc>
        <w:tc>
          <w:tcPr>
            <w:tcW w:type="dxa" w:w="1440"/>
          </w:tcPr>
          <w:p>
            <w:r>
              <w:t>Melanin (deep)</w:t>
            </w:r>
          </w:p>
        </w:tc>
        <w:tc>
          <w:tcPr>
            <w:tcW w:type="dxa" w:w="1440"/>
          </w:tcPr>
          <w:p>
            <w:r>
              <w:t>Hair removal, coarse dark hair</w:t>
            </w:r>
          </w:p>
        </w:tc>
        <w:tc>
          <w:tcPr>
            <w:tcW w:type="dxa" w:w="1440"/>
          </w:tcPr>
          <w:p>
            <w:r>
              <w:t>I–IV</w:t>
            </w:r>
          </w:p>
        </w:tc>
        <w:tc>
          <w:tcPr>
            <w:tcW w:type="dxa" w:w="1440"/>
          </w:tcPr>
          <w:p>
            <w:r>
              <w:t>20–35</w:t>
            </w:r>
          </w:p>
        </w:tc>
        <w:tc>
          <w:tcPr>
            <w:tcW w:type="dxa" w:w="1440"/>
          </w:tcPr>
          <w:p>
            <w:r>
              <w:t>30–60</w:t>
            </w:r>
          </w:p>
        </w:tc>
      </w:tr>
      <w:tr>
        <w:tc>
          <w:tcPr>
            <w:tcW w:type="dxa" w:w="1440"/>
          </w:tcPr>
          <w:p>
            <w:r>
              <w:t>755 nm</w:t>
            </w:r>
          </w:p>
        </w:tc>
        <w:tc>
          <w:tcPr>
            <w:tcW w:type="dxa" w:w="1440"/>
          </w:tcPr>
          <w:p>
            <w:r>
              <w:t>Melanin (deepest)</w:t>
            </w:r>
          </w:p>
        </w:tc>
        <w:tc>
          <w:tcPr>
            <w:tcW w:type="dxa" w:w="1440"/>
          </w:tcPr>
          <w:p>
            <w:r>
              <w:t>Hair removal (type I–III), coarse hair</w:t>
            </w:r>
          </w:p>
        </w:tc>
        <w:tc>
          <w:tcPr>
            <w:tcW w:type="dxa" w:w="1440"/>
          </w:tcPr>
          <w:p>
            <w:r>
              <w:t>I–III</w:t>
            </w:r>
          </w:p>
        </w:tc>
        <w:tc>
          <w:tcPr>
            <w:tcW w:type="dxa" w:w="1440"/>
          </w:tcPr>
          <w:p>
            <w:r>
              <w:t>22–38</w:t>
            </w:r>
          </w:p>
        </w:tc>
        <w:tc>
          <w:tcPr>
            <w:tcW w:type="dxa" w:w="1440"/>
          </w:tcPr>
          <w:p>
            <w:r>
              <w:t>30–60</w:t>
            </w:r>
          </w:p>
        </w:tc>
      </w:tr>
    </w:tbl>
    <w:p>
      <w:r>
        <w:br/>
        <w:t>⚠️ Note: Always perform a test spot and adjust based on client tolerance and response. Use caution on skin types IV–VI. Avoid sun exposure before and after treatments.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