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Zemits DuoCratus IPL &amp; Diode Laser Protocol Guide</w:t>
      </w:r>
    </w:p>
    <w:p>
      <w:r>
        <w:t>Hello Gorgeous Med Spa – Treatment Manual</w:t>
        <w:br/>
      </w:r>
    </w:p>
    <w:p>
      <w:pPr>
        <w:pStyle w:val="Heading2"/>
      </w:pPr>
      <w:r>
        <w:t>📌 Device Overview</w:t>
      </w:r>
    </w:p>
    <w:p>
      <w:r>
        <w:t>The Zemits DuoCratus combines an 808 nm Diode Laser for effective hair removal with a multi-filter IPL system for treating pigmentation, acne, vascular concerns, and photoaging. This guide outlines each filter's clinical use, target chromophore, and suggested treatment settings.</w:t>
      </w:r>
    </w:p>
    <w:p>
      <w:pPr>
        <w:pStyle w:val="Heading2"/>
      </w:pPr>
      <w:r>
        <w:t>🎯 IPL Filter Protocols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Filter (nm)</w:t>
            </w:r>
          </w:p>
        </w:tc>
        <w:tc>
          <w:tcPr>
            <w:tcW w:type="dxa" w:w="2160"/>
          </w:tcPr>
          <w:p>
            <w:r>
              <w:t>Primary Targets</w:t>
            </w:r>
          </w:p>
        </w:tc>
        <w:tc>
          <w:tcPr>
            <w:tcW w:type="dxa" w:w="2160"/>
          </w:tcPr>
          <w:p>
            <w:r>
              <w:t>Indications</w:t>
            </w:r>
          </w:p>
        </w:tc>
        <w:tc>
          <w:tcPr>
            <w:tcW w:type="dxa" w:w="2160"/>
          </w:tcPr>
          <w:p>
            <w:r>
              <w:t>Suggested Fluence (J/cm²)</w:t>
            </w:r>
          </w:p>
        </w:tc>
      </w:tr>
      <w:tr>
        <w:tc>
          <w:tcPr>
            <w:tcW w:type="dxa" w:w="2160"/>
          </w:tcPr>
          <w:p>
            <w:r>
              <w:t>480 nm</w:t>
            </w:r>
          </w:p>
        </w:tc>
        <w:tc>
          <w:tcPr>
            <w:tcW w:type="dxa" w:w="2160"/>
          </w:tcPr>
          <w:p>
            <w:r>
              <w:t>Porphyrins</w:t>
            </w:r>
          </w:p>
        </w:tc>
        <w:tc>
          <w:tcPr>
            <w:tcW w:type="dxa" w:w="2160"/>
          </w:tcPr>
          <w:p>
            <w:r>
              <w:t>Acne, active pustules</w:t>
            </w:r>
          </w:p>
        </w:tc>
        <w:tc>
          <w:tcPr>
            <w:tcW w:type="dxa" w:w="2160"/>
          </w:tcPr>
          <w:p>
            <w:r>
              <w:t>10–15</w:t>
            </w:r>
          </w:p>
        </w:tc>
      </w:tr>
      <w:tr>
        <w:tc>
          <w:tcPr>
            <w:tcW w:type="dxa" w:w="2160"/>
          </w:tcPr>
          <w:p>
            <w:r>
              <w:t>530 nm</w:t>
            </w:r>
          </w:p>
        </w:tc>
        <w:tc>
          <w:tcPr>
            <w:tcW w:type="dxa" w:w="2160"/>
          </w:tcPr>
          <w:p>
            <w:r>
              <w:t>Melanin, Hemoglobin</w:t>
            </w:r>
          </w:p>
        </w:tc>
        <w:tc>
          <w:tcPr>
            <w:tcW w:type="dxa" w:w="2160"/>
          </w:tcPr>
          <w:p>
            <w:r>
              <w:t>Pigmentation, redness, facial veins</w:t>
            </w:r>
          </w:p>
        </w:tc>
        <w:tc>
          <w:tcPr>
            <w:tcW w:type="dxa" w:w="2160"/>
          </w:tcPr>
          <w:p>
            <w:r>
              <w:t>12–20</w:t>
            </w:r>
          </w:p>
        </w:tc>
      </w:tr>
      <w:tr>
        <w:tc>
          <w:tcPr>
            <w:tcW w:type="dxa" w:w="2160"/>
          </w:tcPr>
          <w:p>
            <w:r>
              <w:t>590 nm</w:t>
            </w:r>
          </w:p>
        </w:tc>
        <w:tc>
          <w:tcPr>
            <w:tcW w:type="dxa" w:w="2160"/>
          </w:tcPr>
          <w:p>
            <w:r>
              <w:t>Oxyhemoglobin</w:t>
            </w:r>
          </w:p>
        </w:tc>
        <w:tc>
          <w:tcPr>
            <w:tcW w:type="dxa" w:w="2160"/>
          </w:tcPr>
          <w:p>
            <w:r>
              <w:t>Rosacea, telangiectasia, deeper pigment</w:t>
            </w:r>
          </w:p>
        </w:tc>
        <w:tc>
          <w:tcPr>
            <w:tcW w:type="dxa" w:w="2160"/>
          </w:tcPr>
          <w:p>
            <w:r>
              <w:t>14–24</w:t>
            </w:r>
          </w:p>
        </w:tc>
      </w:tr>
      <w:tr>
        <w:tc>
          <w:tcPr>
            <w:tcW w:type="dxa" w:w="2160"/>
          </w:tcPr>
          <w:p>
            <w:r>
              <w:t>640 nm</w:t>
            </w:r>
          </w:p>
        </w:tc>
        <w:tc>
          <w:tcPr>
            <w:tcW w:type="dxa" w:w="2160"/>
          </w:tcPr>
          <w:p>
            <w:r>
              <w:t>Deeper melanin</w:t>
            </w:r>
          </w:p>
        </w:tc>
        <w:tc>
          <w:tcPr>
            <w:tcW w:type="dxa" w:w="2160"/>
          </w:tcPr>
          <w:p>
            <w:r>
              <w:t>Hair removal (light skin), vascular</w:t>
            </w:r>
          </w:p>
        </w:tc>
        <w:tc>
          <w:tcPr>
            <w:tcW w:type="dxa" w:w="2160"/>
          </w:tcPr>
          <w:p>
            <w:r>
              <w:t>18–28</w:t>
            </w:r>
          </w:p>
        </w:tc>
      </w:tr>
      <w:tr>
        <w:tc>
          <w:tcPr>
            <w:tcW w:type="dxa" w:w="2160"/>
          </w:tcPr>
          <w:p>
            <w:r>
              <w:t>690 nm</w:t>
            </w:r>
          </w:p>
        </w:tc>
        <w:tc>
          <w:tcPr>
            <w:tcW w:type="dxa" w:w="2160"/>
          </w:tcPr>
          <w:p>
            <w:r>
              <w:t>Deep melanin</w:t>
            </w:r>
          </w:p>
        </w:tc>
        <w:tc>
          <w:tcPr>
            <w:tcW w:type="dxa" w:w="2160"/>
          </w:tcPr>
          <w:p>
            <w:r>
              <w:t>Coarse/dense hair removal</w:t>
            </w:r>
          </w:p>
        </w:tc>
        <w:tc>
          <w:tcPr>
            <w:tcW w:type="dxa" w:w="2160"/>
          </w:tcPr>
          <w:p>
            <w:r>
              <w:t>20–35</w:t>
            </w:r>
          </w:p>
        </w:tc>
      </w:tr>
    </w:tbl>
    <w:p>
      <w:pPr>
        <w:pStyle w:val="Heading2"/>
      </w:pPr>
      <w:r>
        <w:t>🧊 808 nm Diode Laser Protocol</w:t>
      </w:r>
    </w:p>
    <w:p>
      <w:r>
        <w:t>• Use for long-term hair removal on skin types I–V</w:t>
      </w:r>
    </w:p>
    <w:p>
      <w:r>
        <w:t>• Energy: 10–60 J/cm² depending on Fitzpatrick type</w:t>
      </w:r>
    </w:p>
    <w:p>
      <w:r>
        <w:t>• Pulse width: 5–400 ms | Frequency: 1–10 Hz</w:t>
      </w:r>
    </w:p>
    <w:p>
      <w:r>
        <w:t>• Spot Size: 13 × 13 mm | Cooling: Sapphire contact tip</w:t>
      </w:r>
    </w:p>
    <w:p>
      <w:pPr>
        <w:pStyle w:val="Heading2"/>
      </w:pPr>
      <w:r>
        <w:t>🤖 Smart Mode vs. Advanced Mode</w:t>
      </w:r>
    </w:p>
    <w:p>
      <w:r>
        <w:t>• Smart Mode: AI-based adjustment of parameters based on real-time skin scan</w:t>
      </w:r>
    </w:p>
    <w:p>
      <w:r>
        <w:t>• Advanced Mode: Manual selection of filter, fluence, pulse duration</w:t>
      </w:r>
    </w:p>
    <w:p>
      <w:pPr>
        <w:pStyle w:val="Heading2"/>
      </w:pPr>
      <w:r>
        <w:t>📋 Treatment Protocol Flow</w:t>
      </w:r>
    </w:p>
    <w:p>
      <w:r>
        <w:t>1. Conduct client consultation &amp; AI skin analysis.</w:t>
      </w:r>
    </w:p>
    <w:p>
      <w:r>
        <w:t>2. Select treatment mode and appropriate IPL filter or diode.</w:t>
      </w:r>
    </w:p>
    <w:p>
      <w:r>
        <w:t>3. Perform test spot with low fluence to assess skin reaction.</w:t>
      </w:r>
    </w:p>
    <w:p>
      <w:r>
        <w:t>4. Adjust parameters based on tolerance and desired depth.</w:t>
      </w:r>
    </w:p>
    <w:p>
      <w:r>
        <w:t>5. Use cooling gel and provide post-care: SPF, no sun 48 hrs.</w:t>
      </w:r>
    </w:p>
    <w:p>
      <w:r>
        <w:br/>
        <w:t>⚠️ Always follow clinical guidelines and device training protocols.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