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Title"/>
        <w:keepNext/>
        <w:keepLines/>
        <w:spacing w:after="200" w:before="0" w:line="300" w:lineRule="auto"/>
        <w:ind w:left="0" w:right="0" w:firstLine="0"/>
        <w:jc w:val="center"/>
      </w:pPr>
      <w:r>
        <w:rPr>
          <w:rFonts w:ascii="Malgun Gothic" w:hAnsi="Malgun Gothic" w:eastAsia="Malgun Gothic" w:cs="Malgun Gothic"/>
          <w:b/>
          <w:color w:val="000000"/>
          <w:sz w:val="30"/>
        </w:rPr>
        <w:t>SW·AI융합연구개발 일반과제 주별 활동 보고서 (1주차)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191"/>
        <w:gridCol w:w="4762"/>
        <w:gridCol w:w="1247"/>
        <w:gridCol w:w="2438"/>
      </w:tblGrid>
      <w:tr>
        <w:trPr>
          <w:cantSplit/>
        </w:trPr>
        <w:tc>
          <w:tcPr>
            <w:tcW w:type="dxa" w:w="1191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활동 주제</w:t>
            </w:r>
          </w:p>
        </w:tc>
        <w:tc>
          <w:tcPr>
            <w:tcW w:type="dxa" w:w="4762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ReasonDrive 논문 스터디 및 공개 코드 검증</w:t>
            </w:r>
          </w:p>
        </w:tc>
        <w:tc>
          <w:tcPr>
            <w:tcW w:type="dxa" w:w="1247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2438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과제수행 / 전공학습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활동 시간</w:t>
            </w:r>
          </w:p>
        </w:tc>
        <w:tc>
          <w:tcPr>
            <w:tcW w:type="dxa" w:w="4762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2026년 10월 08일 21:30~23:00</w:t>
            </w:r>
          </w:p>
        </w:tc>
        <w:tc>
          <w:tcPr>
            <w:tcW w:type="dxa" w:w="1247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활동 장소</w:t>
            </w:r>
          </w:p>
        </w:tc>
        <w:tc>
          <w:tcPr>
            <w:tcW w:type="dxa" w:w="2438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온라인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7E6E6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참가자</w:t>
            </w:r>
          </w:p>
        </w:tc>
        <w:tc>
          <w:tcPr>
            <w:tcW w:type="dxa" w:w="8447"/>
            <w:gridSpan w:val="3"/>
            <w:vAlign w:val="center"/>
          </w:tcPr>
          <w:p>
            <w:pPr>
              <w:keepLines/>
              <w:spacing w:line="269" w:lineRule="auto" w:before="0" w:after="0"/>
              <w:ind w:left="0" w:right="0" w:firstLine="0"/>
            </w:pPr>
            <w:r/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총 3명 (정동명, 남궁길, 오상영)</w:t>
            </w:r>
          </w:p>
        </w:tc>
      </w:tr>
    </w:tbl>
    <w:p>
      <w:pPr>
        <w:pStyle w:val="Heading1"/>
        <w:keepNext/>
        <w:keepLines/>
        <w:spacing w:after="100" w:before="2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6"/>
        </w:rPr>
        <w:t>활동 내용</w:t>
      </w:r>
    </w:p>
    <w:p>
      <w:pPr>
        <w:pStyle w:val="Heading2"/>
        <w:keepNext/>
        <w:keepLines/>
        <w:spacing w:after="80" w:before="16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3"/>
        </w:rPr>
        <w:t>1 연구 배경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주행 장면을 해석하는 시각언어모델(VLM)에 중간 추론(reasoning)을 함께 학습시키면 판단 성능이 개선되는지 검증하고자 ReasonDrive 논문을 스터디함.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논문에 있으나 공개되지 않은 기능의 재구현, 공개 코드의 오류 수정, 후속 실험을 위한 설정 관리를 통해 논문 재현과 추가 실험에 사용할 공통 기준선(baseline)을 마련하는 것을 목표로 설정함.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DriveLM 기반 800프레임·5,280문항과 6방향 카메라 입력을 분석함. Simple은 정답을, Reason은 추론과 정답을 학습하며, Instruct는 추가 학습 없이 사용하는 기반 모델임.</w:t>
      </w:r>
    </w:p>
    <w:p>
      <w:pPr>
        <w:pStyle w:val="Heading2"/>
        <w:keepNext/>
        <w:keepLines/>
        <w:spacing w:after="80" w:before="16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3"/>
        </w:rPr>
        <w:t>2 논문 재현 및 정량 평가 기준</w:t>
      </w:r>
    </w:p>
    <w:p>
      <w:pPr>
        <w:keepNext/>
        <w:keepLines/>
        <w:spacing w:after="80" w:before="1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19"/>
        </w:rPr>
        <w:t>표 1 비교 결과의 출처와 현재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984"/>
        <w:gridCol w:w="4592"/>
        <w:gridCol w:w="1531"/>
        <w:gridCol w:w="1531"/>
      </w:tblGrid>
      <w:tr>
        <w:trPr>
          <w:cantSplit/>
          <w:tblHeader/>
        </w:trPr>
        <w:tc>
          <w:tcPr>
            <w:tcW w:type="dxa" w:w="1984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4592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지표와 조건</w:t>
            </w:r>
          </w:p>
        </w:tc>
        <w:tc>
          <w:tcPr>
            <w:tcW w:type="dxa" w:w="1531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Simple</w:t>
            </w:r>
          </w:p>
        </w:tc>
        <w:tc>
          <w:tcPr>
            <w:tcW w:type="dxa" w:w="1531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Reason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논문 보고값</w:t>
            </w:r>
          </w:p>
        </w:tc>
        <w:tc>
          <w:tcPr>
            <w:tcW w:type="dxa" w:w="4592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Qwen2.5-VL-3B Accuracy</w:t>
            </w:r>
          </w:p>
        </w:tc>
        <w:tc>
          <w:tcPr>
            <w:tcW w:type="dxa" w:w="153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0.32</w:t>
            </w:r>
          </w:p>
        </w:tc>
        <w:tc>
          <w:tcPr>
            <w:tcW w:type="dxa" w:w="153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0.47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기존 탐색 실험</w:t>
            </w:r>
          </w:p>
        </w:tc>
        <w:tc>
          <w:tcPr>
            <w:tcW w:type="dxa" w:w="4592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발표자료의 StrictEM</w:t>
            </w:r>
          </w:p>
        </w:tc>
        <w:tc>
          <w:tcPr>
            <w:tcW w:type="dxa" w:w="153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35.90%</w:t>
            </w:r>
          </w:p>
        </w:tc>
        <w:tc>
          <w:tcPr>
            <w:tcW w:type="dxa" w:w="153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33.10%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수정 코드 자체 재현</w:t>
            </w:r>
          </w:p>
        </w:tc>
        <w:tc>
          <w:tcPr>
            <w:tcW w:type="dxa" w:w="4592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동일 조건의 신규 학습·평가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TBD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TBD</w:t>
            </w:r>
          </w:p>
        </w:tc>
      </w:tr>
    </w:tbl>
    <w:p>
      <w:pPr>
        <w:keepNext w:val="0"/>
        <w:keepLines/>
        <w:spacing w:after="4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2"/>
        </w:rPr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기존 탐색 실험은 train 4,192 / validation 517 / test 571문항으로 제시된 과거 결과임. StrictEM은 문자열의 엄격한 일치율로, 논문의 tag·graph 기반 Accuracy 및 종합 점수와 평가 대상·계산 절차가 달라 직접 비교하지 않음. Reason이 2.80%p 낮았다는 관찰만으로 논문 가설을 부정하지 않음.</w:t>
      </w:r>
    </w:p>
    <w:p>
      <w:pPr>
        <w:keepNext w:val="0"/>
        <w:keepLines/>
        <w:spacing w:after="80" w:before="0" w:line="300" w:lineRule="auto"/>
        <w:ind w:left="198" w:right="0" w:hanging="198"/>
        <w:keepNext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이번에 정비한 조건의 직접 학습과 재현 실험은 아직 수행하지 않음. 코드 검사 결과와 모델의 성능 결과를 구분하고 자체 재현 성능은 TBD로 유지함.</w:t>
      </w:r>
    </w:p>
    <w:p>
      <w:pPr>
        <w:keepNext w:val="0"/>
        <w:keepLines/>
        <w:spacing w:after="10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18"/>
        </w:rPr>
        <w:t>출처: ReasonDrive 논문, 10월 23일 발표자료, 오상영 코드 수정 기록. 과거 탐색 실험과 현재 수정 조건의 결과를 합산하지 않음.</w:t>
      </w:r>
    </w:p>
    <w:p>
      <w:pPr>
        <w:pStyle w:val="Heading2"/>
        <w:keepNext/>
        <w:keepLines/>
        <w:spacing w:after="80" w:before="16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3"/>
        </w:rPr>
        <w:t>3 공개 코드 분석에서 확인한 문제</w:t>
      </w:r>
    </w:p>
    <w:p>
      <w:pPr>
        <w:keepNext/>
        <w:keepLines/>
        <w:spacing w:after="80" w:before="1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19"/>
        </w:rPr>
        <w:t>표 2 공개 코드의 문제와 재현에 미치는 영향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분석 항목</w:t>
            </w:r>
          </w:p>
        </w:tc>
        <w:tc>
          <w:tcPr>
            <w:tcW w:type="dxa" w:w="7710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확인 내용과 영향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데이터 분할</w:t>
            </w:r>
          </w:p>
        </w:tc>
        <w:tc>
          <w:tcPr>
            <w:tcW w:type="dxa" w:w="7710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학습 seed 3407과 평가 seed 3047로 각각 재분할하여 평가 528문항 중 485문항(91.9%)이 학습 문항과 중복됨.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장면 중복과 모델 선택</w:t>
            </w:r>
          </w:p>
        </w:tc>
        <w:tc>
          <w:tcPr>
            <w:tcW w:type="dxa" w:w="7710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QA 단위 분할로 같은 장면이 학습·평가에 포함되고, 평가 데이터를 checkpoint 선택에도 사용하여 독립 성능 검증이 어려움.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비교·평가 절차 누락</w:t>
            </w:r>
          </w:p>
        </w:tc>
        <w:tc>
          <w:tcPr>
            <w:tcW w:type="dxa" w:w="7710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Reason 학습 코드는 공개되었으나 Simple 비교 학습과 안내된 evaluation.py가 누락됨. reasoning 데이터 생성 코드도 공개되지 않음.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입력 처리</w:t>
            </w:r>
          </w:p>
        </w:tc>
        <w:tc>
          <w:tcPr>
            <w:tcW w:type="dxa" w:w="7710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변환 실패의 None이 학습 목록에 남을 수 있으며 collator 4096토큰과 학습 설정 2048토큰이 불일치함.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예시 출력</w:t>
            </w:r>
          </w:p>
        </w:tc>
        <w:tc>
          <w:tcPr>
            <w:tcW w:type="dxa" w:w="7710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학습 후 예시 추론이 입력 prompt까지 출력함. 원본 최종 평가 추론은 이미 prompt 토큰을 제외하므로 별도 문제로 구분함.</w:t>
            </w:r>
          </w:p>
        </w:tc>
      </w:tr>
    </w:tbl>
    <w:p>
      <w:pPr>
        <w:keepNext w:val="0"/>
        <w:keepLines/>
        <w:spacing w:after="40" w:before="0" w:line="300" w:lineRule="auto"/>
        <w:ind w:left="0" w:right="0" w:firstLine="0"/>
        <w:keepNext/>
      </w:pPr>
      <w:r>
        <w:rPr>
          <w:rFonts w:ascii="Malgun Gothic" w:hAnsi="Malgun Gothic" w:eastAsia="Malgun Gothic" w:cs="Malgun Gothic"/>
          <w:b w:val="0"/>
          <w:color w:val="000000"/>
          <w:sz w:val="2"/>
        </w:rPr>
      </w:r>
    </w:p>
    <w:p>
      <w:pPr>
        <w:keepNext w:val="0"/>
        <w:keepLines/>
        <w:spacing w:after="10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18"/>
        </w:rPr>
        <w:t>공개 구현에서 확인한 문제이며, 논문 저자가 실제 실험에서도 같은 오류를 범했다는 증거로 해석하지 않음.</w:t>
      </w:r>
    </w:p>
    <w:p>
      <w:pPr>
        <w:pStyle w:val="Heading2"/>
        <w:keepNext/>
        <w:keepLines/>
        <w:spacing w:after="80" w:before="16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3"/>
        </w:rPr>
        <w:t>4 문제 해결과 재현 조건 정리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장면 단위로 train / validation / test를 분리하고 분할 정보와 데이터 hash를 저장하여 학습·평가가 같은 분할을 재사용하도록 보완함. 현재 고정 분할은 4,218 / 534 / 528문항임.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checkpoint 선택은 validation만 사용하고 test는 최종 평가에 사용하도록 분리함. 입력 변환 실패를 제외하고 최대 학습 길이를 공통 설정으로 통일함.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Simple·Reason 학습 모드와 평가 경로를 분리함. 수정 위치에는 논문 기반 재구현, 공개 코드 오류 수정, 실험용 확장·설정 변경이라는 구분을 남겨 변경 이유를 추적할 수 있도록 함.</w:t>
      </w:r>
    </w:p>
    <w:p>
      <w:pPr>
        <w:pStyle w:val="Heading2"/>
        <w:keepNext/>
        <w:keepLines/>
        <w:spacing w:after="80" w:before="16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3"/>
        </w:rPr>
        <w:t>5 결론 및 향후 방향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재현 기반을 먼저 정비한 뒤 데이터 증강과 입력 이미지 조건별 평가를 연결하기로 함. 공개 모델 평가와 동일 조건으로 새로 학습할 모델의 비교를 구분하여 연구를 진행함.</w:t>
      </w:r>
    </w:p>
    <w:p>
      <w:pPr>
        <w:pStyle w:val="Heading1"/>
        <w:keepNext/>
        <w:keepLines/>
        <w:spacing w:after="100" w:before="2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6"/>
        </w:rPr>
        <w:t>코딩 및 오픈소스 SW 활동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공개 학습·추론 코드의 데이터 흐름을 분석하고, 원본 대비 수정 근거를 OSY_CHANGED.md에 정리함. 데이터 분할·전처리·평가의 연결 구조를 점검함.</w:t>
      </w:r>
    </w:p>
    <w:p>
      <w:pPr>
        <w:keepNext/>
        <w:keepLines/>
        <w:spacing w:after="80" w:before="16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0"/>
        </w:rPr>
        <w:t>활동 사진  10월 23일 논문 스터디 및 개발 방향 논의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2808000" cy="1487256"/>
                  <wp:effectExtent l="0" t="0" r="0" b="0"/>
                  <wp:docPr id="1" name="Picture 1" descr="데이터 필드와 6방향 모델 입력 설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스크린샷 2026-10-23 220648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487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데이터 필드와 6방향 모델 입력 설명</w:t>
            </w:r>
          </w:p>
        </w:tc>
        <w:tc>
          <w:tcPr>
            <w:tcW w:type="dxa" w:w="4819"/>
            <w:vAlign w:val="center"/>
          </w:tcPr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2808000" cy="1695715"/>
                  <wp:effectExtent l="0" t="0" r="0" b="0"/>
                  <wp:docPr id="2" name="Picture 2" descr="기존 탐색 실험 결과와 해석 범위 논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스크린샷 2026-10-23 22013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6957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기존 탐색 실험 결과와 해석 범위 논의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2808000" cy="1279610"/>
                  <wp:effectExtent l="0" t="0" r="0" b="0"/>
                  <wp:docPr id="3" name="Picture 3" descr="후속 연구 방향 및 실험 우선순위 논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스크린샷 2026-10-23 22033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2796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후속 연구 방향 및 실험 우선순위 논의</w:t>
            </w:r>
          </w:p>
        </w:tc>
        <w:tc>
          <w:tcPr>
            <w:tcW w:type="dxa" w:w="4819"/>
            <w:vAlign w:val="center"/>
          </w:tcPr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2808000" cy="1497264"/>
                  <wp:effectExtent l="0" t="0" r="0" b="0"/>
                  <wp:docPr id="4" name="Picture 4" descr="멀티뷰 이미지와 카메라 배치 검토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스크린샷 2026-10-23 22050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497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멀티뷰 이미지와 카메라 배치 검토</w:t>
            </w:r>
          </w:p>
        </w:tc>
      </w:tr>
    </w:tbl>
    <w:p>
      <w:pPr>
        <w:pStyle w:val="Heading1"/>
        <w:keepNext/>
        <w:keepLines/>
        <w:spacing w:after="100" w:before="2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6"/>
        </w:rPr>
        <w:t>건의 사항 및 비고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동일한 데이터·학습·채점 조건을 기록하는 공통 실험 규칙을 마련하고, 구현 완료와 실험 완료를 구분하여 관리하기로 함.</w:t>
      </w:r>
    </w:p>
    <w:p>
      <w:r>
        <w:br w:type="page"/>
      </w:r>
    </w:p>
    <w:p>
      <w:pPr>
        <w:pStyle w:val="Title"/>
        <w:keepNext/>
        <w:keepLines/>
        <w:spacing w:after="200" w:before="0" w:line="300" w:lineRule="auto"/>
        <w:ind w:left="0" w:right="0" w:firstLine="0"/>
        <w:jc w:val="center"/>
      </w:pPr>
      <w:r>
        <w:rPr>
          <w:rFonts w:ascii="Malgun Gothic" w:hAnsi="Malgun Gothic" w:eastAsia="Malgun Gothic" w:cs="Malgun Gothic"/>
          <w:b/>
          <w:color w:val="000000"/>
          <w:sz w:val="30"/>
        </w:rPr>
        <w:t>SW·AI융합연구개발 일반과제 주별 활동 보고서 (2주차)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191"/>
        <w:gridCol w:w="4762"/>
        <w:gridCol w:w="1247"/>
        <w:gridCol w:w="2438"/>
      </w:tblGrid>
      <w:tr>
        <w:trPr>
          <w:cantSplit/>
        </w:trPr>
        <w:tc>
          <w:tcPr>
            <w:tcW w:type="dxa" w:w="1191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활동 주제</w:t>
            </w:r>
          </w:p>
        </w:tc>
        <w:tc>
          <w:tcPr>
            <w:tcW w:type="dxa" w:w="4762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역할 분담 및 적용 가능성 검증</w:t>
            </w:r>
          </w:p>
        </w:tc>
        <w:tc>
          <w:tcPr>
            <w:tcW w:type="dxa" w:w="1247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2438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과제수행 / 전공학습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활동 시간</w:t>
            </w:r>
          </w:p>
        </w:tc>
        <w:tc>
          <w:tcPr>
            <w:tcW w:type="dxa" w:w="4762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2026년 10월 17일 20:00~21:30</w:t>
            </w:r>
          </w:p>
        </w:tc>
        <w:tc>
          <w:tcPr>
            <w:tcW w:type="dxa" w:w="1247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활동 장소</w:t>
            </w:r>
          </w:p>
        </w:tc>
        <w:tc>
          <w:tcPr>
            <w:tcW w:type="dxa" w:w="2438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온라인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7E6E6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참가자</w:t>
            </w:r>
          </w:p>
        </w:tc>
        <w:tc>
          <w:tcPr>
            <w:tcW w:type="dxa" w:w="8447"/>
            <w:gridSpan w:val="3"/>
            <w:vAlign w:val="center"/>
          </w:tcPr>
          <w:p>
            <w:pPr>
              <w:keepLines/>
              <w:spacing w:line="269" w:lineRule="auto" w:before="0" w:after="0"/>
              <w:ind w:left="0" w:right="0" w:firstLine="0"/>
            </w:pPr>
            <w:r/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총 3명 (정동명, 남궁길, 오상영)</w:t>
            </w:r>
          </w:p>
        </w:tc>
      </w:tr>
    </w:tbl>
    <w:p>
      <w:pPr>
        <w:pStyle w:val="Heading1"/>
        <w:keepNext/>
        <w:keepLines/>
        <w:spacing w:after="100" w:before="2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6"/>
        </w:rPr>
        <w:t>활동 내용</w:t>
      </w:r>
    </w:p>
    <w:p>
      <w:pPr>
        <w:pStyle w:val="Heading2"/>
        <w:keepNext/>
        <w:keepLines/>
        <w:spacing w:after="80" w:before="16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3"/>
        </w:rPr>
        <w:t>1 전주 결과 정리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공개 코드의 결함, 추론 학습 데이터의 부족, 기존 평가만으로는 이미지 활용을 판단하기 어렵다는 문제를 정리함. 재현 절차 보완·데이터 증강·평가 확장을 세부 과제로 나누어 추진함.</w:t>
      </w:r>
    </w:p>
    <w:p>
      <w:pPr>
        <w:pStyle w:val="Heading2"/>
        <w:keepNext/>
        <w:keepLines/>
        <w:spacing w:after="80" w:before="16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3"/>
        </w:rPr>
        <w:t>2 연구 방향 및 역할 분담</w:t>
      </w:r>
    </w:p>
    <w:p>
      <w:pPr>
        <w:keepNext/>
        <w:keepLines/>
        <w:spacing w:after="80" w:before="1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19"/>
        </w:rPr>
        <w:t>표 3 팀원별 담당 과제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361"/>
        <w:gridCol w:w="1304"/>
        <w:gridCol w:w="6973"/>
      </w:tblGrid>
      <w:tr>
        <w:trPr>
          <w:cantSplit/>
          <w:tblHeader/>
        </w:trPr>
        <w:tc>
          <w:tcPr>
            <w:tcW w:type="dxa" w:w="1361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과제</w:t>
            </w:r>
          </w:p>
        </w:tc>
        <w:tc>
          <w:tcPr>
            <w:tcW w:type="dxa" w:w="1304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담당</w:t>
            </w:r>
          </w:p>
        </w:tc>
        <w:tc>
          <w:tcPr>
            <w:tcW w:type="dxa" w:w="6973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수행 내용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Task 1</w:t>
            </w:r>
          </w:p>
        </w:tc>
        <w:tc>
          <w:tcPr>
            <w:tcW w:type="dxa" w:w="130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오상영</w:t>
            </w:r>
          </w:p>
        </w:tc>
        <w:tc>
          <w:tcPr>
            <w:tcW w:type="dxa" w:w="6973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ReasonDrive 누락 기능 재구현, 공개 코드 오류 수정, 통제된 학습·평가 기준선 마련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Task 2</w:t>
            </w:r>
          </w:p>
        </w:tc>
        <w:tc>
          <w:tcPr>
            <w:tcW w:type="dxa" w:w="130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남궁길</w:t>
            </w:r>
          </w:p>
        </w:tc>
        <w:tc>
          <w:tcPr>
            <w:tcW w:type="dxa" w:w="6973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기존 DriveLM 문항에 API로 추론을 추가하고 생성 데이터의 품질과 학습 효과 검토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Task 3</w:t>
            </w:r>
          </w:p>
        </w:tc>
        <w:tc>
          <w:tcPr>
            <w:tcW w:type="dxa" w:w="1304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정동명</w:t>
            </w:r>
          </w:p>
        </w:tc>
        <w:tc>
          <w:tcPr>
            <w:tcW w:type="dxa" w:w="6973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DriveBench의 정상·손상·검은 영상 조건으로 공개 모델 평가 및 시각 정보 활용 분석</w:t>
            </w:r>
          </w:p>
        </w:tc>
      </w:tr>
    </w:tbl>
    <w:p>
      <w:pPr>
        <w:keepNext w:val="0"/>
        <w:keepLines/>
        <w:spacing w:after="4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2"/>
        </w:rPr>
      </w:r>
    </w:p>
    <w:p>
      <w:pPr>
        <w:pStyle w:val="Heading2"/>
        <w:keepNext/>
        <w:keepLines/>
        <w:spacing w:after="80" w:before="16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3"/>
        </w:rPr>
        <w:t>3 과제별 적용 가능성 검증</w:t>
      </w:r>
    </w:p>
    <w:p>
      <w:pPr>
        <w:pStyle w:val="Heading2"/>
        <w:keepNext/>
        <w:keepLines/>
        <w:spacing w:after="80" w:before="16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3"/>
        </w:rPr>
        <w:t>3-1 ReasonDrive 논문 재현 과정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카메라 이미지 6장, 질문·정답·reasoning, 장면·프레임 ID와 원본 QA tag가 학습·추론·채점에 사용되는 위치를 분석함. 추론 입력에서 정답과 기존 reasoning을 제외하도록 구성함.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Simple·Reason은 같은 기반 모델에서 각각 학습하고, Instruct를 무학습 기준선으로 비교하도록 설계함. 평가에서는 정확도·언어 지표·좌표 매칭을 대상 tag에 따라 구분함.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논문 Table 1의 범주별 지시문을 참고한 생성기에 OpenAI/Gemini 선택을 추가함. API 연결은 reasoning 데이터 생성에만 적용하며 GPT 채점은 미구현 상태로 유지함.</w:t>
      </w:r>
    </w:p>
    <w:p>
      <w:pPr>
        <w:pStyle w:val="Heading2"/>
        <w:keepNext/>
        <w:keepLines/>
        <w:spacing w:after="80" w:before="16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3"/>
        </w:rPr>
        <w:t>3-2 추론 데이터 증강 생성 과정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ReasonDrive는 800프레임의 5,280 QA에 추론을 추가한 데이터셋을 사용함. DriveLM의 기존 질문·정답을 보존한 채 새로운 장면의 QA에 추론을 붙여 학습 데이터를 확장하는 방안을 검토함.</w:t>
      </w:r>
    </w:p>
    <w:p>
      <w:pPr>
        <w:keepNext/>
        <w:keepLines/>
        <w:spacing w:after="80" w:before="1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19"/>
        </w:rPr>
        <w:t>표 4 기존 데이터와 증강 방식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474"/>
        <w:gridCol w:w="3061"/>
        <w:gridCol w:w="5102"/>
      </w:tblGrid>
      <w:tr>
        <w:trPr>
          <w:cantSplit/>
          <w:tblHeader/>
        </w:trPr>
        <w:tc>
          <w:tcPr>
            <w:tcW w:type="dxa" w:w="1474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항목</w:t>
            </w:r>
          </w:p>
        </w:tc>
        <w:tc>
          <w:tcPr>
            <w:tcW w:type="dxa" w:w="3061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ReasonDrive</w:t>
            </w:r>
          </w:p>
        </w:tc>
        <w:tc>
          <w:tcPr>
            <w:tcW w:type="dxa" w:w="5102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DriveLM 및 증강 방안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범위</w:t>
            </w:r>
          </w:p>
        </w:tc>
        <w:tc>
          <w:tcPr>
            <w:tcW w:type="dxa" w:w="306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800프레임·5,280 QA</w:t>
            </w:r>
          </w:p>
        </w:tc>
        <w:tc>
          <w:tcPr>
            <w:tcW w:type="dxa" w:w="5102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DriveLM-nuScenes 4,871프레임 통계를 참고하여 추가 장면에서 문항 선별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정답과 추론</w:t>
            </w:r>
          </w:p>
        </w:tc>
        <w:tc>
          <w:tcPr>
            <w:tcW w:type="dxa" w:w="306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기존 정답과 GPT-4o 추론</w:t>
            </w:r>
          </w:p>
        </w:tc>
        <w:tc>
          <w:tcPr>
            <w:tcW w:type="dxa" w:w="5102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원문 질문·정답을 유지하고 API로 추론만 추가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이미지 입력</w:t>
            </w:r>
          </w:p>
        </w:tc>
        <w:tc>
          <w:tcPr>
            <w:tcW w:type="dxa" w:w="306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6방향 카메라</w:t>
            </w:r>
          </w:p>
        </w:tc>
        <w:tc>
          <w:tcPr>
            <w:tcW w:type="dxa" w:w="5102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같은 6방향 구조로 이미지 경로와 원본 QA를 함께 보존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모델 비교</w:t>
            </w:r>
          </w:p>
        </w:tc>
        <w:tc>
          <w:tcPr>
            <w:tcW w:type="dxa" w:w="3061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GPT-4o 생성 조건</w:t>
            </w:r>
          </w:p>
        </w:tc>
        <w:tc>
          <w:tcPr>
            <w:tcW w:type="dxa" w:w="5102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시범 생성 후 3종 모델×30문항=90건 비교를 계획</w:t>
            </w:r>
          </w:p>
        </w:tc>
      </w:tr>
    </w:tbl>
    <w:p>
      <w:pPr>
        <w:keepNext w:val="0"/>
        <w:keepLines/>
        <w:spacing w:after="40" w:before="0" w:line="300" w:lineRule="auto"/>
        <w:ind w:left="0" w:right="0" w:firstLine="0"/>
        <w:keepNext/>
      </w:pPr>
      <w:r>
        <w:rPr>
          <w:rFonts w:ascii="Malgun Gothic" w:hAnsi="Malgun Gothic" w:eastAsia="Malgun Gothic" w:cs="Malgun Gothic"/>
          <w:b w:val="0"/>
          <w:color w:val="000000"/>
          <w:sz w:val="2"/>
        </w:rPr>
      </w:r>
    </w:p>
    <w:p>
      <w:pPr>
        <w:keepNext w:val="0"/>
        <w:keepLines/>
        <w:spacing w:after="10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18"/>
        </w:rPr>
        <w:t>DriveLM 프레임 수는 최신 팀 자료에 인용된 학습 4,072 + 검증 799의 합계임. 비교 모델 3종과 90건은 향후 생성 계획임.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남궁길은 서로 다른 장면 30개에서 문항 30개와 이미지 180장을 준비함. 범주 구성은 지각(Perception) 8, 예측(Prediction) 8, 계획(Planning) 7, 행동(Behavior) 7문항임.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생성 절차를 원문 QA 불러오기 → 6방향 이미지 준비 → 범주별 지시문과 이미지·질문·정답 전송 → 추론 생성 → 원문 정답과 결합·저장으로 구성함.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이미지에서 확인할 수 있는 근거를 간결하게 쓰도록 지시하되, 정답을 제공한 생성이 사후 설명으로 그칠 가능성은 별도 품질 검증 과제로 남김. 장면 비중복 여부는 최종 학습·평가 분할과 다시 대조하기로 함.</w:t>
      </w:r>
    </w:p>
    <w:p>
      <w:pPr>
        <w:keepNext/>
        <w:keepLines/>
        <w:spacing w:after="80" w:before="1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19"/>
        </w:rPr>
        <w:t>표 5 GPT-4o 생성 비용 비교안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4195"/>
        <w:gridCol w:w="2721"/>
        <w:gridCol w:w="2721"/>
      </w:tblGrid>
      <w:tr>
        <w:trPr>
          <w:cantSplit/>
          <w:tblHeader/>
        </w:trPr>
        <w:tc>
          <w:tcPr>
            <w:tcW w:type="dxa" w:w="4195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요청 방식</w:t>
            </w:r>
          </w:p>
        </w:tc>
        <w:tc>
          <w:tcPr>
            <w:tcW w:type="dxa" w:w="2721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일반 요청</w:t>
            </w:r>
          </w:p>
        </w:tc>
        <w:tc>
          <w:tcPr>
            <w:tcW w:type="dxa" w:w="2721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Batch 요청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질문별 개별 요청 · 고화질</w:t>
            </w:r>
          </w:p>
        </w:tc>
        <w:tc>
          <w:tcPr>
            <w:tcW w:type="dxa" w:w="272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약 $460 (65만 원)</w:t>
            </w:r>
          </w:p>
        </w:tc>
        <w:tc>
          <w:tcPr>
            <w:tcW w:type="dxa" w:w="272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약 $240 (34만 원)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질문별 개별 요청 · 저화질</w:t>
            </w:r>
          </w:p>
        </w:tc>
        <w:tc>
          <w:tcPr>
            <w:tcW w:type="dxa" w:w="272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약 $90 (13만 원)</w:t>
            </w:r>
          </w:p>
        </w:tc>
        <w:tc>
          <w:tcPr>
            <w:tcW w:type="dxa" w:w="272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약 $55 (8만 원)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프레임별 묶음 요청 · 고화질</w:t>
            </w:r>
          </w:p>
        </w:tc>
        <w:tc>
          <w:tcPr>
            <w:tcW w:type="dxa" w:w="272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약 $100 (14만 원)</w:t>
            </w:r>
          </w:p>
        </w:tc>
        <w:tc>
          <w:tcPr>
            <w:tcW w:type="dxa" w:w="272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약 $60 (8만 원)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프레임별 묶음 요청 · 저화질</w:t>
            </w:r>
          </w:p>
        </w:tc>
        <w:tc>
          <w:tcPr>
            <w:tcW w:type="dxa" w:w="2721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약 $50 (7만 원)</w:t>
            </w:r>
          </w:p>
        </w:tc>
        <w:tc>
          <w:tcPr>
            <w:tcW w:type="dxa" w:w="2721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약 $30 (4만 원)</w:t>
            </w:r>
          </w:p>
        </w:tc>
      </w:tr>
    </w:tbl>
    <w:p>
      <w:pPr>
        <w:keepNext w:val="0"/>
        <w:keepLines/>
        <w:spacing w:after="40" w:before="0" w:line="300" w:lineRule="auto"/>
        <w:ind w:left="0" w:right="0" w:firstLine="0"/>
        <w:keepNext/>
      </w:pPr>
      <w:r>
        <w:rPr>
          <w:rFonts w:ascii="Malgun Gothic" w:hAnsi="Malgun Gothic" w:eastAsia="Malgun Gothic" w:cs="Malgun Gothic"/>
          <w:b w:val="0"/>
          <w:color w:val="000000"/>
          <w:sz w:val="2"/>
        </w:rPr>
      </w:r>
    </w:p>
    <w:p>
      <w:pPr>
        <w:keepNext w:val="0"/>
        <w:keepLines/>
        <w:spacing w:after="10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18"/>
        </w:rPr>
        <w:t>출처: 정동명 제공 비용 추정표. 실제 지출액이 아니며 생성량·토큰·요금·환율에 따라 달라짐. Batch는 자료상 24시간 이내 처리 방식으로 비교하였고, 집행 전 조건을 다시 산정할 예정임.</w:t>
      </w:r>
    </w:p>
    <w:p>
      <w:pPr>
        <w:pStyle w:val="Heading2"/>
        <w:keepNext/>
        <w:keepLines/>
        <w:spacing w:after="80" w:before="16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3"/>
        </w:rPr>
        <w:t>3-3 DriveBench 적용 가능성 검토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DriveBench는 동일한 질문에 대해 정상 영상, 손상 영상 15종, 검은 영상(TextOnly)의 17개 입력 조건을 비교하는 평가임. 정답 선택이 이미지 변화에 반응하는지와 언어·정답 분포에 의존하는지를 함께 살펴보기로 함.</w:t>
      </w:r>
    </w:p>
    <w:p>
      <w:pPr>
        <w:keepNext/>
        <w:keepLines/>
        <w:spacing w:after="80" w:before="1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19"/>
        </w:rPr>
        <w:t>표 6 ReasonDrive와 DriveBench의 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587"/>
        <w:gridCol w:w="8050"/>
      </w:tblGrid>
      <w:tr>
        <w:trPr>
          <w:cantSplit/>
          <w:tblHeader/>
        </w:trPr>
        <w:tc>
          <w:tcPr>
            <w:tcW w:type="dxa" w:w="1587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항목</w:t>
            </w:r>
          </w:p>
        </w:tc>
        <w:tc>
          <w:tcPr>
            <w:tcW w:type="dxa" w:w="8050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적용 기준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데이터 출처</w:t>
            </w:r>
          </w:p>
        </w:tc>
        <w:tc>
          <w:tcPr>
            <w:tcW w:type="dxa" w:w="8050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DriveLM-nuScenes 기반의 장면과 6방향 카메라 입력 구조를 활용함.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평가 분할</w:t>
            </w:r>
          </w:p>
        </w:tc>
        <w:tc>
          <w:tcPr>
            <w:tcW w:type="dxa" w:w="8050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공식 1,461 QA / 200프레임 / 174장면에서 ReasonDrive와 겹치는 36장면의 337 QA를 제외하여 1,124 QA / 154프레임 / 138장면을 사용함.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입력 조건</w:t>
            </w:r>
          </w:p>
        </w:tc>
        <w:tc>
          <w:tcPr>
            <w:tcW w:type="dxa" w:w="8050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정상 1 + 손상 15 + 검은 영상 1. 보기 없는 정상 영상은 별도 진단 조건으로 추가함.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채점 및 좌표</w:t>
            </w:r>
          </w:p>
        </w:tc>
        <w:tc>
          <w:tcPr>
            <w:tcW w:type="dxa" w:w="8050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객관식 정확도를 주 지표로 하고 언어 지표를 보조적으로 사용함. 정규화 좌표와 픽셀 좌표 차이를 변환함.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실행 자료</w:t>
            </w:r>
          </w:p>
        </w:tc>
        <w:tc>
          <w:tcPr>
            <w:tcW w:type="dxa" w:w="8050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공개 Base·Simple·Reason 모델과 공식 손상 이미지 약 7.2GB를 활용함. 팀 실행 기록은 RTX 3080 8장, 보기 제거 진단을 포함한 총 54작업 약 2시간임.</w:t>
            </w:r>
          </w:p>
        </w:tc>
      </w:tr>
    </w:tbl>
    <w:p>
      <w:pPr>
        <w:keepNext w:val="0"/>
        <w:keepLines/>
        <w:spacing w:after="4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2"/>
        </w:rPr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공개 어댑터의 가중치 이름 호환성, 학습 장면 중복, 보기 추출 오류, 출력 형식 실패를 사전 점검함. GPT 채점을 제외한 공개 모델 평가와 향후 자체 학습 모델 평가를 연결할 수 있는 경로를 마련함.</w:t>
      </w:r>
    </w:p>
    <w:p>
      <w:pPr>
        <w:pStyle w:val="Heading1"/>
        <w:keepNext/>
        <w:keepLines/>
        <w:spacing w:after="100" w:before="2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6"/>
        </w:rPr>
        <w:t>코딩 및 오픈소스 SW 활동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오상영은 공통 설정·생성기·평가 경로를 보완하고, 남궁길은 QA 선별·API 생성·JSON 저장 과정을 구성함. 정동명은 DriveBench 입력 준비·추론·채점 스크립트와 손상 조건 비교 자료를 정리함.</w:t>
      </w:r>
    </w:p>
    <w:p>
      <w:pPr>
        <w:keepNext/>
        <w:keepLines/>
        <w:spacing w:after="80" w:before="16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0"/>
        </w:rPr>
        <w:t>활동 사진  10월 26일 자료 통합 및 DriveBench 검토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2808000" cy="1762903"/>
                  <wp:effectExtent l="0" t="0" r="0" b="0"/>
                  <wp:docPr id="5" name="Picture 5" descr="공개 모델의 DriveBench 적용 방식 검토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스크린샷 2026-10-26 오후 9.06.0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762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공개 모델의 DriveBench 적용 방식 검토</w:t>
            </w:r>
          </w:p>
        </w:tc>
        <w:tc>
          <w:tcPr>
            <w:tcW w:type="dxa" w:w="4819"/>
            <w:vAlign w:val="center"/>
          </w:tcPr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2808000" cy="1667714"/>
                  <wp:effectExtent l="0" t="0" r="0" b="0"/>
                  <wp:docPr id="6" name="Picture 6" descr="평가셋·기준선·채점 규칙 수정안 논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스크린샷 2026-10-26 오후 9.06.1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667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평가셋·기준선·채점 규칙 수정안 논의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2808000" cy="1580429"/>
                  <wp:effectExtent l="0" t="0" r="0" b="0"/>
                  <wp:docPr id="7" name="Picture 7" descr="실행 절차와 결과 저장 구조 공유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스크린샷 2026-10-26 오후 9.06.3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58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실행 절차와 결과 저장 구조 공유</w:t>
            </w:r>
          </w:p>
        </w:tc>
        <w:tc>
          <w:tcPr>
            <w:tcW w:type="dxa" w:w="4819"/>
            <w:vAlign w:val="center"/>
          </w:tcPr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2808000" cy="1584143"/>
                  <wp:effectExtent l="0" t="0" r="0" b="0"/>
                  <wp:docPr id="8" name="Picture 8" descr="정상 및 손상 15종의 시각적 변화 확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스크린샷 2026-10-26 오후 9.06.55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584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정상 및 손상 15종의 시각적 변화 확인</w:t>
            </w:r>
          </w:p>
        </w:tc>
      </w:tr>
    </w:tbl>
    <w:p>
      <w:pPr>
        <w:pStyle w:val="Heading1"/>
        <w:keepNext/>
        <w:keepLines/>
        <w:spacing w:after="100" w:before="2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6"/>
        </w:rPr>
        <w:t>건의 사항 및 비고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생성 비용만으로 방식을 결정하지 않고 이미지 근거의 정확성·정답 보존·후속 학습 효과를 함께 비교하기로 함. 사진은 각 촬영일의 활동 증빙으로 첨부함.</w:t>
      </w:r>
    </w:p>
    <w:p>
      <w:r>
        <w:br w:type="page"/>
      </w:r>
    </w:p>
    <w:p>
      <w:pPr>
        <w:pStyle w:val="Title"/>
        <w:keepNext/>
        <w:keepLines/>
        <w:spacing w:after="200" w:before="0" w:line="300" w:lineRule="auto"/>
        <w:ind w:left="0" w:right="0" w:firstLine="0"/>
        <w:jc w:val="center"/>
      </w:pPr>
      <w:r>
        <w:rPr>
          <w:rFonts w:ascii="Malgun Gothic" w:hAnsi="Malgun Gothic" w:eastAsia="Malgun Gothic" w:cs="Malgun Gothic"/>
          <w:b/>
          <w:color w:val="000000"/>
          <w:sz w:val="30"/>
        </w:rPr>
        <w:t>SW·AI융합연구개발 일반과제 주별 활동 보고서 (3주차)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191"/>
        <w:gridCol w:w="4762"/>
        <w:gridCol w:w="1247"/>
        <w:gridCol w:w="2438"/>
      </w:tblGrid>
      <w:tr>
        <w:trPr>
          <w:cantSplit/>
        </w:trPr>
        <w:tc>
          <w:tcPr>
            <w:tcW w:type="dxa" w:w="1191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활동 주제</w:t>
            </w:r>
          </w:p>
        </w:tc>
        <w:tc>
          <w:tcPr>
            <w:tcW w:type="dxa" w:w="4762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과제별 구현 결과 통합 및 평가 결과 분석</w:t>
            </w:r>
          </w:p>
        </w:tc>
        <w:tc>
          <w:tcPr>
            <w:tcW w:type="dxa" w:w="1247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2438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과제수행 / 전공학습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활동 시간</w:t>
            </w:r>
          </w:p>
        </w:tc>
        <w:tc>
          <w:tcPr>
            <w:tcW w:type="dxa" w:w="4762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2026년 10월 27일 21:00~22:00</w:t>
            </w:r>
          </w:p>
        </w:tc>
        <w:tc>
          <w:tcPr>
            <w:tcW w:type="dxa" w:w="1247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활동 장소</w:t>
            </w:r>
          </w:p>
        </w:tc>
        <w:tc>
          <w:tcPr>
            <w:tcW w:type="dxa" w:w="2438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온라인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E7E6E6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참가자</w:t>
            </w:r>
          </w:p>
        </w:tc>
        <w:tc>
          <w:tcPr>
            <w:tcW w:type="dxa" w:w="8447"/>
            <w:gridSpan w:val="3"/>
            <w:vAlign w:val="center"/>
          </w:tcPr>
          <w:p>
            <w:pPr>
              <w:keepLines/>
              <w:spacing w:line="269" w:lineRule="auto" w:before="0" w:after="0"/>
              <w:ind w:left="0" w:right="0" w:firstLine="0"/>
            </w:pPr>
            <w:r/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총 3명 (정동명, 남궁길, 오상영)</w:t>
            </w:r>
          </w:p>
        </w:tc>
      </w:tr>
    </w:tbl>
    <w:p>
      <w:pPr>
        <w:pStyle w:val="Heading1"/>
        <w:keepNext/>
        <w:keepLines/>
        <w:spacing w:after="100" w:before="2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6"/>
        </w:rPr>
        <w:t>활동 내용</w:t>
      </w:r>
    </w:p>
    <w:p>
      <w:pPr>
        <w:pStyle w:val="Heading2"/>
        <w:keepNext/>
        <w:keepLines/>
        <w:spacing w:after="80" w:before="16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3"/>
        </w:rPr>
        <w:t>1 진행 개요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과제별로 코드 보완, 추론 데이터 시범 생성, 공개 모델의 DriveBench 평가를 진행하고 산출물을 통합함. 자체 재학습 성능은 TBD이며, 아래 DriveBench 수치는 공개 가중치에 대한 팀 평가 결과임.</w:t>
      </w:r>
    </w:p>
    <w:p>
      <w:pPr>
        <w:pStyle w:val="Heading2"/>
        <w:keepNext/>
        <w:keepLines/>
        <w:spacing w:after="80" w:before="16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3"/>
        </w:rPr>
        <w:t>2 과제별 구현 및 문제 해결</w:t>
      </w:r>
    </w:p>
    <w:p>
      <w:pPr>
        <w:pStyle w:val="Heading2"/>
        <w:keepNext/>
        <w:keepLines/>
        <w:spacing w:after="80" w:before="16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3"/>
        </w:rPr>
        <w:t>2-1 ReasonDrive 재현 및 코드 수정</w:t>
      </w:r>
    </w:p>
    <w:p>
      <w:pPr>
        <w:keepNext/>
        <w:keepLines/>
        <w:spacing w:after="80" w:before="1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19"/>
        </w:rPr>
        <w:t>표 7 ReasonDrive 코드 수정 보고서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7654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반영 내용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논문 기반 재구현</w:t>
            </w:r>
          </w:p>
        </w:tc>
        <w:tc>
          <w:tcPr>
            <w:tcW w:type="dxa" w:w="765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Simple 학습 모드, Instruct 기준선, DriveLM 기준 평가 절차와 범주별 reasoning 데이터 생성 절차를 구현함.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공개 코드 오류 수정</w:t>
            </w:r>
          </w:p>
        </w:tc>
        <w:tc>
          <w:tcPr>
            <w:tcW w:type="dxa" w:w="765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학습·평가의 서로 다른 seed 재분할, 실패 입력 None, 학습 최대 길이 불일치, 학습 후 예시의 prompt 출력 문제를 수정함.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실험용 확장·설정 변경</w:t>
            </w:r>
          </w:p>
        </w:tc>
        <w:tc>
          <w:tcPr>
            <w:tcW w:type="dxa" w:w="765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장면 단위 분할, Qwen2.5-VL-3B 계열 기본값, 공통 설정·모델 revision·환경 기록, OpenAI/Gemini 생성기 선택과 재시도·재개를 추가함.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재구현부 보완</w:t>
            </w:r>
          </w:p>
        </w:tc>
        <w:tc>
          <w:tcPr>
            <w:tcW w:type="dxa" w:w="7654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로컬 평가기의 그래프 시작 질문 누락과 답 추출 오류를 보완함. 이 항목은 원저자 코드의 오류와 구분하여 기록함.</w:t>
            </w:r>
          </w:p>
        </w:tc>
      </w:tr>
    </w:tbl>
    <w:p>
      <w:pPr>
        <w:keepNext w:val="0"/>
        <w:keepLines/>
        <w:spacing w:after="4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2"/>
        </w:rPr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test 80프레임 중 시작 질문이 없는 5프레임의 그래프 문맥을 복원함. 필요한 시작 질문을 별도 추론하고, 원래 test 528문항을 유지하며 추가 질문 5개는 점수에서 제외하도록 구성함.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생성 답변은 비어 있지 않은 &lt;answer&gt; 쌍 1개를 요구하도록 강화함. 중복·중첩·미완성 태그 및 &lt;think&gt; 내부 답변을 거부하고 원본 응답과 실패 상태를 보존함.</w:t>
      </w:r>
    </w:p>
    <w:p>
      <w:pPr>
        <w:keepNext/>
        <w:keepLines/>
        <w:spacing w:after="80" w:before="1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19"/>
        </w:rPr>
        <w:t>표 8 자체 재현의 고정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항목</w:t>
            </w:r>
          </w:p>
        </w:tc>
        <w:tc>
          <w:tcPr>
            <w:tcW w:type="dxa" w:w="7710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설정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기반 모델과 입력</w:t>
            </w:r>
          </w:p>
        </w:tc>
        <w:tc>
          <w:tcPr>
            <w:tcW w:type="dxa" w:w="7710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Qwen2.5-VL-3B-Instruct 계열 4bit / 카메라 6장 각각 224×224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학습</w:t>
            </w:r>
          </w:p>
        </w:tc>
        <w:tc>
          <w:tcPr>
            <w:tcW w:type="dxa" w:w="7710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3 epoch / batch 1 / 누적 12 / 학습률 2e-4 / weight decay 0.01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LoRA</w:t>
            </w:r>
          </w:p>
        </w:tc>
        <w:tc>
          <w:tcPr>
            <w:tcW w:type="dxa" w:w="7710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언어 MLP gate·up·down projection / rank 8 / alpha 8 / dropout 0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분할과 길이</w:t>
            </w:r>
          </w:p>
        </w:tc>
        <w:tc>
          <w:tcPr>
            <w:tcW w:type="dxa" w:w="7710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scene 단위 4,218 / 534 / 528 QA / seed 3407 / 학습 최대 2,048토큰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생성·모델 선택</w:t>
            </w:r>
          </w:p>
        </w:tc>
        <w:tc>
          <w:tcPr>
            <w:tcW w:type="dxa" w:w="7710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greedy / 최대 512토큰 / validation loss로 checkpoint 선택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loss 정책</w:t>
            </w:r>
          </w:p>
        </w:tc>
        <w:tc>
          <w:tcPr>
            <w:tcW w:type="dxa" w:w="7710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CUDA train_on_responses_only=False / MLX train_on_completions=False</w:t>
            </w:r>
          </w:p>
        </w:tc>
      </w:tr>
    </w:tbl>
    <w:p>
      <w:pPr>
        <w:keepNext w:val="0"/>
        <w:keepLines/>
        <w:spacing w:after="4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2"/>
        </w:rPr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False 설정은 질문·지시문 텍스트도 loss에 포함한다는 의미임. CUDA와 MLX의 이미지 토큰 마스킹·optimizer·scheduler는 차이가 있으므로, backend별 결과를 완전히 동일한 학습 조건으로 취급하지 않음.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단위·회귀 테스트 50개와 구문 검사를 통과함. 정답을 예측으로 넣은 528문항+문맥 질문 5개의 오프라인 평가 경로도 확인하였으나, 언어 지표는 stub으로 검사했으므로 모델 성능이나 언어 점수 검증 결과로 사용하지 않음.</w:t>
      </w:r>
    </w:p>
    <w:p>
      <w:pPr>
        <w:keepNext w:val="0"/>
        <w:keepLines/>
        <w:spacing w:after="80" w:before="0" w:line="300" w:lineRule="auto"/>
        <w:ind w:left="198" w:right="0" w:hanging="198"/>
        <w:keepNext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오상영의 생성기 연결 검사는 dry-run·mock 범위이며 실제 provider 호출 검증은 미수행임. 남궁길의 별도 생성 산출물 1건과 구분함. 새 조건의 Simple·Reason 학습 및 Instruct 비교 성능은 모두 TBD로 유지함.</w:t>
      </w:r>
    </w:p>
    <w:p>
      <w:pPr>
        <w:keepNext w:val="0"/>
        <w:keepLines/>
        <w:spacing w:after="10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18"/>
        </w:rPr>
        <w:t>GPT 기반 채점은 미구현임. 로컬 Match_noGPT·Final_noGPT는 논문의 GPT 포함 Match·Final Score와 직접 비교하지 않음.</w:t>
      </w:r>
    </w:p>
    <w:p>
      <w:pPr>
        <w:pStyle w:val="Heading2"/>
        <w:keepNext/>
        <w:keepLines/>
        <w:spacing w:after="80" w:before="16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3"/>
        </w:rPr>
        <w:t>2-2 추론 데이터 증강</w:t>
      </w:r>
    </w:p>
    <w:p>
      <w:pPr>
        <w:keepNext w:val="0"/>
        <w:keepLines/>
        <w:spacing w:after="80" w:before="0" w:line="300" w:lineRule="auto"/>
        <w:ind w:left="198" w:right="0" w:hanging="198"/>
        <w:keepNext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남궁길은 준비한 30문항 중 nonoverlap_001에 대해 Gemini 기반 추론 생성 예시 1건을 정리함. 기존 정답은 그대로 유지하고 생성된 &lt;think&gt; 내용과 이미지 경로·원본 QA를 JSON에 보존함.</w:t>
      </w:r>
    </w:p>
    <w:p>
      <w:pPr>
        <w:keepNext w:val="0"/>
        <w:keepLines/>
        <w:spacing w:after="10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18"/>
        </w:rPr>
        <w:t>팀 자료의 모델 표기는 Gemini 3.8 Flash임. 정확한 API 모델 ID·버전·사용 토큰·비용은 실행 기록에 추가할 항목으로 남김.</w:t>
      </w:r>
    </w:p>
    <w:p>
      <w:pPr>
        <w:keepNext/>
        <w:keepLines/>
        <w:spacing w:after="80" w:before="1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19"/>
        </w:rPr>
        <w:t>표 9 데이터 준비 및 시범 산출물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757"/>
        <w:gridCol w:w="7880"/>
      </w:tblGrid>
      <w:tr>
        <w:trPr>
          <w:cantSplit/>
          <w:tblHeader/>
        </w:trPr>
        <w:tc>
          <w:tcPr>
            <w:tcW w:type="dxa" w:w="1757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확인 항목</w:t>
            </w:r>
          </w:p>
        </w:tc>
        <w:tc>
          <w:tcPr>
            <w:tcW w:type="dxa" w:w="7880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확인 결과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선별 자료</w:t>
            </w:r>
          </w:p>
        </w:tc>
        <w:tc>
          <w:tcPr>
            <w:tcW w:type="dxa" w:w="7880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30 QA / 30장면 / 30프레임, 지각 8·예측 8·계획 7·행동 7문항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이미지</w:t>
            </w:r>
          </w:p>
        </w:tc>
        <w:tc>
          <w:tcPr>
            <w:tcW w:type="dxa" w:w="7880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6방향×30프레임 = 고유 이미지 180장. 예시용 중복 6장을 포함한 JPEG 186개가 모두 정상 열림.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원문 보존</w:t>
            </w:r>
          </w:p>
        </w:tc>
        <w:tc>
          <w:tcPr>
            <w:tcW w:type="dxa" w:w="7880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선별 30개 문항의 장면·프레임·질문·정답·원본 QA가 DriveLM 주석과 일치함.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생성 결과</w:t>
            </w:r>
          </w:p>
        </w:tc>
        <w:tc>
          <w:tcPr>
            <w:tcW w:type="dxa" w:w="7880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공유된 reasoning 예시 1건. 원문 정답 유지 및 &lt;think&gt; 태그 형식 확인.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확대 계획</w:t>
            </w:r>
          </w:p>
        </w:tc>
        <w:tc>
          <w:tcPr>
            <w:tcW w:type="dxa" w:w="7880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10~30건 점검 후 모델 3종×30문항=90건 비교. 90건은 생성 완료량이 아님.</w:t>
            </w:r>
          </w:p>
        </w:tc>
      </w:tr>
    </w:tbl>
    <w:p>
      <w:pPr>
        <w:keepNext w:val="0"/>
        <w:keepLines/>
        <w:spacing w:after="4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2"/>
        </w:rPr>
      </w:r>
    </w:p>
    <w:p>
      <w:pPr>
        <w:keepNext/>
        <w:keepLines/>
        <w:spacing w:after="80" w:before="16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0"/>
        </w:rPr>
        <w:t>그림 1 시범 문항의 6방향 입력 이미지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  <w:vAlign w:val="center"/>
          </w:tcPr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1872000" cy="1053000"/>
                  <wp:effectExtent l="0" t="0" r="0" b="0"/>
                  <wp:docPr id="9" name="Picture 9" descr="CAM_FRONT_LEFT&#10;앞 왼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008-2018-08-31-11-19-57-0400__CAM_FRONT_LEFT__1535729300854799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05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CAM_FRONT_LEFT</w:t>
              <w:br/>
              <w:t>앞 왼쪽</w:t>
            </w:r>
          </w:p>
        </w:tc>
        <w:tc>
          <w:tcPr>
            <w:tcW w:type="dxa" w:w="3213"/>
            <w:vAlign w:val="center"/>
          </w:tcPr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1872000" cy="1053000"/>
                  <wp:effectExtent l="0" t="0" r="0" b="0"/>
                  <wp:docPr id="10" name="Picture 10" descr="CAM_FRONT&#10;앞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008-2018-08-31-11-19-57-0400__CAM_FRONT__153572930086240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05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CAM_FRONT</w:t>
              <w:br/>
              <w:t>앞</w:t>
            </w:r>
          </w:p>
        </w:tc>
        <w:tc>
          <w:tcPr>
            <w:tcW w:type="dxa" w:w="3213"/>
            <w:vAlign w:val="center"/>
          </w:tcPr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1872000" cy="1053000"/>
                  <wp:effectExtent l="0" t="0" r="0" b="0"/>
                  <wp:docPr id="11" name="Picture 11" descr="CAM_FRONT_RIGHT&#10;앞 오른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008-2018-08-31-11-19-57-0400__CAM_FRONT_RIGHT__1535729300870482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05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CAM_FRONT_RIGHT</w:t>
              <w:br/>
              <w:t>앞 오른쪽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Borders>
              <w:top w:val="single" w:sz="12" w:color="C00000"/>
              <w:left w:val="single" w:sz="12" w:color="C00000"/>
              <w:bottom w:val="single" w:sz="12" w:color="C00000"/>
              <w:right w:val="single" w:sz="12" w:color="C00000"/>
            </w:tcBorders>
          </w:tcPr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1872000" cy="1053000"/>
                  <wp:effectExtent l="0" t="0" r="0" b="0"/>
                  <wp:docPr id="12" name="Picture 12" descr="CAM_BACK_LEFT&#10;뒤 왼쪽 · 추론 근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008-2018-08-31-11-19-57-0400__CAM_BACK_LEFT__1535729300897405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05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CAM_BACK_LEFT</w:t>
              <w:br/>
              <w:t>뒤 왼쪽 · 추론 근거</w:t>
            </w:r>
          </w:p>
        </w:tc>
        <w:tc>
          <w:tcPr>
            <w:tcW w:type="dxa" w:w="3213"/>
            <w:vAlign w:val="center"/>
          </w:tcPr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1872000" cy="1053000"/>
                  <wp:effectExtent l="0" t="0" r="0" b="0"/>
                  <wp:docPr id="13" name="Picture 13" descr="CAM_BACK&#10;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008-2018-08-31-11-19-57-0400__CAM_BACK__1535729300887558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05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CAM_BACK</w:t>
              <w:br/>
              <w:t>뒤</w:t>
            </w:r>
          </w:p>
        </w:tc>
        <w:tc>
          <w:tcPr>
            <w:tcW w:type="dxa" w:w="3213"/>
            <w:vAlign w:val="center"/>
          </w:tcPr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1872000" cy="1053000"/>
                  <wp:effectExtent l="0" t="0" r="0" b="0"/>
                  <wp:docPr id="14" name="Picture 14" descr="CAM_BACK_RIGHT&#10;뒤 오른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008-2018-08-31-11-19-57-0400__CAM_BACK_RIGHT__1535729300878113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05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CAM_BACK_RIGHT</w:t>
              <w:br/>
              <w:t>뒤 오른쪽</w:t>
            </w:r>
          </w:p>
        </w:tc>
      </w:tr>
    </w:tbl>
    <w:p>
      <w:pPr>
        <w:keepNext w:val="0"/>
        <w:keepLines/>
        <w:spacing w:after="10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18"/>
        </w:rPr>
        <w:t>빨간 테두리는 생성 문장이 근거로 언급한 CAM_BACK_LEFT임. 사진 출처: 남궁길 생성 자료의 nonoverlap_001.</w:t>
      </w:r>
    </w:p>
    <w:p>
      <w:pPr>
        <w:keepNext/>
        <w:keepLines/>
        <w:spacing w:after="80" w:before="1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19"/>
        </w:rPr>
        <w:t>표 10 생성 결과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417"/>
        <w:gridCol w:w="8220"/>
      </w:tblGrid>
      <w:tr>
        <w:trPr>
          <w:cantSplit/>
          <w:tblHeader/>
        </w:trPr>
        <w:tc>
          <w:tcPr>
            <w:tcW w:type="dxa" w:w="1417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항목</w:t>
            </w:r>
          </w:p>
        </w:tc>
        <w:tc>
          <w:tcPr>
            <w:tcW w:type="dxa" w:w="8220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질문</w:t>
            </w:r>
          </w:p>
        </w:tc>
        <w:tc>
          <w:tcPr>
            <w:tcW w:type="dxa" w:w="8220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What is the status of the motorcycle that is to the back left of the ego car?</w:t>
              <w:br/>
              <w:t>자차 왼쪽 뒤에 있는 오토바이의 상태는 무엇인가?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원문 정답</w:t>
            </w:r>
          </w:p>
        </w:tc>
        <w:tc>
          <w:tcPr>
            <w:tcW w:type="dxa" w:w="8220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One motorcycle is without a rider.</w:t>
              <w:br/>
              <w:t>탑승자가 없는 오토바이 1대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생성 추론</w:t>
            </w:r>
          </w:p>
        </w:tc>
        <w:tc>
          <w:tcPr>
            <w:tcW w:type="dxa" w:w="8220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In the CAM_BACK_LEFT image, a motorcycle is parked at the curb near the corner of the building with its kickstand down and has no rider on it.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검토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질문 방향과 근거 카메라가 일치하며 오토바이·건물 모퉁이·연석·탑승자 없음이 이미지와 부합함. 받침대는 작은 부품이므로 정밀 판독에 한계가 있음.</w:t>
            </w:r>
          </w:p>
        </w:tc>
      </w:tr>
    </w:tbl>
    <w:p>
      <w:pPr>
        <w:keepNext w:val="0"/>
        <w:keepLines/>
        <w:spacing w:after="4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2"/>
        </w:rPr>
      </w:r>
    </w:p>
    <w:p>
      <w:pPr>
        <w:keepNext/>
        <w:keepLines/>
        <w:spacing w:after="80" w:before="1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19"/>
        </w:rPr>
        <w:t>표 11 저장 필드와 학습 입력 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현재 저장 필드</w:t>
            </w:r>
          </w:p>
        </w:tc>
        <w:tc>
          <w:tcPr>
            <w:tcW w:type="dxa" w:w="5783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역할 및 학습 연결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sample_id / scene_id / frame_id / category</w:t>
            </w:r>
          </w:p>
        </w:tc>
        <w:tc>
          <w:tcPr>
            <w:tcW w:type="dxa" w:w="5783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자료 식별 및 장면 단위 중복·분할 검증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question / answer</w:t>
            </w:r>
          </w:p>
        </w:tc>
        <w:tc>
          <w:tcPr>
            <w:tcW w:type="dxa" w:w="5783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원문 질문·정답 보존 → 학습기의 problem / solution으로 변환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image_paths</w:t>
            </w:r>
          </w:p>
        </w:tc>
        <w:tc>
          <w:tcPr>
            <w:tcW w:type="dxa" w:w="5783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6방향 이미지 경로 → 학습기의 image 구조로 변환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original_qa_pair / thinking</w:t>
            </w:r>
          </w:p>
        </w:tc>
        <w:tc>
          <w:tcPr>
            <w:tcW w:type="dxa" w:w="5783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원문 대조 자료 및 생성된 추론. 학습 전 tag·정답 보존·빈 응답 검사</w:t>
            </w:r>
          </w:p>
        </w:tc>
      </w:tr>
    </w:tbl>
    <w:p>
      <w:pPr>
        <w:keepNext w:val="0"/>
        <w:keepLines/>
        <w:spacing w:after="4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2"/>
        </w:rPr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1건의 시각적 부합과 형식 확인은 시범 점검에 해당함. 생성 추론의 전체 품질·사실성·학습 효과가 검증된 것으로 일반화하지 않음.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후속 검증에서는 카메라·객체·행동 근거, 정답과의 일관성, 근거 없는 세부 묘사를 항목별로 확인함. 같은 문항·같은 분할에서 원본 데이터만 학습한 조건과 증강 데이터를 추가한 조건을 비교하여 유용성을 평가할 예정임.</w:t>
      </w:r>
    </w:p>
    <w:p>
      <w:pPr>
        <w:pStyle w:val="Heading2"/>
        <w:keepNext/>
        <w:keepLines/>
        <w:spacing w:after="80" w:before="16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3"/>
        </w:rPr>
        <w:t>2-3 DriveBench 기반 평가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정동명은 공개 Qwen2.5-VL-3B 4bit Base와 공개 Simple·Reason LoRA를 동일한 추론 경로에서 비교함. 각 모델은 1,124문항에 대해 정상·손상 15종·검은 영상의 17조건을 평가하고, 보기 없는 정상 조건을 추가 분석함.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공통 추론 조건은 카메라 6장 각각 224×224, reasoning을 요구하는 공통 prompt, greedy 생성, 최대 512토큰임. 자체 재현의 모델별 출력 지시와는 다른 평가 설정이므로 별도 결과로 관리함.</w:t>
      </w:r>
    </w:p>
    <w:p>
      <w:pPr>
        <w:keepNext/>
        <w:keepLines/>
        <w:spacing w:after="80" w:before="1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19"/>
        </w:rPr>
        <w:t>표 12 공개 모델의 객관식 정확도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531"/>
        <w:gridCol w:w="1304"/>
        <w:gridCol w:w="1361"/>
        <w:gridCol w:w="1417"/>
        <w:gridCol w:w="1304"/>
        <w:gridCol w:w="1361"/>
        <w:gridCol w:w="1361"/>
      </w:tblGrid>
      <w:tr>
        <w:trPr>
          <w:cantSplit/>
          <w:tblHeader/>
        </w:trPr>
        <w:tc>
          <w:tcPr>
            <w:tcW w:type="dxa" w:w="1531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  <w:t>모델</w:t>
            </w:r>
          </w:p>
        </w:tc>
        <w:tc>
          <w:tcPr>
            <w:tcW w:type="dxa" w:w="1304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  <w:t>P 정상</w:t>
            </w:r>
          </w:p>
        </w:tc>
        <w:tc>
          <w:tcPr>
            <w:tcW w:type="dxa" w:w="1361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  <w:t>P 검은 영상</w:t>
            </w:r>
          </w:p>
        </w:tc>
        <w:tc>
          <w:tcPr>
            <w:tcW w:type="dxa" w:w="1417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  <w:t>P 손상 평균</w:t>
            </w:r>
          </w:p>
        </w:tc>
        <w:tc>
          <w:tcPr>
            <w:tcW w:type="dxa" w:w="1304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  <w:t>B 정상</w:t>
            </w:r>
          </w:p>
        </w:tc>
        <w:tc>
          <w:tcPr>
            <w:tcW w:type="dxa" w:w="1361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  <w:t>B 검은 영상</w:t>
            </w:r>
          </w:p>
        </w:tc>
        <w:tc>
          <w:tcPr>
            <w:tcW w:type="dxa" w:w="1361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  <w:t>B 손상 평균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Base</w:t>
            </w:r>
          </w:p>
        </w:tc>
        <w:tc>
          <w:tcPr>
            <w:tcW w:type="dxa" w:w="130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44.8</w:t>
            </w:r>
          </w:p>
        </w:tc>
        <w:tc>
          <w:tcPr>
            <w:tcW w:type="dxa" w:w="136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3.9</w:t>
            </w:r>
          </w:p>
        </w:tc>
        <w:tc>
          <w:tcPr>
            <w:tcW w:type="dxa" w:w="1417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41.7</w:t>
            </w:r>
          </w:p>
        </w:tc>
        <w:tc>
          <w:tcPr>
            <w:tcW w:type="dxa" w:w="130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40.3</w:t>
            </w:r>
          </w:p>
        </w:tc>
        <w:tc>
          <w:tcPr>
            <w:tcW w:type="dxa" w:w="136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9.1</w:t>
            </w:r>
          </w:p>
        </w:tc>
        <w:tc>
          <w:tcPr>
            <w:tcW w:type="dxa" w:w="136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39.0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Simple</w:t>
            </w:r>
          </w:p>
        </w:tc>
        <w:tc>
          <w:tcPr>
            <w:tcW w:type="dxa" w:w="130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18.8</w:t>
            </w:r>
          </w:p>
        </w:tc>
        <w:tc>
          <w:tcPr>
            <w:tcW w:type="dxa" w:w="136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31.2</w:t>
            </w:r>
          </w:p>
        </w:tc>
        <w:tc>
          <w:tcPr>
            <w:tcW w:type="dxa" w:w="1417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26.8</w:t>
            </w:r>
          </w:p>
        </w:tc>
        <w:tc>
          <w:tcPr>
            <w:tcW w:type="dxa" w:w="130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26.0</w:t>
            </w:r>
          </w:p>
        </w:tc>
        <w:tc>
          <w:tcPr>
            <w:tcW w:type="dxa" w:w="136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37.7</w:t>
            </w:r>
          </w:p>
        </w:tc>
        <w:tc>
          <w:tcPr>
            <w:tcW w:type="dxa" w:w="136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33.2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Reason</w:t>
            </w:r>
          </w:p>
        </w:tc>
        <w:tc>
          <w:tcPr>
            <w:tcW w:type="dxa" w:w="1304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51.9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49.4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49.4</w:t>
            </w:r>
          </w:p>
        </w:tc>
        <w:tc>
          <w:tcPr>
            <w:tcW w:type="dxa" w:w="1304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42.2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49.4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41.2</w:t>
            </w:r>
          </w:p>
        </w:tc>
      </w:tr>
    </w:tbl>
    <w:p>
      <w:pPr>
        <w:keepNext w:val="0"/>
        <w:keepLines/>
        <w:spacing w:after="40" w:before="0" w:line="300" w:lineRule="auto"/>
        <w:ind w:left="0" w:right="0" w:firstLine="0"/>
        <w:keepNext/>
      </w:pPr>
      <w:r>
        <w:rPr>
          <w:rFonts w:ascii="Malgun Gothic" w:hAnsi="Malgun Gothic" w:eastAsia="Malgun Gothic" w:cs="Malgun Gothic"/>
          <w:b w:val="0"/>
          <w:color w:val="000000"/>
          <w:sz w:val="2"/>
        </w:rPr>
      </w:r>
    </w:p>
    <w:p>
      <w:pPr>
        <w:keepNext w:val="0"/>
        <w:keepLines/>
        <w:spacing w:after="10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18"/>
        </w:rPr>
        <w:t>단위: %. P는 Perception, B는 Behavior이며 각 154문항임. 손상 평균은 15조건의 평균, 검은 영상은 카메라 6장을 모두 검게 처리한 TextOnly 조건임. 원본 JSON을 반올림하여 표기함.</w:t>
      </w:r>
    </w:p>
    <w:p>
      <w:pPr>
        <w:keepNext/>
        <w:keepLines/>
        <w:spacing w:after="80" w:before="1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19"/>
        </w:rPr>
        <w:t>표 13 점수 해석을 위한 기준선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891"/>
        <w:gridCol w:w="1531"/>
        <w:gridCol w:w="1531"/>
        <w:gridCol w:w="3685"/>
      </w:tblGrid>
      <w:tr>
        <w:trPr>
          <w:cantSplit/>
          <w:tblHeader/>
        </w:trPr>
        <w:tc>
          <w:tcPr>
            <w:tcW w:type="dxa" w:w="2891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기준선</w:t>
            </w:r>
          </w:p>
        </w:tc>
        <w:tc>
          <w:tcPr>
            <w:tcW w:type="dxa" w:w="1531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Perception</w:t>
            </w:r>
          </w:p>
        </w:tc>
        <w:tc>
          <w:tcPr>
            <w:tcW w:type="dxa" w:w="1531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Behavior</w:t>
            </w:r>
          </w:p>
        </w:tc>
        <w:tc>
          <w:tcPr>
            <w:tcW w:type="dxa" w:w="3685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의미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기회수준</w:t>
            </w:r>
          </w:p>
        </w:tc>
        <w:tc>
          <w:tcPr>
            <w:tcW w:type="dxa" w:w="153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33.3%</w:t>
            </w:r>
          </w:p>
        </w:tc>
        <w:tc>
          <w:tcPr>
            <w:tcW w:type="dxa" w:w="153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25.0%</w:t>
            </w:r>
          </w:p>
        </w:tc>
        <w:tc>
          <w:tcPr>
            <w:tcW w:type="dxa" w:w="3685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보기 수에 따른 무작위 선택 기대값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ReasonDrive 답 빈도 규칙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49.4%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53.2%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ReasonDrive 5,280개 정답의 빈도를 이용하는 비시각 기준선</w:t>
            </w:r>
          </w:p>
        </w:tc>
      </w:tr>
    </w:tbl>
    <w:p>
      <w:pPr>
        <w:keepNext w:val="0"/>
        <w:keepLines/>
        <w:spacing w:after="4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2"/>
        </w:rPr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정상 영상에서 Reason은 Simple보다 지각 33.1%p, 행동 16.2%p 높았음. 그러나 검은 영상에서도 차이가 유지되고, Reason의 행동 정확도는 답 빈도 기준선보다 낮아 해당 우위만으로 시각적 판단 개선을 결론짓기 어려움.</w:t>
      </w:r>
    </w:p>
    <w:p>
      <w:pPr>
        <w:keepNext/>
        <w:keepLines/>
        <w:spacing w:after="80" w:before="1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19"/>
        </w:rPr>
        <w:t>표 14 주요 차이와 불확실성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3288"/>
        <w:gridCol w:w="3175"/>
        <w:gridCol w:w="3175"/>
      </w:tblGrid>
      <w:tr>
        <w:trPr>
          <w:cantSplit/>
          <w:tblHeader/>
        </w:trPr>
        <w:tc>
          <w:tcPr>
            <w:tcW w:type="dxa" w:w="3288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  <w:t>비교</w:t>
            </w:r>
          </w:p>
        </w:tc>
        <w:tc>
          <w:tcPr>
            <w:tcW w:type="dxa" w:w="3175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  <w:t>Perception 차이 [95% CI]</w:t>
            </w:r>
          </w:p>
        </w:tc>
        <w:tc>
          <w:tcPr>
            <w:tcW w:type="dxa" w:w="3175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  <w:t>Behavior 차이 [95% CI]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정상 영상 Reason − Simple</w:t>
            </w:r>
          </w:p>
        </w:tc>
        <w:tc>
          <w:tcPr>
            <w:tcW w:type="dxa" w:w="3175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+33.1 [+25.7, +40.4]</w:t>
            </w:r>
          </w:p>
        </w:tc>
        <w:tc>
          <w:tcPr>
            <w:tcW w:type="dxa" w:w="3175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+16.2 [+6.3, +26.0]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검은 영상 Reason − Simple</w:t>
            </w:r>
          </w:p>
        </w:tc>
        <w:tc>
          <w:tcPr>
            <w:tcW w:type="dxa" w:w="3175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+18.2 [+12.5, +24.1]</w:t>
            </w:r>
          </w:p>
        </w:tc>
        <w:tc>
          <w:tcPr>
            <w:tcW w:type="dxa" w:w="3175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+11.7 [+2.0, +21.2]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Reason 정상 − 검은 영상</w:t>
            </w:r>
          </w:p>
        </w:tc>
        <w:tc>
          <w:tcPr>
            <w:tcW w:type="dxa" w:w="3175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+2.6 [0.0, +6.0]</w:t>
            </w:r>
          </w:p>
        </w:tc>
        <w:tc>
          <w:tcPr>
            <w:tcW w:type="dxa" w:w="3175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−7.1 [−15.8, +1.3]</w:t>
            </w:r>
          </w:p>
        </w:tc>
      </w:tr>
    </w:tbl>
    <w:p>
      <w:pPr>
        <w:keepNext w:val="0"/>
        <w:keepLines/>
        <w:spacing w:after="40" w:before="0" w:line="300" w:lineRule="auto"/>
        <w:ind w:left="0" w:right="0" w:firstLine="0"/>
        <w:keepNext/>
      </w:pPr>
      <w:r>
        <w:rPr>
          <w:rFonts w:ascii="Malgun Gothic" w:hAnsi="Malgun Gothic" w:eastAsia="Malgun Gothic" w:cs="Malgun Gothic"/>
          <w:b w:val="0"/>
          <w:color w:val="000000"/>
          <w:sz w:val="2"/>
        </w:rPr>
      </w:r>
    </w:p>
    <w:p>
      <w:pPr>
        <w:keepNext w:val="0"/>
        <w:keepLines/>
        <w:spacing w:after="10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18"/>
        </w:rPr>
        <w:t>단위: %p. 팀 집계의 138장면 단위 paired bootstrap 2,000회 결과임. 차이가 작거나 구간에 0이 포함되는 현상을 동등성 또는 이미지 미사용의 증명으로 해석하지 않음.</w:t>
      </w:r>
    </w:p>
    <w:p>
      <w:pPr>
        <w:keepNext/>
        <w:keepLines/>
        <w:spacing w:after="60" w:before="12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19"/>
        </w:rPr>
        <w:t>그림 2 정상 영상과 손상 15종의 예시</w:t>
      </w:r>
    </w:p>
    <w:p>
      <w:pPr>
        <w:keepLines/>
        <w:spacing w:after="10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76000" cy="3361500"/>
            <wp:docPr id="15" name="Picture 15" descr="그림 2 정상 영상과 손상 15종의 예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frame2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after="10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18"/>
        </w:rPr>
        <w:t>정동명 제공 공식 손상 이미지의 주간 CAM_FRONT 예시임. CameraCrash·FrameLost는 이 카메라가 살아 있어 정상처럼 보일 수 있으므로 6방향 전체 입력의 결손 여부를 함께 확인함.</w:t>
      </w:r>
    </w:p>
    <w:p>
      <w:pPr>
        <w:keepNext/>
        <w:keepLines/>
        <w:spacing w:after="60" w:before="12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19"/>
        </w:rPr>
        <w:t>그림 3 CameraCrash의 6방향 입력 예시</w:t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040000" cy="1890000"/>
            <wp:docPr id="16" name="Picture 16" descr="그림 3 CameraCrash의 6방향 입력 예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2_08_CameraCrash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  <w:spacing w:after="80" w:before="16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3"/>
        </w:rPr>
        <w:t>평가 과정에서 해결한 문제와 남은 한계</w:t>
      </w:r>
    </w:p>
    <w:p>
      <w:pPr>
        <w:keepNext/>
        <w:keepLines/>
        <w:spacing w:after="80" w:before="1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19"/>
        </w:rPr>
        <w:t>표 15 구현 문제와 처리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문제</w:t>
            </w:r>
          </w:p>
        </w:tc>
        <w:tc>
          <w:tcPr>
            <w:tcW w:type="dxa" w:w="7654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처리 및 해석 기준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어댑터 로딩 호환성</w:t>
            </w:r>
          </w:p>
        </w:tc>
        <w:tc>
          <w:tcPr>
            <w:tcW w:type="dxa" w:w="765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라이브러리 버전 차이로 LoRA 층 이름이 달라지는 문제를 key 재매핑으로 처리하고, 216개 tensor 및 0이 아닌 가중치 확인 절차를 추가함.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장면 중복과 좌표</w:t>
            </w:r>
          </w:p>
        </w:tc>
        <w:tc>
          <w:tcPr>
            <w:tcW w:type="dxa" w:w="765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ReasonDrive와 겹치는 36장면을 주 평가에서 제외하고, 0~1 정규화 좌표를 픽셀 좌표로 변환함.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객관식 답 추출</w:t>
            </w:r>
          </w:p>
        </w:tc>
        <w:tc>
          <w:tcPr>
            <w:tcW w:type="dxa" w:w="765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공식 parser가 관사 a를 보기 A로 해석하는 문제를 보정함. 보정 parser를 주 결과로 사용하고 공식 parser 결과를 함께 보존함.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출력 형식 실패</w:t>
            </w:r>
          </w:p>
        </w:tc>
        <w:tc>
          <w:tcPr>
            <w:tcW w:type="dxa" w:w="765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DriveBench scorer는 answer 태그가 없거나 미완성일 때 본문으로 fallback함. 자체 재현의 엄격 parser와 다르므로 형식 준수율·잘림을 별도 집계함.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언어 지표와 GPT 채점</w:t>
            </w:r>
          </w:p>
        </w:tc>
        <w:tc>
          <w:tcPr>
            <w:tcW w:type="dxa" w:w="7654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고정 문장만 출력하는 기준선도 높은 언어 점수를 얻을 수 있어 언어 지표는 보조적으로 해석함. GPT 채점과 공식 종합 점수는 산출하지 않음.</w:t>
            </w:r>
          </w:p>
        </w:tc>
      </w:tr>
    </w:tbl>
    <w:p>
      <w:pPr>
        <w:keepNext w:val="0"/>
        <w:keepLines/>
        <w:spacing w:after="4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2"/>
        </w:rPr>
      </w:r>
    </w:p>
    <w:p>
      <w:pPr>
        <w:keepNext/>
        <w:keepLines/>
        <w:spacing w:after="80" w:before="1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19"/>
        </w:rPr>
        <w:t>표 16 보기 제거와 출력 형식의 영향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361"/>
        <w:gridCol w:w="2891"/>
        <w:gridCol w:w="2891"/>
        <w:gridCol w:w="2494"/>
      </w:tblGrid>
      <w:tr>
        <w:trPr>
          <w:cantSplit/>
          <w:tblHeader/>
        </w:trPr>
        <w:tc>
          <w:tcPr>
            <w:tcW w:type="dxa" w:w="1361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  <w:t>모델</w:t>
            </w:r>
          </w:p>
        </w:tc>
        <w:tc>
          <w:tcPr>
            <w:tcW w:type="dxa" w:w="2891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  <w:t>P 보기 있음 → 없음</w:t>
            </w:r>
          </w:p>
        </w:tc>
        <w:tc>
          <w:tcPr>
            <w:tcW w:type="dxa" w:w="2891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  <w:t>B 보기 있음 → 없음</w:t>
            </w:r>
          </w:p>
        </w:tc>
        <w:tc>
          <w:tcPr>
            <w:tcW w:type="dxa" w:w="2494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19"/>
              </w:rPr>
              <w:t>정상 answer 형식 준수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Base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44.8% → 2.6%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40.3% → 0.0%</w:t>
            </w:r>
          </w:p>
        </w:tc>
        <w:tc>
          <w:tcPr>
            <w:tcW w:type="dxa" w:w="249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66.64%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Simple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18.8% → 46.1%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26.0% → 0.6%</w:t>
            </w:r>
          </w:p>
        </w:tc>
        <w:tc>
          <w:tcPr>
            <w:tcW w:type="dxa" w:w="249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99.91%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Reason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51.9% → 21.4%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42.2% → 11.0%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19"/>
              </w:rPr>
              <w:t>97.95%</w:t>
            </w:r>
          </w:p>
        </w:tc>
      </w:tr>
    </w:tbl>
    <w:p>
      <w:pPr>
        <w:keepNext w:val="0"/>
        <w:keepLines/>
        <w:spacing w:after="4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2"/>
        </w:rPr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보기 제거 시 Reason의 행동 정확도가 42.2%에서 11.0%로 변함. 학습·평가의 질문 형식과 답 추출 규칙이 점수에 영향을 주므로, 이미지 조건의 효과와 분리해 분석할 필요가 있음.</w:t>
      </w:r>
    </w:p>
    <w:p>
      <w:pPr>
        <w:keepNext w:val="0"/>
        <w:keepLines/>
        <w:spacing w:after="80" w:before="0" w:line="300" w:lineRule="auto"/>
        <w:ind w:left="198" w:right="0" w:hanging="198"/>
        <w:keepNext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검은 영상에서 Reason이 이미지 부재를 언급한 경우는 1,124응답 중 3건이며, 속도 설명과 선택의 일치는 141건 중 77건으로 집계됨. 두 값은 정규식 기반 보조 진단으로, 추론의 인과적 충실성을 검증한 결과는 아님.</w:t>
      </w:r>
    </w:p>
    <w:p>
      <w:pPr>
        <w:keepNext w:val="0"/>
        <w:keepLines/>
        <w:spacing w:after="10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18"/>
        </w:rPr>
        <w:t>출처: 정동명 DriveBench 결과 ZIP의 results.json·metrics.csv·채점 코드 및 평가 HTML. 원시 응답 JSONL과 전체 실행 환경 기록은 후속 재현 자료로 함께 보존할 예정임.</w:t>
      </w:r>
    </w:p>
    <w:p>
      <w:pPr>
        <w:pStyle w:val="Heading2"/>
        <w:keepNext/>
        <w:keepLines/>
        <w:spacing w:after="80" w:before="16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3"/>
        </w:rPr>
        <w:t>3 향후 계획</w:t>
      </w:r>
    </w:p>
    <w:p>
      <w:pPr>
        <w:keepNext/>
        <w:keepLines/>
        <w:spacing w:after="80" w:before="1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19"/>
        </w:rPr>
        <w:t>표 17 다음 단계의 수행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304"/>
        <w:gridCol w:w="4139"/>
        <w:gridCol w:w="4195"/>
      </w:tblGrid>
      <w:tr>
        <w:trPr>
          <w:cantSplit/>
          <w:tblHeader/>
        </w:trPr>
        <w:tc>
          <w:tcPr>
            <w:tcW w:type="dxa" w:w="1304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담당</w:t>
            </w:r>
          </w:p>
        </w:tc>
        <w:tc>
          <w:tcPr>
            <w:tcW w:type="dxa" w:w="4139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다음 단계</w:t>
            </w:r>
          </w:p>
        </w:tc>
        <w:tc>
          <w:tcPr>
            <w:tcW w:type="dxa" w:w="4195"/>
            <w:vAlign w:val="center"/>
            <w:shd w:fill="E7E6E6"/>
          </w:tcPr>
          <w:p>
            <w:pPr>
              <w:keepNext/>
              <w:keepLines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/>
                <w:color w:val="000000"/>
                <w:sz w:val="20"/>
              </w:rPr>
              <w:t>확인할 산출물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오상영</w:t>
            </w:r>
          </w:p>
        </w:tc>
        <w:tc>
          <w:tcPr>
            <w:tcW w:type="dxa" w:w="4139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고정 조건에서 Instruct 평가 및 Simple·Reason 학습·평가 수행</w:t>
            </w:r>
          </w:p>
        </w:tc>
        <w:tc>
          <w:tcPr>
            <w:tcW w:type="dxa" w:w="4195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분할·설정·환경 기록, 원시 응답, 실패율, 동일 조건 비교표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남궁길</w:t>
            </w:r>
          </w:p>
        </w:tc>
        <w:tc>
          <w:tcPr>
            <w:tcW w:type="dxa" w:w="4139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10~30건 생성 품질 확인 후 3종 모델 비교와 데이터 확대</w:t>
            </w:r>
          </w:p>
        </w:tc>
        <w:tc>
          <w:tcPr>
            <w:tcW w:type="dxa" w:w="4195"/>
            <w:vAlign w:val="center"/>
          </w:tcPr>
          <w:p>
            <w:pPr>
              <w:keepNext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생성 모델 ID·프롬프트·토큰·비용, 오류 기록, 품질 점검표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정동명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직접 학습 모델과 증강 데이터 모델을 같은 DriveBench 경로로 평가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keepLines/>
              <w:spacing w:line="269" w:lineRule="auto" w:before="0" w:after="0"/>
              <w:ind w:left="0" w:right="0" w:firstLine="0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</w:r>
            <w:r>
              <w:rPr>
                <w:rFonts w:ascii="Malgun Gothic" w:hAnsi="Malgun Gothic" w:eastAsia="Malgun Gothic" w:cs="Malgun Gothic"/>
                <w:b w:val="0"/>
                <w:color w:val="000000"/>
                <w:sz w:val="20"/>
              </w:rPr>
              <w:t>정상·손상·검은 영상·보기 제거 결과와 장면 단위 신뢰구간</w:t>
            </w:r>
          </w:p>
        </w:tc>
      </w:tr>
    </w:tbl>
    <w:p>
      <w:pPr>
        <w:keepNext w:val="0"/>
        <w:keepLines/>
        <w:spacing w:after="4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2"/>
        </w:rPr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기준선의 재현성, 생성 데이터의 사실성, 이미지 조건 변화에 대한 성능을 순서대로 확인함. 이후 증강 효과와 추론 설명의 신뢰성을 추가 실험으로 검증할 예정임.</w:t>
      </w:r>
    </w:p>
    <w:p>
      <w:pPr>
        <w:pStyle w:val="Heading1"/>
        <w:keepNext/>
        <w:keepLines/>
        <w:spacing w:after="100" w:before="2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6"/>
        </w:rPr>
        <w:t>코딩 및 오픈소스 SW 활동</w:t>
      </w:r>
    </w:p>
    <w:p>
      <w:pPr>
        <w:keepNext w:val="0"/>
        <w:keepLines/>
        <w:spacing w:after="80" w:before="0" w:line="300" w:lineRule="auto"/>
        <w:ind w:left="198" w:right="0" w:hanging="198"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Task 1의 공통 학습·평가 설정, Task 2의 원문 QA·이미지·생성 JSON, Task 3의 전처리·추론·채점 코드와 집계표를 통합함. 실제 성능과 코드 검사 결과를 분리하고 데이터·모델·채점 규칙의 출처를 기록함.</w:t>
      </w:r>
    </w:p>
    <w:p>
      <w:pPr>
        <w:keepNext/>
        <w:keepLines/>
        <w:spacing w:after="80" w:before="16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0"/>
        </w:rPr>
        <w:t>활동 사진  기존 보고서의 팀 개발 및 실험 공유 기록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8B8B8"/>
          <w:left w:val="single" w:sz="5" w:color="B8B8B8"/>
          <w:bottom w:val="single" w:sz="5" w:color="B8B8B8"/>
          <w:right w:val="single" w:sz="5" w:color="B8B8B8"/>
          <w:insideH w:val="single" w:sz="5" w:color="B8B8B8"/>
          <w:insideV w:val="single" w:sz="5" w:color="B8B8B8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2808000" cy="1214829"/>
                  <wp:effectExtent l="0" t="0" r="0" b="0"/>
                  <wp:docPr id="17" name="Picture 17" descr="코드 구조와 실행 화면 공유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_image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214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코드 구조와 실행 화면 공유</w:t>
            </w:r>
          </w:p>
        </w:tc>
        <w:tc>
          <w:tcPr>
            <w:tcW w:type="dxa" w:w="4819"/>
            <w:vAlign w:val="center"/>
          </w:tcPr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2808000" cy="1216800"/>
                  <wp:effectExtent l="0" t="0" r="0" b="0"/>
                  <wp:docPr id="18" name="Picture 18" descr="모델·데이터 처리 과정 점검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_image2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21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모델·데이터 처리 과정 점검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2808000" cy="1240767"/>
                  <wp:effectExtent l="0" t="0" r="0" b="0"/>
                  <wp:docPr id="19" name="Picture 19" descr="실험 구현 과정 공동 검토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_image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2407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실험 구현 과정 공동 검토</w:t>
            </w:r>
          </w:p>
        </w:tc>
        <w:tc>
          <w:tcPr>
            <w:tcW w:type="dxa" w:w="4819"/>
            <w:vAlign w:val="center"/>
          </w:tcPr>
          <w:p>
            <w:pPr>
              <w:keepNext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2808000" cy="1231026"/>
                  <wp:effectExtent l="0" t="0" r="0" b="0"/>
                  <wp:docPr id="20" name="Picture 20" descr="결과 저장 및 확인 절차 공유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_image4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2310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after="0" w:line="269" w:lineRule="auto" w:before="0"/>
              <w:ind w:left="0" w:right="0" w:firstLine="0"/>
              <w:jc w:val="center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17"/>
              </w:rPr>
              <w:t>결과 저장 및 확인 절차 공유</w:t>
            </w:r>
          </w:p>
        </w:tc>
      </w:tr>
    </w:tbl>
    <w:p>
      <w:pPr>
        <w:pStyle w:val="Heading1"/>
        <w:keepNext/>
        <w:keepLines/>
        <w:spacing w:after="100" w:before="200" w:line="300" w:lineRule="auto"/>
        <w:ind w:left="0" w:right="0" w:firstLine="0"/>
      </w:pPr>
      <w:r>
        <w:rPr>
          <w:rFonts w:ascii="Malgun Gothic" w:hAnsi="Malgun Gothic" w:eastAsia="Malgun Gothic" w:cs="Malgun Gothic"/>
          <w:b/>
          <w:color w:val="000000"/>
          <w:sz w:val="26"/>
        </w:rPr>
        <w:t>건의 사항 및 비고</w:t>
      </w:r>
    </w:p>
    <w:p>
      <w:pPr>
        <w:keepNext w:val="0"/>
        <w:keepLines/>
        <w:spacing w:after="80" w:before="0" w:line="300" w:lineRule="auto"/>
        <w:ind w:left="198" w:right="0" w:hanging="198"/>
        <w:keepNext/>
      </w:pPr>
      <w:r>
        <w:rPr>
          <w:rFonts w:ascii="Malgun Gothic" w:hAnsi="Malgun Gothic" w:eastAsia="Malgun Gothic" w:cs="Malgun Gothic"/>
          <w:b w:val="0"/>
          <w:color w:val="000000"/>
          <w:sz w:val="22"/>
        </w:rPr>
        <w:t>• 자체 재현의 정량 결과는 TBD로 유지함. 데이터 생성 시범 1건과 공개 모델 DriveBench 평가 결과를 신규 학습의 성과로 혼합하지 않음.</w:t>
      </w:r>
    </w:p>
    <w:p>
      <w:pPr>
        <w:keepNext w:val="0"/>
        <w:keepLines/>
        <w:spacing w:after="100" w:before="0" w:line="300" w:lineRule="auto"/>
        <w:ind w:left="0" w:right="0" w:firstLine="0"/>
      </w:pPr>
      <w:r>
        <w:rPr>
          <w:rFonts w:ascii="Malgun Gothic" w:hAnsi="Malgun Gothic" w:eastAsia="Malgun Gothic" w:cs="Malgun Gothic"/>
          <w:b w:val="0"/>
          <w:color w:val="000000"/>
          <w:sz w:val="18"/>
        </w:rPr>
        <w:t>근거 자료: 최신 주별활동보고서(남궁길), 아카이브.zip의 선별·생성 JSON과 이미지, DriveBench_결과.zip 및 평가 HTML(정동명), GPT-4o 비용 추정표, OSY_CHANGED.md 및 기존 코드 수정 보고서(오상영), 팀 활동 사진.</w:t>
      </w:r>
    </w:p>
    <w:sectPr w:rsidR="00652FA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850" w:right="1134" w:bottom="850" w:left="1134" w:header="397" w:footer="397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9A20FB" w14:textId="77777777" w:rsidR="007474E1" w:rsidRDefault="007474E1" w:rsidP="001428D4">
      <w:r>
        <w:separator/>
      </w:r>
    </w:p>
  </w:endnote>
  <w:endnote w:type="continuationSeparator" w:id="0">
    <w:p w14:paraId="3929A6F8" w14:textId="77777777" w:rsidR="007474E1" w:rsidRDefault="007474E1" w:rsidP="00142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은 돋움">
    <w:altName w:val="바탕"/>
    <w:panose1 w:val="020B0604020202020204"/>
    <w:charset w:val="81"/>
    <w:family w:val="roman"/>
    <w:pitch w:val="default"/>
  </w:font>
  <w:font w:name="Lohit Hindi"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바탕"/>
    <w:panose1 w:val="020B0604020202020204"/>
    <w:charset w:val="01"/>
    <w:family w:val="roman"/>
    <w:pitch w:val="variable"/>
  </w:font>
  <w:font w:name="함초롬돋움">
    <w:altName w:val="맑은 고딕"/>
    <w:panose1 w:val="020B0604020202020204"/>
    <w:charset w:val="01"/>
    <w:family w:val="swiss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A0427B" w14:textId="77777777" w:rsidR="001428D4" w:rsidRDefault="001428D4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B0355D" w14:textId="77777777" w:rsidR="001428D4" w:rsidRDefault="001428D4">
    <w:pPr>
      <w:pStyle w:val="ad"/>
      <w:jc w:val="right"/>
    </w:pPr>
    <w:r/>
    <w:r>
      <w:rPr>
        <w:rFonts w:ascii="Malgun Gothic" w:hAnsi="Malgun Gothic" w:eastAsia="Malgun Gothic" w:cs="Malgun Gothic"/>
        <w:b w:val="0"/>
        <w:color w:val="000000"/>
        <w:sz w:val="16"/>
      </w:rPr>
      <w:t xml:space="preserve">ReasonDrive 연구 활동  |  </w:t>
    </w:r>
    <w:r>
      <w:rPr>
        <w:rFonts w:ascii="Malgun Gothic" w:hAnsi="Malgun Gothic" w:eastAsia="Malgun Gothic" w:cs="Malgun Gothic"/>
        <w:b w:val="0"/>
        <w:color w:val="000000"/>
        <w:sz w:val="16"/>
      </w:rPr>
      <w:fldChar w:fldCharType="begin"/>
      <w:instrText> PAGE </w:instrText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E60A0D" w14:textId="77777777" w:rsidR="001428D4" w:rsidRDefault="001428D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617D54" w14:textId="77777777" w:rsidR="007474E1" w:rsidRDefault="007474E1" w:rsidP="001428D4">
      <w:r>
        <w:separator/>
      </w:r>
    </w:p>
  </w:footnote>
  <w:footnote w:type="continuationSeparator" w:id="0">
    <w:p w14:paraId="710EE949" w14:textId="77777777" w:rsidR="007474E1" w:rsidRDefault="007474E1" w:rsidP="001428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8CB118" w14:textId="77777777" w:rsidR="001428D4" w:rsidRDefault="001428D4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C6591B" w14:textId="77777777" w:rsidR="001428D4" w:rsidRDefault="001428D4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9ED973" w14:textId="77777777" w:rsidR="001428D4" w:rsidRDefault="001428D4">
    <w:pPr>
      <w:pStyle w:val="ac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bordersDoNotSurroundHeader/>
  <w:bordersDoNotSurroundFooter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2FAF"/>
    <w:rsid w:val="001428D4"/>
    <w:rsid w:val="00144A16"/>
    <w:rsid w:val="001B33D5"/>
    <w:rsid w:val="002D335F"/>
    <w:rsid w:val="0032450B"/>
    <w:rsid w:val="003E5776"/>
    <w:rsid w:val="00652FAF"/>
    <w:rsid w:val="00693B57"/>
    <w:rsid w:val="006A6B0F"/>
    <w:rsid w:val="006B6640"/>
    <w:rsid w:val="007474E1"/>
    <w:rsid w:val="007F1589"/>
    <w:rsid w:val="009F239A"/>
    <w:rsid w:val="00A34826"/>
    <w:rsid w:val="00A948AE"/>
    <w:rsid w:val="00AE1690"/>
    <w:rsid w:val="00AE700A"/>
    <w:rsid w:val="00D0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B510DF"/>
  <w15:docId w15:val="{F0524276-0CF0-CD46-9703-BB185B669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Malgun Gothic" w:eastAsia="Malgun Gothic" w:hAnsi="Malgun Gothic" w:cs="Malgun Gothic"/>
        <w:kern w:val="2"/>
        <w:lang w:val="en-US" w:eastAsia="ko-KR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/>
      <w:autoSpaceDE w:val="0"/>
      <w:spacing w:line="300" w:lineRule="auto" w:after="80"/>
      <w:ind w:left="0" w:right="0" w:firstLine="0"/>
      <w:snapToGrid w:val="0"/>
    </w:pPr>
    <w:rPr>
      <w:rFonts w:ascii="Malgun Gothic" w:hAnsi="Malgun Gothic" w:eastAsia="Malgun Gothic" w:cs="Malgun Gothic"/>
      <w:color w:val="000000"/>
      <w:sz w:val="22"/>
    </w:rPr>
  </w:style>
  <w:style w:type="character" w:default="1" w:styleId="a0">
    <w:name w:val="Default Paragraph Font"/>
    <w:uiPriority w:val="1"/>
    <w:semiHidden/>
    <w:unhideWhenUsed/>
    <w:rPr>
      <w:rFonts w:ascii="Malgun Gothic" w:hAnsi="Malgun Gothic" w:eastAsia="Malgun Gothic" w:cs="Malgun Gothic"/>
      <w:color w:val="000000"/>
    </w:rPr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  <w:ind w:left="0" w:right="0" w:firstLine="0"/>
      <w:snapToGrid w:val="0"/>
    </w:pPr>
    <w:rPr>
      <w:rFonts w:ascii="Malgun Gothic" w:hAnsi="Malgun Gothic" w:eastAsia="Malgun Gothic" w:cs="Malgun Gothic"/>
      <w:color w:val="000000"/>
      <w:sz w:val="28"/>
      <w:szCs w:val="28"/>
    </w:rPr>
  </w:style>
  <w:style w:type="paragraph" w:styleId="a3">
    <w:name w:val="Body Text"/>
    <w:qFormat/>
    <w:pPr>
      <w:widowControl w:val="0"/>
      <w:spacing w:line="384" w:lineRule="auto"/>
      <w:ind w:left="0" w:right="0" w:firstLine="0"/>
      <w:jc w:val="both"/>
      <w:snapToGrid w:val="0"/>
    </w:pPr>
    <w:rPr>
      <w:rFonts w:ascii="Malgun Gothic" w:eastAsia="Malgun Gothic" w:hAnsi="Malgun Gothic" w:cs="Malgun Gothic"/>
      <w:color w:val="000000"/>
    </w:rPr>
  </w:style>
  <w:style w:type="paragraph" w:styleId="a4">
    <w:name w:val="List"/>
    <w:basedOn w:val="a3"/>
    <w:pPr>
      <w:ind w:left="0" w:right="0" w:firstLine="0"/>
      <w:snapToGrid w:val="0"/>
    </w:pPr>
    <w:rPr>
      <w:rFonts w:ascii="Malgun Gothic" w:hAnsi="Malgun Gothic" w:eastAsia="Malgun Gothic" w:cs="Malgun Gothic"/>
      <w:color w:val="000000"/>
    </w:rPr>
  </w:style>
  <w:style w:type="paragraph" w:styleId="a5">
    <w:name w:val="caption"/>
    <w:basedOn w:val="a"/>
    <w:qFormat/>
    <w:pPr>
      <w:suppressLineNumbers/>
      <w:spacing w:before="120" w:after="120"/>
      <w:ind w:left="0" w:right="0" w:firstLine="0"/>
      <w:snapToGrid w:val="0"/>
    </w:pPr>
    <w:rPr>
      <w:rFonts w:ascii="Malgun Gothic" w:hAnsi="Malgun Gothic" w:eastAsia="Malgun Gothic" w:cs="Malgun Gothic"/>
      <w:i/>
      <w:iCs/>
      <w:color w:val="000000"/>
      <w:sz w:val="24"/>
      <w:szCs w:val="24"/>
    </w:rPr>
  </w:style>
  <w:style w:type="paragraph" w:customStyle="1" w:styleId="Index">
    <w:name w:val="Index"/>
    <w:basedOn w:val="a"/>
    <w:qFormat/>
    <w:pPr>
      <w:suppressLineNumbers/>
      <w:ind w:left="0" w:right="0" w:firstLine="0"/>
      <w:snapToGrid w:val="0"/>
    </w:pPr>
    <w:rPr>
      <w:rFonts w:ascii="Malgun Gothic" w:hAnsi="Malgun Gothic" w:eastAsia="Malgun Gothic" w:cs="Malgun Gothic"/>
      <w:color w:val="000000"/>
    </w:rPr>
  </w:style>
  <w:style w:type="paragraph" w:customStyle="1" w:styleId="TableContents">
    <w:name w:val="Table Contents"/>
    <w:basedOn w:val="a"/>
    <w:qFormat/>
    <w:pPr>
      <w:suppressLineNumbers/>
      <w:ind w:left="0" w:right="0" w:firstLine="0"/>
      <w:snapToGrid w:val="0"/>
    </w:pPr>
    <w:rPr>
      <w:rFonts w:ascii="Malgun Gothic" w:hAnsi="Malgun Gothic" w:eastAsia="Malgun Gothic" w:cs="Malgun Gothic"/>
      <w:color w:val="000000"/>
    </w:rPr>
  </w:style>
  <w:style w:type="paragraph" w:customStyle="1" w:styleId="a6">
    <w:name w:val="바탕글"/>
    <w:qFormat/>
    <w:pPr>
      <w:widowControl w:val="0"/>
      <w:spacing w:line="384" w:lineRule="auto"/>
      <w:ind w:left="0" w:right="0" w:firstLine="0"/>
      <w:jc w:val="both"/>
      <w:snapToGrid w:val="0"/>
    </w:pPr>
    <w:rPr>
      <w:rFonts w:ascii="Malgun Gothic" w:eastAsia="Malgun Gothic" w:hAnsi="Malgun Gothic" w:cs="Malgun Gothic"/>
      <w:color w:val="000000"/>
    </w:rPr>
  </w:style>
  <w:style w:type="paragraph" w:customStyle="1" w:styleId="1">
    <w:name w:val="개요_1"/>
    <w:qFormat/>
    <w:pPr>
      <w:widowControl w:val="0"/>
      <w:spacing w:line="384" w:lineRule="auto"/>
      <w:ind w:left="0" w:right="0" w:firstLine="0"/>
      <w:jc w:val="both"/>
      <w:snapToGrid w:val="0"/>
    </w:pPr>
    <w:rPr>
      <w:rFonts w:ascii="Malgun Gothic" w:eastAsia="Malgun Gothic" w:hAnsi="Malgun Gothic" w:cs="Malgun Gothic"/>
      <w:color w:val="000000"/>
    </w:rPr>
  </w:style>
  <w:style w:type="paragraph" w:customStyle="1" w:styleId="2">
    <w:name w:val="개요_2"/>
    <w:qFormat/>
    <w:pPr>
      <w:widowControl w:val="0"/>
      <w:spacing w:line="384" w:lineRule="auto"/>
      <w:ind w:left="0" w:right="0" w:firstLine="0"/>
      <w:jc w:val="both"/>
      <w:snapToGrid w:val="0"/>
    </w:pPr>
    <w:rPr>
      <w:rFonts w:ascii="Malgun Gothic" w:eastAsia="Malgun Gothic" w:hAnsi="Malgun Gothic" w:cs="Malgun Gothic"/>
      <w:color w:val="000000"/>
    </w:rPr>
  </w:style>
  <w:style w:type="paragraph" w:customStyle="1" w:styleId="3">
    <w:name w:val="개요_3"/>
    <w:qFormat/>
    <w:pPr>
      <w:widowControl w:val="0"/>
      <w:spacing w:line="384" w:lineRule="auto"/>
      <w:ind w:left="0" w:right="0" w:firstLine="0"/>
      <w:jc w:val="both"/>
      <w:snapToGrid w:val="0"/>
    </w:pPr>
    <w:rPr>
      <w:rFonts w:ascii="Malgun Gothic" w:eastAsia="Malgun Gothic" w:hAnsi="Malgun Gothic" w:cs="Malgun Gothic"/>
      <w:color w:val="000000"/>
    </w:rPr>
  </w:style>
  <w:style w:type="paragraph" w:customStyle="1" w:styleId="4">
    <w:name w:val="개요_4"/>
    <w:qFormat/>
    <w:pPr>
      <w:widowControl w:val="0"/>
      <w:spacing w:line="384" w:lineRule="auto"/>
      <w:ind w:left="0" w:right="0" w:firstLine="0"/>
      <w:jc w:val="both"/>
      <w:snapToGrid w:val="0"/>
    </w:pPr>
    <w:rPr>
      <w:rFonts w:ascii="Malgun Gothic" w:eastAsia="Malgun Gothic" w:hAnsi="Malgun Gothic" w:cs="Malgun Gothic"/>
      <w:color w:val="000000"/>
    </w:rPr>
  </w:style>
  <w:style w:type="paragraph" w:customStyle="1" w:styleId="5">
    <w:name w:val="개요_5"/>
    <w:qFormat/>
    <w:pPr>
      <w:widowControl w:val="0"/>
      <w:spacing w:line="384" w:lineRule="auto"/>
      <w:ind w:left="0" w:right="0" w:firstLine="0"/>
      <w:jc w:val="both"/>
      <w:snapToGrid w:val="0"/>
    </w:pPr>
    <w:rPr>
      <w:rFonts w:ascii="Malgun Gothic" w:eastAsia="Malgun Gothic" w:hAnsi="Malgun Gothic" w:cs="Malgun Gothic"/>
      <w:color w:val="000000"/>
    </w:rPr>
  </w:style>
  <w:style w:type="paragraph" w:customStyle="1" w:styleId="6">
    <w:name w:val="개요_6"/>
    <w:qFormat/>
    <w:pPr>
      <w:widowControl w:val="0"/>
      <w:spacing w:line="384" w:lineRule="auto"/>
      <w:ind w:left="0" w:right="0" w:firstLine="0"/>
      <w:jc w:val="both"/>
      <w:snapToGrid w:val="0"/>
    </w:pPr>
    <w:rPr>
      <w:rFonts w:ascii="Malgun Gothic" w:eastAsia="Malgun Gothic" w:hAnsi="Malgun Gothic" w:cs="Malgun Gothic"/>
      <w:color w:val="000000"/>
    </w:rPr>
  </w:style>
  <w:style w:type="paragraph" w:customStyle="1" w:styleId="7">
    <w:name w:val="개요_7"/>
    <w:qFormat/>
    <w:pPr>
      <w:widowControl w:val="0"/>
      <w:spacing w:line="384" w:lineRule="auto"/>
      <w:ind w:left="0" w:right="0" w:firstLine="0"/>
      <w:jc w:val="both"/>
      <w:snapToGrid w:val="0"/>
    </w:pPr>
    <w:rPr>
      <w:rFonts w:ascii="Malgun Gothic" w:eastAsia="Malgun Gothic" w:hAnsi="Malgun Gothic" w:cs="Malgun Gothic"/>
      <w:color w:val="000000"/>
    </w:rPr>
  </w:style>
  <w:style w:type="paragraph" w:customStyle="1" w:styleId="a7">
    <w:name w:val="쪽_번호"/>
    <w:qFormat/>
    <w:pPr>
      <w:widowControl w:val="0"/>
      <w:spacing w:line="384" w:lineRule="auto"/>
      <w:ind w:left="0" w:right="0" w:firstLine="0"/>
      <w:jc w:val="both"/>
      <w:snapToGrid w:val="0"/>
    </w:pPr>
    <w:rPr>
      <w:rFonts w:ascii="Malgun Gothic" w:eastAsia="Malgun Gothic" w:hAnsi="Malgun Gothic" w:cs="Malgun Gothic"/>
      <w:color w:val="000000"/>
    </w:rPr>
  </w:style>
  <w:style w:type="paragraph" w:customStyle="1" w:styleId="a8">
    <w:name w:val="머리말"/>
    <w:qFormat/>
    <w:pPr>
      <w:widowControl w:val="0"/>
      <w:spacing w:line="360" w:lineRule="auto"/>
      <w:ind w:left="0" w:right="0" w:firstLine="0"/>
      <w:jc w:val="both"/>
      <w:snapToGrid w:val="0"/>
    </w:pPr>
    <w:rPr>
      <w:rFonts w:ascii="Malgun Gothic" w:eastAsia="Malgun Gothic" w:hAnsi="Malgun Gothic" w:cs="Malgun Gothic"/>
      <w:color w:val="000000"/>
      <w:sz w:val="18"/>
      <w:szCs w:val="18"/>
    </w:rPr>
  </w:style>
  <w:style w:type="paragraph" w:customStyle="1" w:styleId="a9">
    <w:name w:val="각주"/>
    <w:qFormat/>
    <w:pPr>
      <w:widowControl w:val="0"/>
      <w:spacing w:line="312" w:lineRule="auto"/>
      <w:ind w:left="0" w:right="0" w:firstLine="0"/>
      <w:jc w:val="both"/>
      <w:snapToGrid w:val="0"/>
    </w:pPr>
    <w:rPr>
      <w:rFonts w:ascii="Malgun Gothic" w:eastAsia="Malgun Gothic" w:hAnsi="Malgun Gothic" w:cs="Malgun Gothic"/>
      <w:color w:val="000000"/>
      <w:sz w:val="18"/>
      <w:szCs w:val="18"/>
    </w:rPr>
  </w:style>
  <w:style w:type="paragraph" w:customStyle="1" w:styleId="aa">
    <w:name w:val="미주"/>
    <w:qFormat/>
    <w:pPr>
      <w:widowControl w:val="0"/>
      <w:spacing w:line="312" w:lineRule="auto"/>
      <w:ind w:left="0" w:right="0" w:firstLine="0"/>
      <w:jc w:val="both"/>
      <w:snapToGrid w:val="0"/>
    </w:pPr>
    <w:rPr>
      <w:rFonts w:ascii="Malgun Gothic" w:eastAsia="Malgun Gothic" w:hAnsi="Malgun Gothic" w:cs="Malgun Gothic"/>
      <w:color w:val="000000"/>
      <w:sz w:val="18"/>
      <w:szCs w:val="18"/>
    </w:rPr>
  </w:style>
  <w:style w:type="paragraph" w:customStyle="1" w:styleId="ab">
    <w:name w:val="메모"/>
    <w:qFormat/>
    <w:pPr>
      <w:widowControl w:val="0"/>
      <w:spacing w:line="312" w:lineRule="auto"/>
      <w:ind w:left="0" w:right="0" w:firstLine="0"/>
      <w:snapToGrid w:val="0"/>
    </w:pPr>
    <w:rPr>
      <w:rFonts w:ascii="Malgun Gothic" w:eastAsia="Malgun Gothic" w:hAnsi="Malgun Gothic" w:cs="Malgun Gothic"/>
      <w:color w:val="000000"/>
      <w:sz w:val="18"/>
      <w:szCs w:val="18"/>
    </w:rPr>
  </w:style>
  <w:style w:type="paragraph" w:styleId="ac">
    <w:name w:val="header"/>
    <w:basedOn w:val="a"/>
    <w:link w:val="Char"/>
    <w:uiPriority w:val="99"/>
    <w:unhideWhenUsed/>
    <w:rsid w:val="001428D4"/>
    <w:pPr>
      <w:tabs>
        <w:tab w:val="center" w:pos="4513"/>
        <w:tab w:val="right" w:pos="9026"/>
      </w:tabs>
      <w:snapToGrid w:val="0"/>
      <w:ind w:left="0" w:right="0" w:firstLine="0"/>
      <w:snapToGrid w:val="0"/>
    </w:pPr>
    <w:rPr>
      <w:rFonts w:cs="Malgun Gothic" w:ascii="Malgun Gothic" w:hAnsi="Malgun Gothic" w:eastAsia="Malgun Gothic"/>
      <w:color w:val="000000"/>
      <w:szCs w:val="18"/>
    </w:rPr>
  </w:style>
  <w:style w:type="character" w:customStyle="1" w:styleId="Char">
    <w:name w:val="머리글 Char"/>
    <w:basedOn w:val="a0"/>
    <w:link w:val="ac"/>
    <w:uiPriority w:val="99"/>
    <w:rsid w:val="001428D4"/>
    <w:rPr>
      <w:rFonts w:cs="Malgun Gothic" w:ascii="Malgun Gothic" w:hAnsi="Malgun Gothic" w:eastAsia="Malgun Gothic"/>
      <w:color w:val="000000"/>
      <w:szCs w:val="18"/>
    </w:rPr>
  </w:style>
  <w:style w:type="paragraph" w:styleId="ad">
    <w:name w:val="footer"/>
    <w:basedOn w:val="a"/>
    <w:link w:val="Char0"/>
    <w:uiPriority w:val="99"/>
    <w:unhideWhenUsed/>
    <w:rsid w:val="001428D4"/>
    <w:pPr>
      <w:tabs>
        <w:tab w:val="center" w:pos="4513"/>
        <w:tab w:val="right" w:pos="9026"/>
      </w:tabs>
      <w:snapToGrid w:val="0"/>
      <w:ind w:left="0" w:right="0" w:firstLine="0"/>
      <w:snapToGrid w:val="0"/>
    </w:pPr>
    <w:rPr>
      <w:rFonts w:cs="Malgun Gothic" w:ascii="Malgun Gothic" w:hAnsi="Malgun Gothic" w:eastAsia="Malgun Gothic"/>
      <w:color w:val="000000"/>
      <w:szCs w:val="18"/>
    </w:rPr>
  </w:style>
  <w:style w:type="character" w:customStyle="1" w:styleId="Char0">
    <w:name w:val="바닥글 Char"/>
    <w:basedOn w:val="a0"/>
    <w:link w:val="ad"/>
    <w:uiPriority w:val="99"/>
    <w:rsid w:val="001428D4"/>
    <w:rPr>
      <w:rFonts w:cs="Malgun Gothic" w:ascii="Malgun Gothic" w:hAnsi="Malgun Gothic" w:eastAsia="Malgun Gothic"/>
      <w:color w:val="000000"/>
      <w:szCs w:val="18"/>
    </w:rPr>
  </w:style>
  <w:style w:type="table" w:styleId="ae">
    <w:name w:val="Table Grid"/>
    <w:basedOn w:val="a1"/>
    <w:uiPriority w:val="39"/>
    <w:rsid w:val="006B6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">
    <w:name w:val="Title"/>
    <w:pPr>
      <w:keepNext/>
      <w:keepLines/>
      <w:spacing w:before="0" w:after="100" w:line="276" w:lineRule="auto"/>
    </w:pPr>
    <w:rPr>
      <w:b/>
      <w:sz w:val="32"/>
    </w:rPr>
  </w:style>
  <w:style w:type="paragraph" w:customStyle="1" w:styleId="Heading1">
    <w:name w:val="heading 1"/>
    <w:pPr>
      <w:keepNext/>
      <w:keepLines/>
      <w:spacing w:before="200" w:after="100" w:line="276" w:lineRule="auto"/>
    </w:pPr>
    <w:rPr>
      <w:b/>
      <w:sz w:val="26"/>
    </w:rPr>
  </w:style>
  <w:style w:type="paragraph" w:customStyle="1" w:styleId="Heading2">
    <w:name w:val="heading 2"/>
    <w:pPr>
      <w:keepNext/>
      <w:keepLines/>
      <w:spacing w:before="200" w:after="100" w:line="276" w:lineRule="auto"/>
    </w:pPr>
    <w:rPr>
      <w:b/>
      <w:sz w:val="23"/>
    </w:rPr>
  </w:style>
  <w:style w:type="paragraph" w:customStyle="1" w:styleId="Heading3">
    <w:name w:val="heading 3"/>
    <w:pPr>
      <w:keepNext/>
      <w:keepLines/>
      <w:spacing w:before="200" w:after="100" w:line="276" w:lineRule="auto"/>
    </w:pPr>
    <w:rPr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1.xml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jpg"/><Relationship Id="rId29" Type="http://schemas.openxmlformats.org/officeDocument/2006/relationships/image" Target="media/image16.jpg"/><Relationship Id="rId30" Type="http://schemas.openxmlformats.org/officeDocument/2006/relationships/image" Target="media/image17.jpg"/><Relationship Id="rId31" Type="http://schemas.openxmlformats.org/officeDocument/2006/relationships/image" Target="media/image18.jpg"/><Relationship Id="rId32" Type="http://schemas.openxmlformats.org/officeDocument/2006/relationships/image" Target="media/image19.jpg"/><Relationship Id="rId33" Type="http://schemas.openxmlformats.org/officeDocument/2006/relationships/image" Target="media/image20.jpg"/><Relationship Id="rId34" Type="http://schemas.openxmlformats.org/officeDocument/2006/relationships/image" Target="media/image21.jpg"/><Relationship Id="rId35" Type="http://schemas.openxmlformats.org/officeDocument/2006/relationships/image" Target="media/image22.jp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otum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5CB6E-8402-D44C-BF4E-37991B403F9E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8dd128e3-1f3b-457c-ab24-ed55e111039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885</Words>
  <Characters>3027</Characters>
  <Application>Microsoft Office Word</Application>
  <DocSecurity>0</DocSecurity>
  <Lines>232</Lines>
  <Paragraphs>177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ReasonDrive 주별활동보고서</dc:title>
  <dc:subject>논문 재현 기반 구축과 추론 데이터 증강 및 DriveBench 평가</dc:subject>
  <dc:creator>정동명 · 남궁길 · 오상영</dc:creator>
  <dc:description/>
  <cp:lastModifiedBy>남궁길</cp:lastModifiedBy>
  <cp:revision>7</cp:revision>
  <cp:lastPrinted>2026-10-26T12:02:00Z</cp:lastPrinted>
  <dcterms:created xsi:type="dcterms:W3CDTF">2026-10-25T08:36:00Z</dcterms:created>
  <dcterms:modified xsi:type="dcterms:W3CDTF">2026-10-26T12:04:00Z</dcterms:modified>
  <dc:language>ko-KR</dc:language>
  <cp:keywords>ReasonDrive, DriveBench, 주별활동보고서</cp:keywords>
</cp:coreProperties>
</file>