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DBA3" w14:textId="2A256271" w:rsidR="00A52E43" w:rsidRPr="002225A7" w:rsidRDefault="00A52E43" w:rsidP="00A52E43">
      <w:pPr>
        <w:snapToGrid w:val="0"/>
        <w:spacing w:line="360" w:lineRule="auto"/>
        <w:rPr>
          <w:rFonts w:ascii="Helvetica" w:hAnsi="Helvetica" w:cs="Helvetica"/>
          <w:color w:val="333333"/>
          <w:sz w:val="34"/>
          <w:szCs w:val="34"/>
          <w:shd w:val="clear" w:color="auto" w:fill="FFFFFF"/>
        </w:rPr>
      </w:pPr>
      <w:r w:rsidRPr="002225A7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一、</w:t>
      </w:r>
      <w:r w:rsidRPr="002225A7">
        <w:rPr>
          <w:rFonts w:ascii="Helvetica" w:hAnsi="Helvetica" w:cs="Helvetica"/>
          <w:color w:val="333333"/>
          <w:sz w:val="34"/>
          <w:szCs w:val="34"/>
          <w:shd w:val="clear" w:color="auto" w:fill="FFFFFF"/>
        </w:rPr>
        <w:t>金属导体对天线</w:t>
      </w:r>
      <w:r w:rsidRPr="002225A7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影响论证</w:t>
      </w:r>
    </w:p>
    <w:p w14:paraId="5D7F4A3B" w14:textId="79BEF430" w:rsidR="00E8387A" w:rsidRDefault="00FE322A" w:rsidP="00C32ECC">
      <w:pPr>
        <w:snapToGrid w:val="0"/>
        <w:spacing w:line="360" w:lineRule="auto"/>
        <w:ind w:firstLineChars="200" w:firstLine="480"/>
        <w:rPr>
          <w:rFonts w:ascii="Helvetica" w:hAnsi="Helvetica" w:cs="Helvetica"/>
          <w:b/>
          <w:color w:val="333333"/>
          <w:sz w:val="24"/>
          <w:shd w:val="clear" w:color="auto" w:fill="FFFFFF"/>
        </w:rPr>
      </w:pPr>
      <w:r w:rsidRPr="00983154">
        <w:rPr>
          <w:rFonts w:ascii="Helvetica" w:hAnsi="Helvetica" w:cs="Helvetica"/>
          <w:color w:val="333333"/>
          <w:sz w:val="24"/>
          <w:shd w:val="clear" w:color="auto" w:fill="FFFFFF"/>
        </w:rPr>
        <w:t>金属导体对天线的影响分为</w:t>
      </w:r>
      <w:r w:rsidRPr="0071120D">
        <w:rPr>
          <w:rFonts w:ascii="Helvetica" w:hAnsi="Helvetica" w:cs="Helvetica"/>
          <w:b/>
          <w:color w:val="333333"/>
          <w:sz w:val="24"/>
          <w:shd w:val="clear" w:color="auto" w:fill="FFFFFF"/>
        </w:rPr>
        <w:t>三个部分</w:t>
      </w:r>
      <w:r w:rsidR="00F9143E" w:rsidRPr="00C27E15">
        <w:rPr>
          <w:rFonts w:ascii="Helvetica" w:hAnsi="Helvetica" w:cs="Helvetica" w:hint="eastAsia"/>
          <w:color w:val="333333"/>
          <w:sz w:val="24"/>
          <w:shd w:val="clear" w:color="auto" w:fill="FFFFFF"/>
          <w:vertAlign w:val="superscript"/>
        </w:rPr>
        <w:t>[</w:t>
      </w:r>
      <w:r w:rsidR="00F9143E" w:rsidRPr="00C27E15">
        <w:rPr>
          <w:rFonts w:ascii="Helvetica" w:hAnsi="Helvetica" w:cs="Helvetica"/>
          <w:color w:val="333333"/>
          <w:sz w:val="24"/>
          <w:shd w:val="clear" w:color="auto" w:fill="FFFFFF"/>
          <w:vertAlign w:val="superscript"/>
        </w:rPr>
        <w:t>1]</w:t>
      </w:r>
      <w:r w:rsidR="00E8387A" w:rsidRPr="00844A43">
        <w:rPr>
          <w:rFonts w:ascii="Helvetica" w:hAnsi="Helvetica" w:cs="Helvetica" w:hint="eastAsia"/>
          <w:color w:val="333333"/>
          <w:sz w:val="24"/>
          <w:shd w:val="clear" w:color="auto" w:fill="FFFFFF"/>
        </w:rPr>
        <w:t>：</w:t>
      </w:r>
    </w:p>
    <w:p w14:paraId="6A071F2D" w14:textId="0631A6DE" w:rsidR="00CA0EFA" w:rsidRDefault="00CA0EFA" w:rsidP="00C32ECC">
      <w:pPr>
        <w:snapToGrid w:val="0"/>
        <w:spacing w:line="360" w:lineRule="auto"/>
        <w:ind w:firstLineChars="200" w:firstLine="480"/>
        <w:rPr>
          <w:rFonts w:ascii="Helvetica" w:hAnsi="Helvetica" w:cs="Helvetica"/>
          <w:color w:val="333333"/>
          <w:sz w:val="24"/>
          <w:shd w:val="clear" w:color="auto" w:fill="FFFFFF"/>
        </w:rPr>
      </w:pPr>
      <w:r w:rsidRPr="00CA0EFA"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1</w:t>
      </w:r>
      <w:r w:rsidRPr="00CA0EFA">
        <w:rPr>
          <w:rFonts w:asciiTheme="minorEastAsia" w:hAnsiTheme="minorEastAsia" w:cs="Helvetica"/>
          <w:color w:val="333333"/>
          <w:sz w:val="24"/>
          <w:shd w:val="clear" w:color="auto" w:fill="FFFFFF"/>
        </w:rPr>
        <w:t>)</w:t>
      </w:r>
      <w:r>
        <w:rPr>
          <w:rFonts w:asciiTheme="minorEastAsia" w:hAnsiTheme="minorEastAsia" w:cs="Helvetica"/>
          <w:color w:val="333333"/>
          <w:sz w:val="24"/>
          <w:shd w:val="clear" w:color="auto" w:fill="FFFFFF"/>
        </w:rPr>
        <w:t xml:space="preserve"> </w:t>
      </w:r>
      <w:r w:rsidRPr="00983154">
        <w:rPr>
          <w:rFonts w:ascii="Helvetica" w:hAnsi="Helvetica" w:cs="Helvetica"/>
          <w:color w:val="333333"/>
          <w:sz w:val="24"/>
          <w:shd w:val="clear" w:color="auto" w:fill="FFFFFF"/>
        </w:rPr>
        <w:t>天线自身阻抗的改变</w:t>
      </w:r>
      <w:r>
        <w:rPr>
          <w:rFonts w:ascii="Helvetica" w:hAnsi="Helvetica" w:cs="Helvetica" w:hint="eastAsia"/>
          <w:color w:val="333333"/>
          <w:sz w:val="24"/>
          <w:shd w:val="clear" w:color="auto" w:fill="FFFFFF"/>
        </w:rPr>
        <w:t>;</w:t>
      </w:r>
    </w:p>
    <w:p w14:paraId="0DE684AE" w14:textId="1627D525" w:rsidR="001E3278" w:rsidRDefault="00FE3BE6" w:rsidP="00CF77AE">
      <w:pPr>
        <w:snapToGrid w:val="0"/>
        <w:spacing w:line="360" w:lineRule="auto"/>
        <w:ind w:firstLineChars="200" w:firstLine="480"/>
        <w:rPr>
          <w:sz w:val="24"/>
        </w:rPr>
      </w:pPr>
      <w:r w:rsidRPr="002340EC">
        <w:rPr>
          <w:rFonts w:hint="eastAsia"/>
          <w:sz w:val="24"/>
        </w:rPr>
        <w:t>天线附近的环境介质改变</w:t>
      </w:r>
      <w:r w:rsidR="00414FD3">
        <w:rPr>
          <w:rFonts w:hint="eastAsia"/>
          <w:sz w:val="24"/>
        </w:rPr>
        <w:t>，</w:t>
      </w:r>
      <w:r w:rsidRPr="002340EC">
        <w:rPr>
          <w:rFonts w:hint="eastAsia"/>
          <w:sz w:val="24"/>
        </w:rPr>
        <w:t>天线的阻抗</w:t>
      </w:r>
      <w:r w:rsidR="0073229B">
        <w:rPr>
          <w:rFonts w:hint="eastAsia"/>
          <w:sz w:val="24"/>
        </w:rPr>
        <w:t>也会随之改变</w:t>
      </w:r>
      <w:r w:rsidR="00B51EA7">
        <w:rPr>
          <w:rFonts w:hint="eastAsia"/>
          <w:sz w:val="24"/>
        </w:rPr>
        <w:t>。</w:t>
      </w:r>
      <w:r w:rsidRPr="005A39DB">
        <w:rPr>
          <w:rFonts w:hint="eastAsia"/>
          <w:sz w:val="24"/>
        </w:rPr>
        <w:t>金属导体作为对天线影响最大的一种材质，</w:t>
      </w:r>
      <w:r w:rsidR="002E0011" w:rsidRPr="002340EC">
        <w:rPr>
          <w:rFonts w:hint="eastAsia"/>
          <w:sz w:val="24"/>
        </w:rPr>
        <w:t>让天线阻抗发生频偏的频率远远大于绝缘体对天线的影响</w:t>
      </w:r>
      <w:r w:rsidR="00AB7CD7">
        <w:rPr>
          <w:rFonts w:hint="eastAsia"/>
          <w:sz w:val="24"/>
        </w:rPr>
        <w:t>，从而导致天线自身发射接收能力大大下降</w:t>
      </w:r>
      <w:r>
        <w:rPr>
          <w:rFonts w:hint="eastAsia"/>
          <w:sz w:val="24"/>
        </w:rPr>
        <w:t>。</w:t>
      </w:r>
    </w:p>
    <w:p w14:paraId="2B94AD0D" w14:textId="3FCA8FC4" w:rsidR="00CA0EFA" w:rsidRDefault="002B607C" w:rsidP="00C32ECC">
      <w:pPr>
        <w:snapToGrid w:val="0"/>
        <w:spacing w:line="360" w:lineRule="auto"/>
        <w:ind w:firstLineChars="200" w:firstLine="480"/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2</w:t>
      </w:r>
      <w:r>
        <w:rPr>
          <w:rFonts w:asciiTheme="minorEastAsia" w:hAnsiTheme="minorEastAsia" w:cs="Helvetica"/>
          <w:color w:val="333333"/>
          <w:sz w:val="24"/>
          <w:shd w:val="clear" w:color="auto" w:fill="FFFFFF"/>
        </w:rPr>
        <w:t xml:space="preserve">) </w:t>
      </w:r>
      <w:r w:rsidR="00403940" w:rsidRPr="00983154">
        <w:rPr>
          <w:rFonts w:ascii="Helvetica" w:hAnsi="Helvetica" w:cs="Helvetica"/>
          <w:color w:val="333333"/>
          <w:sz w:val="24"/>
          <w:shd w:val="clear" w:color="auto" w:fill="FFFFFF"/>
        </w:rPr>
        <w:t>对天线附近电磁波能量的吸收</w:t>
      </w:r>
      <w:r w:rsidR="00897E92">
        <w:rPr>
          <w:rFonts w:ascii="Helvetica" w:hAnsi="Helvetica" w:cs="Helvetica" w:hint="eastAsia"/>
          <w:color w:val="333333"/>
          <w:sz w:val="24"/>
          <w:shd w:val="clear" w:color="auto" w:fill="FFFFFF"/>
        </w:rPr>
        <w:t>;</w:t>
      </w:r>
    </w:p>
    <w:p w14:paraId="58FA2FA3" w14:textId="040AAB71" w:rsidR="000A3CA1" w:rsidRPr="000A3CA1" w:rsidRDefault="000A3CA1" w:rsidP="00C32ECC">
      <w:pPr>
        <w:snapToGrid w:val="0"/>
        <w:spacing w:line="360" w:lineRule="auto"/>
        <w:ind w:firstLineChars="200" w:firstLine="480"/>
        <w:rPr>
          <w:rFonts w:ascii="Helvetica" w:hAnsi="Helvetica" w:cs="Helvetica"/>
          <w:color w:val="333333"/>
          <w:sz w:val="24"/>
          <w:shd w:val="clear" w:color="auto" w:fill="FFFFFF"/>
        </w:rPr>
      </w:pPr>
      <w:r w:rsidRPr="000A3CA1">
        <w:rPr>
          <w:rFonts w:ascii="Helvetica" w:hAnsi="Helvetica" w:cs="Helvetica" w:hint="eastAsia"/>
          <w:color w:val="333333"/>
          <w:sz w:val="24"/>
          <w:shd w:val="clear" w:color="auto" w:fill="FFFFFF"/>
        </w:rPr>
        <w:t>天线将电磁波辐射出天线后或接收电磁波进天线之前，金属就吸收掉空气中的一部分能量，从而降低了整个通信系统的能量转化效率，影响了通信效果。</w:t>
      </w:r>
    </w:p>
    <w:p w14:paraId="424785B6" w14:textId="145DBAF5" w:rsidR="00897E92" w:rsidRDefault="00897E92" w:rsidP="00C32ECC">
      <w:pPr>
        <w:snapToGrid w:val="0"/>
        <w:spacing w:line="360" w:lineRule="auto"/>
        <w:ind w:firstLineChars="200" w:firstLine="480"/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3</w:t>
      </w:r>
      <w:r>
        <w:rPr>
          <w:rFonts w:asciiTheme="minorEastAsia" w:hAnsiTheme="minorEastAsia" w:cs="Helvetica"/>
          <w:color w:val="333333"/>
          <w:sz w:val="24"/>
          <w:shd w:val="clear" w:color="auto" w:fill="FFFFFF"/>
        </w:rPr>
        <w:t xml:space="preserve">) </w:t>
      </w:r>
      <w:r w:rsidR="005E0BFD" w:rsidRPr="00983154">
        <w:rPr>
          <w:rFonts w:ascii="Helvetica" w:hAnsi="Helvetica" w:cs="Helvetica"/>
          <w:color w:val="333333"/>
          <w:sz w:val="24"/>
          <w:shd w:val="clear" w:color="auto" w:fill="FFFFFF"/>
        </w:rPr>
        <w:t>金属对电磁波信号的屏蔽</w:t>
      </w:r>
      <w:r w:rsidR="003F7508">
        <w:rPr>
          <w:rFonts w:ascii="Helvetica" w:hAnsi="Helvetica" w:cs="Helvetica" w:hint="eastAsia"/>
          <w:color w:val="333333"/>
          <w:sz w:val="24"/>
          <w:shd w:val="clear" w:color="auto" w:fill="FFFFFF"/>
        </w:rPr>
        <w:t>。</w:t>
      </w:r>
    </w:p>
    <w:p w14:paraId="25884FA3" w14:textId="0367CFE7" w:rsidR="00037E33" w:rsidRDefault="00563A94" w:rsidP="00C32ECC">
      <w:pPr>
        <w:snapToGrid w:val="0"/>
        <w:spacing w:line="360" w:lineRule="auto"/>
        <w:ind w:firstLineChars="200" w:firstLine="480"/>
        <w:rPr>
          <w:rFonts w:asciiTheme="minorEastAsia" w:hAnsiTheme="minorEastAsia" w:cs="Helvetica"/>
          <w:color w:val="333333"/>
          <w:sz w:val="24"/>
          <w:shd w:val="clear" w:color="auto" w:fill="FFFFFF"/>
        </w:rPr>
      </w:pPr>
      <w:r w:rsidRPr="00563A94"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电磁波无法穿透金属导体，因此金属导体一侧会屏蔽掉天线的信号</w:t>
      </w:r>
      <w:r w:rsidR="00E214D6"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并</w:t>
      </w:r>
      <w:r w:rsidRPr="00563A94"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将部分电磁波反射到其他方向去</w:t>
      </w:r>
      <w:r w:rsidR="003D598E">
        <w:rPr>
          <w:rFonts w:asciiTheme="minorEastAsia" w:hAnsiTheme="minorEastAsia" w:cs="Helvetica" w:hint="eastAsia"/>
          <w:color w:val="333333"/>
          <w:sz w:val="24"/>
          <w:shd w:val="clear" w:color="auto" w:fill="FFFFFF"/>
        </w:rPr>
        <w:t>。</w:t>
      </w:r>
    </w:p>
    <w:p w14:paraId="0B12618C" w14:textId="0702412E" w:rsidR="00037E33" w:rsidRDefault="00037E33" w:rsidP="00C32ECC">
      <w:pPr>
        <w:snapToGrid w:val="0"/>
        <w:spacing w:line="360" w:lineRule="auto"/>
        <w:ind w:firstLineChars="200" w:firstLine="480"/>
        <w:rPr>
          <w:sz w:val="24"/>
        </w:rPr>
      </w:pPr>
    </w:p>
    <w:p w14:paraId="0527F13B" w14:textId="68C3EE08" w:rsidR="00D27787" w:rsidRPr="002225A7" w:rsidRDefault="001B063D" w:rsidP="00D27787">
      <w:pPr>
        <w:snapToGrid w:val="0"/>
        <w:spacing w:line="360" w:lineRule="auto"/>
        <w:rPr>
          <w:rFonts w:ascii="Helvetica" w:hAnsi="Helvetica" w:cs="Helvetica"/>
          <w:color w:val="333333"/>
          <w:sz w:val="34"/>
          <w:szCs w:val="3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二</w:t>
      </w:r>
      <w:r w:rsidR="00D27787" w:rsidRPr="002225A7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、</w:t>
      </w:r>
      <w:r w:rsidR="00672E0D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缓解</w:t>
      </w:r>
      <w:r w:rsidR="00D27787" w:rsidRPr="002225A7">
        <w:rPr>
          <w:rFonts w:ascii="Helvetica" w:hAnsi="Helvetica" w:cs="Helvetica"/>
          <w:color w:val="333333"/>
          <w:sz w:val="34"/>
          <w:szCs w:val="34"/>
          <w:shd w:val="clear" w:color="auto" w:fill="FFFFFF"/>
        </w:rPr>
        <w:t>金属导体对天线</w:t>
      </w:r>
      <w:r w:rsidR="00D27787" w:rsidRPr="002225A7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影响</w:t>
      </w:r>
      <w:r w:rsidR="00672E0D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措施</w:t>
      </w:r>
    </w:p>
    <w:p w14:paraId="42D2C218" w14:textId="736C78CF" w:rsidR="00042DA1" w:rsidRDefault="00A64C47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第一部分和第二部分，都是</w:t>
      </w:r>
      <w:r w:rsidR="00B8140B">
        <w:rPr>
          <w:rFonts w:hint="eastAsia"/>
          <w:sz w:val="24"/>
        </w:rPr>
        <w:t>天线</w:t>
      </w:r>
      <w:r w:rsidR="0044758D">
        <w:rPr>
          <w:rFonts w:hint="eastAsia"/>
          <w:sz w:val="24"/>
        </w:rPr>
        <w:t>距离</w:t>
      </w:r>
      <w:r w:rsidR="00B8140B">
        <w:rPr>
          <w:rFonts w:hint="eastAsia"/>
          <w:sz w:val="24"/>
        </w:rPr>
        <w:t>金属</w:t>
      </w:r>
      <w:r w:rsidR="0044758D">
        <w:rPr>
          <w:rFonts w:hint="eastAsia"/>
          <w:sz w:val="24"/>
        </w:rPr>
        <w:t>过近</w:t>
      </w:r>
      <w:r w:rsidR="00B8140B">
        <w:rPr>
          <w:rFonts w:hint="eastAsia"/>
          <w:sz w:val="24"/>
        </w:rPr>
        <w:t>，</w:t>
      </w:r>
      <w:r w:rsidR="0044758D">
        <w:rPr>
          <w:rFonts w:hint="eastAsia"/>
          <w:sz w:val="24"/>
        </w:rPr>
        <w:t>信号无法</w:t>
      </w:r>
      <w:r w:rsidR="00B22DE0">
        <w:rPr>
          <w:rFonts w:hint="eastAsia"/>
          <w:sz w:val="24"/>
        </w:rPr>
        <w:t>被</w:t>
      </w:r>
      <w:r w:rsidR="0044758D">
        <w:rPr>
          <w:rFonts w:hint="eastAsia"/>
          <w:sz w:val="24"/>
        </w:rPr>
        <w:t>正常发射/接收</w:t>
      </w:r>
      <w:r w:rsidR="00B8140B">
        <w:rPr>
          <w:rFonts w:hint="eastAsia"/>
          <w:sz w:val="24"/>
        </w:rPr>
        <w:t>；</w:t>
      </w:r>
      <w:r w:rsidR="0002769F">
        <w:rPr>
          <w:rFonts w:hint="eastAsia"/>
          <w:sz w:val="24"/>
        </w:rPr>
        <w:t>而第三部分</w:t>
      </w:r>
      <w:r w:rsidR="000155F2">
        <w:rPr>
          <w:rFonts w:hint="eastAsia"/>
          <w:sz w:val="24"/>
        </w:rPr>
        <w:t>，</w:t>
      </w:r>
      <w:r w:rsidR="00BC0286">
        <w:rPr>
          <w:rFonts w:hint="eastAsia"/>
          <w:sz w:val="24"/>
        </w:rPr>
        <w:t>为信号传输过程中，</w:t>
      </w:r>
      <w:r w:rsidR="00D662B5">
        <w:rPr>
          <w:rFonts w:hint="eastAsia"/>
          <w:sz w:val="24"/>
        </w:rPr>
        <w:t>金属对信号的吸收</w:t>
      </w:r>
      <w:r w:rsidR="001A77B1">
        <w:rPr>
          <w:rFonts w:hint="eastAsia"/>
          <w:sz w:val="24"/>
        </w:rPr>
        <w:t>效应</w:t>
      </w:r>
      <w:r w:rsidR="00BC0286">
        <w:rPr>
          <w:rFonts w:hint="eastAsia"/>
          <w:sz w:val="24"/>
        </w:rPr>
        <w:t>。</w:t>
      </w:r>
    </w:p>
    <w:p w14:paraId="31CFD215" w14:textId="3F811C36" w:rsidR="00042DA1" w:rsidRPr="004C54CE" w:rsidRDefault="000705A3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对第一部分和第二部分，</w:t>
      </w:r>
      <w:proofErr w:type="gramStart"/>
      <w:r w:rsidRPr="004C54CE">
        <w:rPr>
          <w:rFonts w:hint="eastAsia"/>
          <w:b/>
          <w:sz w:val="24"/>
        </w:rPr>
        <w:t>最</w:t>
      </w:r>
      <w:proofErr w:type="gramEnd"/>
      <w:r w:rsidRPr="004C54CE">
        <w:rPr>
          <w:rFonts w:hint="eastAsia"/>
          <w:b/>
          <w:sz w:val="24"/>
        </w:rPr>
        <w:t>核心方法为</w:t>
      </w:r>
      <w:r w:rsidR="004D7B8A" w:rsidRPr="004C54CE">
        <w:rPr>
          <w:rFonts w:hint="eastAsia"/>
          <w:b/>
          <w:sz w:val="24"/>
        </w:rPr>
        <w:t>：减少天线附近金属</w:t>
      </w:r>
      <w:r w:rsidR="00AA02D5" w:rsidRPr="004C54CE">
        <w:rPr>
          <w:rFonts w:hint="eastAsia"/>
          <w:b/>
          <w:sz w:val="24"/>
        </w:rPr>
        <w:t>。</w:t>
      </w:r>
      <w:r w:rsidR="004C54CE">
        <w:rPr>
          <w:rFonts w:hint="eastAsia"/>
          <w:sz w:val="24"/>
        </w:rPr>
        <w:t>保证</w:t>
      </w:r>
      <w:r w:rsidR="00C55C31">
        <w:rPr>
          <w:rFonts w:hint="eastAsia"/>
          <w:sz w:val="24"/>
        </w:rPr>
        <w:t>天线距离金属</w:t>
      </w:r>
      <w:r w:rsidR="0023515E">
        <w:rPr>
          <w:rFonts w:hint="eastAsia"/>
          <w:sz w:val="24"/>
        </w:rPr>
        <w:t>距离&gt;</w:t>
      </w:r>
      <w:r w:rsidR="0023515E">
        <w:rPr>
          <w:sz w:val="24"/>
        </w:rPr>
        <w:t>1</w:t>
      </w:r>
      <w:r w:rsidR="0023515E">
        <w:rPr>
          <w:rFonts w:hint="eastAsia"/>
          <w:sz w:val="24"/>
        </w:rPr>
        <w:t>cm</w:t>
      </w:r>
      <w:r w:rsidR="00EE1047">
        <w:rPr>
          <w:rFonts w:hint="eastAsia"/>
          <w:sz w:val="24"/>
        </w:rPr>
        <w:t>。</w:t>
      </w:r>
      <w:r w:rsidR="0084504A">
        <w:rPr>
          <w:rFonts w:hint="eastAsia"/>
          <w:sz w:val="24"/>
        </w:rPr>
        <w:t>此外，可以通过</w:t>
      </w:r>
      <w:r w:rsidR="001269E1">
        <w:rPr>
          <w:rFonts w:hint="eastAsia"/>
          <w:sz w:val="24"/>
        </w:rPr>
        <w:t>金属环境下，对</w:t>
      </w:r>
      <w:r w:rsidR="000B1930">
        <w:rPr>
          <w:rFonts w:hint="eastAsia"/>
          <w:sz w:val="24"/>
        </w:rPr>
        <w:t>天线阻抗匹配，</w:t>
      </w:r>
      <w:r w:rsidR="00617C07">
        <w:rPr>
          <w:rFonts w:hint="eastAsia"/>
          <w:sz w:val="24"/>
        </w:rPr>
        <w:t>缓解第一部分带来的影响；可以通过将大片金属平面</w:t>
      </w:r>
      <w:r w:rsidR="00974811">
        <w:rPr>
          <w:rFonts w:hint="eastAsia"/>
          <w:sz w:val="24"/>
        </w:rPr>
        <w:t>，分割为诸多小块金属，缓解</w:t>
      </w:r>
      <w:r w:rsidR="00A71AF2">
        <w:rPr>
          <w:rFonts w:hint="eastAsia"/>
          <w:sz w:val="24"/>
        </w:rPr>
        <w:t>第二部分带来影响。</w:t>
      </w:r>
    </w:p>
    <w:p w14:paraId="233FD361" w14:textId="77777777" w:rsidR="00325A4C" w:rsidRPr="004C54CE" w:rsidRDefault="00325A4C" w:rsidP="00C32ECC">
      <w:pPr>
        <w:snapToGrid w:val="0"/>
        <w:spacing w:line="360" w:lineRule="auto"/>
        <w:ind w:firstLineChars="200" w:firstLine="480"/>
        <w:rPr>
          <w:sz w:val="24"/>
        </w:rPr>
      </w:pPr>
    </w:p>
    <w:p w14:paraId="68F30436" w14:textId="31ED3FE2" w:rsidR="00196A47" w:rsidRPr="002225A7" w:rsidRDefault="003F49C5" w:rsidP="00196A47">
      <w:pPr>
        <w:snapToGrid w:val="0"/>
        <w:spacing w:line="360" w:lineRule="auto"/>
        <w:rPr>
          <w:rFonts w:ascii="Helvetica" w:hAnsi="Helvetica" w:cs="Helvetica"/>
          <w:color w:val="333333"/>
          <w:sz w:val="34"/>
          <w:szCs w:val="3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三</w:t>
      </w:r>
      <w:r w:rsidR="00196A47" w:rsidRPr="002225A7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、</w:t>
      </w:r>
      <w:r w:rsidR="00414108">
        <w:rPr>
          <w:rFonts w:ascii="Helvetica" w:hAnsi="Helvetica" w:cs="Helvetica" w:hint="eastAsia"/>
          <w:color w:val="333333"/>
          <w:sz w:val="34"/>
          <w:szCs w:val="34"/>
          <w:shd w:val="clear" w:color="auto" w:fill="FFFFFF"/>
        </w:rPr>
        <w:t>实际装配注意事项</w:t>
      </w:r>
    </w:p>
    <w:p w14:paraId="280E73EF" w14:textId="48167ED2" w:rsidR="00E90111" w:rsidRDefault="00E90111" w:rsidP="00C32ECC">
      <w:pPr>
        <w:snapToGrid w:val="0"/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 xml:space="preserve">. </w:t>
      </w:r>
      <w:r>
        <w:rPr>
          <w:rFonts w:asciiTheme="minorEastAsia" w:hAnsiTheme="minorEastAsia" w:hint="eastAsia"/>
          <w:sz w:val="24"/>
        </w:rPr>
        <w:t>注意</w:t>
      </w:r>
      <w:r w:rsidRPr="00134A15">
        <w:rPr>
          <w:rFonts w:asciiTheme="minorEastAsia" w:hAnsiTheme="minorEastAsia" w:hint="eastAsia"/>
          <w:b/>
          <w:sz w:val="24"/>
        </w:rPr>
        <w:t>提前使用S</w:t>
      </w:r>
      <w:r w:rsidRPr="00134A15">
        <w:rPr>
          <w:rFonts w:asciiTheme="minorEastAsia" w:hAnsiTheme="minorEastAsia"/>
          <w:b/>
          <w:sz w:val="24"/>
        </w:rPr>
        <w:t>DR</w:t>
      </w:r>
      <w:r w:rsidRPr="00134A15">
        <w:rPr>
          <w:rFonts w:asciiTheme="minorEastAsia" w:hAnsiTheme="minorEastAsia" w:hint="eastAsia"/>
          <w:b/>
          <w:sz w:val="24"/>
        </w:rPr>
        <w:t>接收器甄别发射板质量</w:t>
      </w:r>
      <w:r>
        <w:rPr>
          <w:rFonts w:asciiTheme="minorEastAsia" w:hAnsiTheme="minorEastAsia" w:hint="eastAsia"/>
          <w:sz w:val="24"/>
        </w:rPr>
        <w:t>，避免</w:t>
      </w:r>
      <w:r w:rsidR="00DB7386">
        <w:rPr>
          <w:rFonts w:asciiTheme="minorEastAsia" w:hAnsiTheme="minorEastAsia" w:hint="eastAsia"/>
          <w:sz w:val="24"/>
        </w:rPr>
        <w:t>发射板自身性能影响</w:t>
      </w:r>
      <w:r w:rsidR="00B30063">
        <w:rPr>
          <w:rFonts w:asciiTheme="minorEastAsia" w:hAnsiTheme="minorEastAsia" w:hint="eastAsia"/>
          <w:sz w:val="24"/>
        </w:rPr>
        <w:t>。</w:t>
      </w:r>
    </w:p>
    <w:p w14:paraId="51A61B39" w14:textId="62E2E46D" w:rsidR="00F8666B" w:rsidRPr="00C664DF" w:rsidRDefault="006071F6" w:rsidP="00C32ECC">
      <w:pPr>
        <w:snapToGrid w:val="0"/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 w:rsidR="00B45A0D" w:rsidRPr="00C664DF">
        <w:rPr>
          <w:rFonts w:asciiTheme="minorEastAsia" w:hAnsiTheme="minorEastAsia"/>
          <w:sz w:val="24"/>
        </w:rPr>
        <w:t xml:space="preserve">. </w:t>
      </w:r>
      <w:r w:rsidR="00B45A0D" w:rsidRPr="00C664DF">
        <w:rPr>
          <w:rFonts w:asciiTheme="minorEastAsia" w:hAnsiTheme="minorEastAsia" w:hint="eastAsia"/>
          <w:sz w:val="24"/>
        </w:rPr>
        <w:t>发射</w:t>
      </w:r>
      <w:proofErr w:type="gramStart"/>
      <w:r w:rsidR="00B45A0D" w:rsidRPr="00C664DF">
        <w:rPr>
          <w:rFonts w:asciiTheme="minorEastAsia" w:hAnsiTheme="minorEastAsia" w:hint="eastAsia"/>
          <w:sz w:val="24"/>
        </w:rPr>
        <w:t>端</w:t>
      </w:r>
      <w:r w:rsidR="00BC60A6">
        <w:rPr>
          <w:rFonts w:asciiTheme="minorEastAsia" w:hAnsiTheme="minorEastAsia" w:hint="eastAsia"/>
          <w:sz w:val="24"/>
        </w:rPr>
        <w:t>注意</w:t>
      </w:r>
      <w:proofErr w:type="gramEnd"/>
      <w:r w:rsidR="00BC60A6">
        <w:rPr>
          <w:rFonts w:asciiTheme="minorEastAsia" w:hAnsiTheme="minorEastAsia" w:hint="eastAsia"/>
          <w:sz w:val="24"/>
        </w:rPr>
        <w:t>事项</w:t>
      </w:r>
      <w:r w:rsidR="005C4F38">
        <w:rPr>
          <w:rFonts w:asciiTheme="minorEastAsia" w:hAnsiTheme="minorEastAsia" w:hint="eastAsia"/>
          <w:sz w:val="24"/>
        </w:rPr>
        <w:t>。</w:t>
      </w:r>
    </w:p>
    <w:p w14:paraId="76EC4022" w14:textId="6D9443B8" w:rsidR="00F8666B" w:rsidRDefault="00B14FCD" w:rsidP="00C32ECC">
      <w:pPr>
        <w:snapToGrid w:val="0"/>
        <w:spacing w:line="360" w:lineRule="auto"/>
        <w:ind w:firstLineChars="200" w:firstLine="480"/>
        <w:rPr>
          <w:sz w:val="24"/>
        </w:rPr>
      </w:pPr>
      <w:r w:rsidRPr="00C664DF">
        <w:rPr>
          <w:rFonts w:asciiTheme="minorEastAsia" w:hAnsiTheme="minorEastAsia" w:hint="eastAsia"/>
          <w:sz w:val="24"/>
        </w:rPr>
        <w:t>电池</w:t>
      </w:r>
      <w:r w:rsidR="00F00F2F" w:rsidRPr="00C664DF">
        <w:rPr>
          <w:rFonts w:asciiTheme="minorEastAsia" w:hAnsiTheme="minorEastAsia" w:hint="eastAsia"/>
          <w:sz w:val="24"/>
        </w:rPr>
        <w:t>/</w:t>
      </w:r>
      <w:r w:rsidR="00F00F2F" w:rsidRPr="00C664DF">
        <w:rPr>
          <w:rFonts w:asciiTheme="minorEastAsia" w:hAnsiTheme="minorEastAsia"/>
          <w:sz w:val="24"/>
        </w:rPr>
        <w:t>PCB</w:t>
      </w:r>
      <w:r w:rsidR="00F00F2F" w:rsidRPr="00C664DF">
        <w:rPr>
          <w:rFonts w:asciiTheme="minorEastAsia" w:hAnsiTheme="minorEastAsia" w:hint="eastAsia"/>
          <w:sz w:val="24"/>
        </w:rPr>
        <w:t>板</w:t>
      </w:r>
      <w:r w:rsidR="00F00F2F">
        <w:rPr>
          <w:rFonts w:hint="eastAsia"/>
          <w:sz w:val="24"/>
        </w:rPr>
        <w:t xml:space="preserve"> 相当于一个大</w:t>
      </w:r>
      <w:r w:rsidR="00B96F66">
        <w:rPr>
          <w:rFonts w:hint="eastAsia"/>
          <w:sz w:val="24"/>
        </w:rPr>
        <w:t>金属</w:t>
      </w:r>
      <w:r w:rsidR="00B70834">
        <w:rPr>
          <w:rFonts w:hint="eastAsia"/>
          <w:sz w:val="24"/>
        </w:rPr>
        <w:t>平面</w:t>
      </w:r>
      <w:r w:rsidR="0072435B">
        <w:rPr>
          <w:rFonts w:hint="eastAsia"/>
          <w:sz w:val="24"/>
        </w:rPr>
        <w:t>，</w:t>
      </w:r>
      <w:r w:rsidR="00C56850">
        <w:rPr>
          <w:rFonts w:hint="eastAsia"/>
          <w:sz w:val="24"/>
        </w:rPr>
        <w:t>故需要加高发射盒距离，</w:t>
      </w:r>
      <w:r w:rsidR="00690E34">
        <w:rPr>
          <w:rFonts w:hint="eastAsia"/>
          <w:sz w:val="24"/>
        </w:rPr>
        <w:t>保证信号发射效果。</w:t>
      </w:r>
      <w:r w:rsidR="00A76E7A">
        <w:rPr>
          <w:rFonts w:hint="eastAsia"/>
          <w:sz w:val="24"/>
        </w:rPr>
        <w:t>尽量</w:t>
      </w:r>
      <w:r w:rsidR="00BE7408">
        <w:rPr>
          <w:rFonts w:hint="eastAsia"/>
          <w:sz w:val="24"/>
        </w:rPr>
        <w:t>保证</w:t>
      </w:r>
      <w:r w:rsidR="0034731C">
        <w:rPr>
          <w:rFonts w:hint="eastAsia"/>
          <w:sz w:val="24"/>
        </w:rPr>
        <w:t>天线距离电池</w:t>
      </w:r>
      <w:r w:rsidR="002D611F">
        <w:rPr>
          <w:rFonts w:hint="eastAsia"/>
          <w:sz w:val="24"/>
        </w:rPr>
        <w:t>/</w:t>
      </w:r>
      <w:r w:rsidR="002D611F">
        <w:rPr>
          <w:sz w:val="24"/>
        </w:rPr>
        <w:t>PCB</w:t>
      </w:r>
      <w:r w:rsidR="002D611F">
        <w:rPr>
          <w:rFonts w:hint="eastAsia"/>
          <w:sz w:val="24"/>
        </w:rPr>
        <w:t>板距离</w:t>
      </w:r>
      <w:r w:rsidR="002D611F">
        <w:rPr>
          <w:sz w:val="24"/>
        </w:rPr>
        <w:t>&gt;1.5cm</w:t>
      </w:r>
      <w:r w:rsidR="002D611F">
        <w:rPr>
          <w:rFonts w:hint="eastAsia"/>
          <w:sz w:val="24"/>
        </w:rPr>
        <w:t>。</w:t>
      </w:r>
      <w:r w:rsidR="002D4A38">
        <w:rPr>
          <w:rFonts w:hint="eastAsia"/>
          <w:sz w:val="24"/>
        </w:rPr>
        <w:t>实际使用这款天线</w:t>
      </w:r>
      <w:r w:rsidR="007B62F4">
        <w:rPr>
          <w:rFonts w:hint="eastAsia"/>
          <w:sz w:val="24"/>
        </w:rPr>
        <w:t>(图</w:t>
      </w:r>
      <w:r w:rsidR="003F49C5">
        <w:rPr>
          <w:sz w:val="24"/>
        </w:rPr>
        <w:t>3</w:t>
      </w:r>
      <w:r w:rsidR="007B62F4">
        <w:rPr>
          <w:sz w:val="24"/>
        </w:rPr>
        <w:t>.1)</w:t>
      </w:r>
      <w:r w:rsidR="002D4A38">
        <w:rPr>
          <w:rFonts w:hint="eastAsia"/>
          <w:sz w:val="24"/>
        </w:rPr>
        <w:t>，</w:t>
      </w:r>
      <w:r w:rsidR="00795383">
        <w:rPr>
          <w:rFonts w:hint="eastAsia"/>
          <w:sz w:val="24"/>
        </w:rPr>
        <w:t>装配时P</w:t>
      </w:r>
      <w:r w:rsidR="00795383">
        <w:rPr>
          <w:sz w:val="24"/>
        </w:rPr>
        <w:t>CB</w:t>
      </w:r>
      <w:r w:rsidR="00795383">
        <w:rPr>
          <w:rFonts w:hint="eastAsia"/>
          <w:sz w:val="24"/>
        </w:rPr>
        <w:t>板置于最底部，上方一侧放置电池，</w:t>
      </w:r>
      <w:r w:rsidR="00EC7604">
        <w:rPr>
          <w:rFonts w:hint="eastAsia"/>
          <w:sz w:val="24"/>
        </w:rPr>
        <w:t>另一侧放置天线</w:t>
      </w:r>
      <w:r w:rsidR="007C5942">
        <w:rPr>
          <w:rFonts w:hint="eastAsia"/>
          <w:sz w:val="24"/>
        </w:rPr>
        <w:t>。</w:t>
      </w:r>
    </w:p>
    <w:p w14:paraId="6BF6D729" w14:textId="3EBC65C9" w:rsidR="001A700A" w:rsidRDefault="001A700A" w:rsidP="008F0BE1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E78492" wp14:editId="625DACD6">
            <wp:extent cx="343662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7" t="36171" r="22986" b="40161"/>
                    <a:stretch/>
                  </pic:blipFill>
                  <pic:spPr bwMode="auto">
                    <a:xfrm>
                      <a:off x="0" y="0"/>
                      <a:ext cx="3437088" cy="93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993E7" w14:textId="35B7B958" w:rsidR="00A05969" w:rsidRPr="001A700A" w:rsidRDefault="00A05969" w:rsidP="008F0BE1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图3</w:t>
      </w:r>
      <w:r>
        <w:rPr>
          <w:sz w:val="24"/>
        </w:rPr>
        <w:t>.1</w:t>
      </w:r>
      <w:r w:rsidR="00C0280E">
        <w:rPr>
          <w:sz w:val="24"/>
        </w:rPr>
        <w:t xml:space="preserve"> </w:t>
      </w:r>
      <w:r w:rsidR="00C0280E">
        <w:rPr>
          <w:rFonts w:hint="eastAsia"/>
          <w:sz w:val="24"/>
        </w:rPr>
        <w:t>天线示意图</w:t>
      </w:r>
    </w:p>
    <w:p w14:paraId="08456479" w14:textId="4CE322FE" w:rsidR="0072435B" w:rsidRDefault="0072435B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而螺钉，注意不要接地(与活塞接触</w:t>
      </w:r>
      <w:r>
        <w:rPr>
          <w:sz w:val="24"/>
        </w:rPr>
        <w:t>)</w:t>
      </w:r>
      <w:r w:rsidR="0058179F">
        <w:rPr>
          <w:rFonts w:hint="eastAsia"/>
          <w:sz w:val="24"/>
        </w:rPr>
        <w:t>，此时螺钉为小金属平面，对信号影响较小。</w:t>
      </w:r>
    </w:p>
    <w:p w14:paraId="1D902DC9" w14:textId="6A5935FB" w:rsidR="00A95631" w:rsidRPr="00C664DF" w:rsidRDefault="008B5CDB" w:rsidP="00A95631">
      <w:pPr>
        <w:snapToGrid w:val="0"/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</w:t>
      </w:r>
      <w:r w:rsidR="00A95631" w:rsidRPr="00C664DF">
        <w:rPr>
          <w:rFonts w:asciiTheme="minorEastAsia" w:hAnsiTheme="minorEastAsia"/>
          <w:sz w:val="24"/>
        </w:rPr>
        <w:t xml:space="preserve">. </w:t>
      </w:r>
      <w:r>
        <w:rPr>
          <w:rFonts w:asciiTheme="minorEastAsia" w:hAnsiTheme="minorEastAsia" w:hint="eastAsia"/>
          <w:sz w:val="24"/>
        </w:rPr>
        <w:t>接收</w:t>
      </w:r>
      <w:proofErr w:type="gramStart"/>
      <w:r w:rsidR="00A95631" w:rsidRPr="00C664DF">
        <w:rPr>
          <w:rFonts w:asciiTheme="minorEastAsia" w:hAnsiTheme="minorEastAsia" w:hint="eastAsia"/>
          <w:sz w:val="24"/>
        </w:rPr>
        <w:t>端</w:t>
      </w:r>
      <w:r w:rsidR="00A95631">
        <w:rPr>
          <w:rFonts w:asciiTheme="minorEastAsia" w:hAnsiTheme="minorEastAsia" w:hint="eastAsia"/>
          <w:sz w:val="24"/>
        </w:rPr>
        <w:t>注意</w:t>
      </w:r>
      <w:proofErr w:type="gramEnd"/>
      <w:r w:rsidR="00A95631">
        <w:rPr>
          <w:rFonts w:asciiTheme="minorEastAsia" w:hAnsiTheme="minorEastAsia" w:hint="eastAsia"/>
          <w:sz w:val="24"/>
        </w:rPr>
        <w:t>事项。</w:t>
      </w:r>
    </w:p>
    <w:p w14:paraId="3F6BC14F" w14:textId="1C674F9B" w:rsidR="00840690" w:rsidRDefault="00873DDA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同样，接收</w:t>
      </w:r>
      <w:r w:rsidR="00E37816">
        <w:rPr>
          <w:rFonts w:hint="eastAsia"/>
          <w:sz w:val="24"/>
        </w:rPr>
        <w:t>天线应远离金属平面。</w:t>
      </w:r>
      <w:r w:rsidR="00600A29">
        <w:rPr>
          <w:rFonts w:hint="eastAsia"/>
          <w:sz w:val="24"/>
        </w:rPr>
        <w:t>接收天线</w:t>
      </w:r>
      <w:r w:rsidR="00A05010">
        <w:rPr>
          <w:rFonts w:hint="eastAsia"/>
          <w:sz w:val="24"/>
        </w:rPr>
        <w:t>使用胶粘接</w:t>
      </w:r>
      <w:r w:rsidR="00C34ADA">
        <w:rPr>
          <w:rFonts w:hint="eastAsia"/>
          <w:sz w:val="24"/>
        </w:rPr>
        <w:t>在发动机</w:t>
      </w:r>
      <w:r w:rsidR="00FF5850">
        <w:rPr>
          <w:rFonts w:hint="eastAsia"/>
          <w:sz w:val="24"/>
        </w:rPr>
        <w:t>曲轴箱</w:t>
      </w:r>
      <w:r w:rsidR="00C34ADA">
        <w:rPr>
          <w:rFonts w:hint="eastAsia"/>
          <w:sz w:val="24"/>
        </w:rPr>
        <w:t>内，</w:t>
      </w:r>
      <w:r w:rsidR="00F21044">
        <w:rPr>
          <w:rFonts w:hint="eastAsia"/>
          <w:sz w:val="24"/>
        </w:rPr>
        <w:t>需要在</w:t>
      </w:r>
      <w:r w:rsidR="00186503">
        <w:rPr>
          <w:rFonts w:hint="eastAsia"/>
          <w:sz w:val="24"/>
        </w:rPr>
        <w:t>天线</w:t>
      </w:r>
      <w:r w:rsidR="00F21044">
        <w:rPr>
          <w:rFonts w:hint="eastAsia"/>
          <w:sz w:val="24"/>
        </w:rPr>
        <w:t>下方垫塑料件，</w:t>
      </w:r>
      <w:r w:rsidR="00F5787B">
        <w:rPr>
          <w:rFonts w:hint="eastAsia"/>
          <w:sz w:val="24"/>
        </w:rPr>
        <w:t>保证天线到</w:t>
      </w:r>
      <w:r w:rsidR="002905F2">
        <w:rPr>
          <w:rFonts w:hint="eastAsia"/>
          <w:sz w:val="24"/>
        </w:rPr>
        <w:t>曲轴箱内</w:t>
      </w:r>
      <w:r w:rsidR="00357674">
        <w:rPr>
          <w:rFonts w:hint="eastAsia"/>
          <w:sz w:val="24"/>
        </w:rPr>
        <w:t>壁面距离。</w:t>
      </w:r>
      <w:r w:rsidR="00752DEF">
        <w:rPr>
          <w:rFonts w:hint="eastAsia"/>
          <w:sz w:val="24"/>
        </w:rPr>
        <w:t>塑料件需要根据</w:t>
      </w:r>
      <w:r w:rsidR="00DC0CB5">
        <w:rPr>
          <w:rFonts w:hint="eastAsia"/>
          <w:sz w:val="24"/>
        </w:rPr>
        <w:t>曲轴箱</w:t>
      </w:r>
      <w:r w:rsidR="00752DEF">
        <w:rPr>
          <w:rFonts w:hint="eastAsia"/>
          <w:sz w:val="24"/>
        </w:rPr>
        <w:t>实际结构</w:t>
      </w:r>
      <w:r w:rsidR="0010412F">
        <w:rPr>
          <w:rFonts w:hint="eastAsia"/>
          <w:sz w:val="24"/>
        </w:rPr>
        <w:t>进行设计</w:t>
      </w:r>
      <w:r w:rsidR="00752DEF">
        <w:rPr>
          <w:rFonts w:hint="eastAsia"/>
          <w:sz w:val="24"/>
        </w:rPr>
        <w:t>。</w:t>
      </w:r>
      <w:r w:rsidR="00DE7035">
        <w:rPr>
          <w:rFonts w:hint="eastAsia"/>
          <w:sz w:val="24"/>
        </w:rPr>
        <w:t>一般将两个接收天线</w:t>
      </w:r>
      <w:r w:rsidR="00053802">
        <w:rPr>
          <w:rFonts w:hint="eastAsia"/>
          <w:sz w:val="24"/>
        </w:rPr>
        <w:t>粘接</w:t>
      </w:r>
      <w:r w:rsidR="00DE7035">
        <w:rPr>
          <w:rFonts w:hint="eastAsia"/>
          <w:sz w:val="24"/>
        </w:rPr>
        <w:t>在发动机</w:t>
      </w:r>
      <w:r w:rsidR="00CE6164">
        <w:rPr>
          <w:rFonts w:hint="eastAsia"/>
          <w:sz w:val="24"/>
        </w:rPr>
        <w:t>曲轴箱</w:t>
      </w:r>
      <w:r w:rsidR="00DE7035">
        <w:rPr>
          <w:rFonts w:hint="eastAsia"/>
          <w:sz w:val="24"/>
        </w:rPr>
        <w:t>同侧及对侧</w:t>
      </w:r>
      <w:r w:rsidR="00B6293D">
        <w:rPr>
          <w:rFonts w:hint="eastAsia"/>
          <w:sz w:val="24"/>
        </w:rPr>
        <w:t>。</w:t>
      </w:r>
    </w:p>
    <w:p w14:paraId="0EBFD3DC" w14:textId="62DE1355" w:rsidR="003F00DA" w:rsidRDefault="0042194B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由于实际情况较为复杂，</w:t>
      </w:r>
      <w:r w:rsidR="009E0F11">
        <w:rPr>
          <w:rFonts w:hint="eastAsia"/>
          <w:sz w:val="24"/>
        </w:rPr>
        <w:t>在</w:t>
      </w:r>
      <w:r w:rsidR="0007136D" w:rsidRPr="0065437C">
        <w:rPr>
          <w:rFonts w:hint="eastAsia"/>
          <w:b/>
          <w:sz w:val="24"/>
        </w:rPr>
        <w:t>确认当前位置不存在信号死点后</w:t>
      </w:r>
      <w:r w:rsidR="00761A30">
        <w:rPr>
          <w:rFonts w:hint="eastAsia"/>
          <w:sz w:val="24"/>
        </w:rPr>
        <w:t>，开启</w:t>
      </w:r>
      <w:r w:rsidR="00D87F99">
        <w:rPr>
          <w:rFonts w:hint="eastAsia"/>
          <w:sz w:val="24"/>
        </w:rPr>
        <w:t>天线粘接固定。</w:t>
      </w:r>
    </w:p>
    <w:p w14:paraId="62BB01C0" w14:textId="6C4973F7" w:rsidR="003F00DA" w:rsidRPr="00983154" w:rsidRDefault="003F00DA" w:rsidP="00C32EC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此外，由于缸套为大金属壁面，</w:t>
      </w:r>
      <w:r w:rsidR="008A0BCA">
        <w:rPr>
          <w:rFonts w:hint="eastAsia"/>
          <w:sz w:val="24"/>
        </w:rPr>
        <w:t>发射端</w:t>
      </w:r>
      <w:r w:rsidR="005620E0">
        <w:rPr>
          <w:rFonts w:hint="eastAsia"/>
          <w:sz w:val="24"/>
        </w:rPr>
        <w:t>发射出</w:t>
      </w:r>
      <w:r w:rsidR="00C460BE">
        <w:rPr>
          <w:rFonts w:hint="eastAsia"/>
          <w:sz w:val="24"/>
        </w:rPr>
        <w:t>的</w:t>
      </w:r>
      <w:r w:rsidR="005620E0">
        <w:rPr>
          <w:rFonts w:hint="eastAsia"/>
          <w:sz w:val="24"/>
        </w:rPr>
        <w:t>信号，到达</w:t>
      </w:r>
      <w:r w:rsidR="002D2B67">
        <w:rPr>
          <w:rFonts w:hint="eastAsia"/>
          <w:sz w:val="24"/>
        </w:rPr>
        <w:t>缸套壁面后，一部分被反射至</w:t>
      </w:r>
      <w:r w:rsidR="00192AF4">
        <w:rPr>
          <w:rFonts w:hint="eastAsia"/>
          <w:sz w:val="24"/>
        </w:rPr>
        <w:t>另一侧。</w:t>
      </w:r>
      <w:r w:rsidR="00D314EA">
        <w:rPr>
          <w:rFonts w:hint="eastAsia"/>
          <w:sz w:val="24"/>
        </w:rPr>
        <w:t>故</w:t>
      </w:r>
      <w:r w:rsidR="00D73B00">
        <w:rPr>
          <w:rFonts w:hint="eastAsia"/>
          <w:sz w:val="24"/>
        </w:rPr>
        <w:t>接收</w:t>
      </w:r>
      <w:r w:rsidR="00BC7905">
        <w:rPr>
          <w:rFonts w:hint="eastAsia"/>
          <w:sz w:val="24"/>
        </w:rPr>
        <w:t>天线位置</w:t>
      </w:r>
      <w:r w:rsidR="00D314EA">
        <w:rPr>
          <w:rFonts w:hint="eastAsia"/>
          <w:sz w:val="24"/>
        </w:rPr>
        <w:t>在对侧，</w:t>
      </w:r>
      <w:r w:rsidR="00BC7905">
        <w:rPr>
          <w:rFonts w:hint="eastAsia"/>
          <w:sz w:val="24"/>
        </w:rPr>
        <w:t>虽然中间间隔连杆曲轴，</w:t>
      </w:r>
      <w:r w:rsidR="00107A26">
        <w:rPr>
          <w:rFonts w:hint="eastAsia"/>
          <w:sz w:val="24"/>
        </w:rPr>
        <w:t>但</w:t>
      </w:r>
      <w:r w:rsidR="00D314EA">
        <w:rPr>
          <w:rFonts w:hint="eastAsia"/>
          <w:sz w:val="24"/>
        </w:rPr>
        <w:t>天线</w:t>
      </w:r>
      <w:r w:rsidR="00F700FD">
        <w:rPr>
          <w:rFonts w:hint="eastAsia"/>
          <w:sz w:val="24"/>
        </w:rPr>
        <w:t>可以</w:t>
      </w:r>
      <w:r w:rsidR="00D314EA">
        <w:rPr>
          <w:rFonts w:hint="eastAsia"/>
          <w:sz w:val="24"/>
        </w:rPr>
        <w:t>同时接收到</w:t>
      </w:r>
      <w:r w:rsidR="000E070F">
        <w:rPr>
          <w:rFonts w:hint="eastAsia"/>
          <w:sz w:val="24"/>
        </w:rPr>
        <w:t>直接传输和反射传输的信号</w:t>
      </w:r>
      <w:r w:rsidR="00AE3BD4">
        <w:rPr>
          <w:rFonts w:hint="eastAsia"/>
          <w:sz w:val="24"/>
        </w:rPr>
        <w:t>。</w:t>
      </w:r>
      <w:r w:rsidR="006E2884">
        <w:rPr>
          <w:rFonts w:hint="eastAsia"/>
          <w:sz w:val="24"/>
        </w:rPr>
        <w:t>而接收天线放置在同侧，只能收到发射器向正下方发射的信号。</w:t>
      </w:r>
      <w:r w:rsidR="0011796F">
        <w:rPr>
          <w:rFonts w:hint="eastAsia"/>
          <w:sz w:val="24"/>
        </w:rPr>
        <w:t>所以一般来说，</w:t>
      </w:r>
      <w:r w:rsidR="0011796F" w:rsidRPr="00107ED7">
        <w:rPr>
          <w:rFonts w:hint="eastAsia"/>
          <w:b/>
          <w:sz w:val="24"/>
        </w:rPr>
        <w:t>对侧信号比同侧要好</w:t>
      </w:r>
      <w:r w:rsidR="0011796F">
        <w:rPr>
          <w:rFonts w:hint="eastAsia"/>
          <w:sz w:val="24"/>
        </w:rPr>
        <w:t>。</w:t>
      </w:r>
    </w:p>
    <w:p w14:paraId="728818E0" w14:textId="6A2F3B57" w:rsidR="00840690" w:rsidRPr="006E2884" w:rsidRDefault="00840690" w:rsidP="00C32ECC">
      <w:pPr>
        <w:snapToGrid w:val="0"/>
        <w:spacing w:line="360" w:lineRule="auto"/>
        <w:ind w:firstLineChars="200" w:firstLine="480"/>
        <w:rPr>
          <w:sz w:val="24"/>
        </w:rPr>
      </w:pPr>
    </w:p>
    <w:p w14:paraId="31045D16" w14:textId="0F73DEBA" w:rsidR="00840690" w:rsidRPr="00983154" w:rsidRDefault="00840690" w:rsidP="00C32ECC">
      <w:pPr>
        <w:snapToGrid w:val="0"/>
        <w:spacing w:line="360" w:lineRule="auto"/>
        <w:ind w:firstLineChars="200" w:firstLine="480"/>
        <w:rPr>
          <w:sz w:val="24"/>
        </w:rPr>
      </w:pPr>
    </w:p>
    <w:p w14:paraId="6B342EDA" w14:textId="4BF6649F" w:rsidR="00840690" w:rsidRPr="00983154" w:rsidRDefault="00840690" w:rsidP="00C32ECC">
      <w:pPr>
        <w:snapToGrid w:val="0"/>
        <w:spacing w:line="360" w:lineRule="auto"/>
        <w:ind w:firstLineChars="200" w:firstLine="480"/>
        <w:rPr>
          <w:sz w:val="24"/>
        </w:rPr>
      </w:pPr>
    </w:p>
    <w:p w14:paraId="467EF251" w14:textId="25EF1583" w:rsidR="00840690" w:rsidRDefault="00DB4032" w:rsidP="00DB4032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1] </w:t>
      </w:r>
      <w:hyperlink r:id="rId5" w:history="1">
        <w:r w:rsidR="00F8154A" w:rsidRPr="005F4F48">
          <w:rPr>
            <w:rStyle w:val="a3"/>
            <w:sz w:val="24"/>
          </w:rPr>
          <w:t>http://www.gzhwjdz.com/NewsDetail/2957148.html</w:t>
        </w:r>
      </w:hyperlink>
    </w:p>
    <w:p w14:paraId="0CEF2B61" w14:textId="2DC86E1A" w:rsidR="00F8154A" w:rsidRDefault="00FC7899" w:rsidP="00DB4032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</w:t>
      </w:r>
      <w:r>
        <w:rPr>
          <w:sz w:val="24"/>
        </w:rPr>
        <w:t xml:space="preserve">] </w:t>
      </w:r>
      <w:hyperlink r:id="rId6" w:history="1">
        <w:r w:rsidR="007338B4" w:rsidRPr="002C22F1">
          <w:rPr>
            <w:rStyle w:val="a3"/>
            <w:sz w:val="24"/>
          </w:rPr>
          <w:t>https://www.ebyte.com/new-view-info.aspx?id=1213</w:t>
        </w:r>
      </w:hyperlink>
    </w:p>
    <w:p w14:paraId="1D25CCC0" w14:textId="77777777" w:rsidR="007338B4" w:rsidRPr="007338B4" w:rsidRDefault="007338B4" w:rsidP="00DB4032">
      <w:pPr>
        <w:snapToGrid w:val="0"/>
        <w:spacing w:line="360" w:lineRule="auto"/>
        <w:rPr>
          <w:rFonts w:hint="eastAsia"/>
          <w:sz w:val="24"/>
        </w:rPr>
      </w:pPr>
      <w:bookmarkStart w:id="0" w:name="_GoBack"/>
      <w:bookmarkEnd w:id="0"/>
    </w:p>
    <w:p w14:paraId="6B78DB52" w14:textId="77777777" w:rsidR="00564291" w:rsidRPr="00983154" w:rsidRDefault="00564291" w:rsidP="00C32ECC">
      <w:pPr>
        <w:snapToGrid w:val="0"/>
        <w:spacing w:line="360" w:lineRule="auto"/>
        <w:rPr>
          <w:sz w:val="24"/>
        </w:rPr>
      </w:pPr>
    </w:p>
    <w:p w14:paraId="56E1336F" w14:textId="22BF3F75" w:rsidR="00192DAF" w:rsidRPr="00983154" w:rsidRDefault="00192DAF">
      <w:pPr>
        <w:snapToGrid w:val="0"/>
        <w:spacing w:line="360" w:lineRule="auto"/>
        <w:rPr>
          <w:sz w:val="24"/>
        </w:rPr>
      </w:pPr>
    </w:p>
    <w:sectPr w:rsidR="00192DAF" w:rsidRPr="0098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9"/>
    <w:rsid w:val="00005994"/>
    <w:rsid w:val="00005ADD"/>
    <w:rsid w:val="0001398B"/>
    <w:rsid w:val="000155F2"/>
    <w:rsid w:val="000265CC"/>
    <w:rsid w:val="0002769F"/>
    <w:rsid w:val="00037E33"/>
    <w:rsid w:val="00042DA1"/>
    <w:rsid w:val="00053802"/>
    <w:rsid w:val="000631ED"/>
    <w:rsid w:val="000702BB"/>
    <w:rsid w:val="000705A3"/>
    <w:rsid w:val="0007136D"/>
    <w:rsid w:val="00090818"/>
    <w:rsid w:val="000A3CA1"/>
    <w:rsid w:val="000B1930"/>
    <w:rsid w:val="000C7714"/>
    <w:rsid w:val="000E070F"/>
    <w:rsid w:val="0010412F"/>
    <w:rsid w:val="00106817"/>
    <w:rsid w:val="00107A26"/>
    <w:rsid w:val="00107ED7"/>
    <w:rsid w:val="0011796F"/>
    <w:rsid w:val="001269E1"/>
    <w:rsid w:val="00134A15"/>
    <w:rsid w:val="00171416"/>
    <w:rsid w:val="00173B4F"/>
    <w:rsid w:val="00175339"/>
    <w:rsid w:val="00186503"/>
    <w:rsid w:val="00192AF4"/>
    <w:rsid w:val="00192DAF"/>
    <w:rsid w:val="00193CE1"/>
    <w:rsid w:val="00196A47"/>
    <w:rsid w:val="001A700A"/>
    <w:rsid w:val="001A77B1"/>
    <w:rsid w:val="001B063D"/>
    <w:rsid w:val="001C302E"/>
    <w:rsid w:val="001E2419"/>
    <w:rsid w:val="001E3278"/>
    <w:rsid w:val="001E7610"/>
    <w:rsid w:val="001E77CB"/>
    <w:rsid w:val="002042DB"/>
    <w:rsid w:val="002225A7"/>
    <w:rsid w:val="00223133"/>
    <w:rsid w:val="002340EC"/>
    <w:rsid w:val="0023515E"/>
    <w:rsid w:val="00240755"/>
    <w:rsid w:val="0025507C"/>
    <w:rsid w:val="002727D6"/>
    <w:rsid w:val="002820D1"/>
    <w:rsid w:val="002905F2"/>
    <w:rsid w:val="002A5904"/>
    <w:rsid w:val="002B2EC6"/>
    <w:rsid w:val="002B607C"/>
    <w:rsid w:val="002C69E8"/>
    <w:rsid w:val="002D2B67"/>
    <w:rsid w:val="002D46F0"/>
    <w:rsid w:val="002D4A38"/>
    <w:rsid w:val="002D611F"/>
    <w:rsid w:val="002E0011"/>
    <w:rsid w:val="002F215C"/>
    <w:rsid w:val="00306D7B"/>
    <w:rsid w:val="00325A4C"/>
    <w:rsid w:val="00341CE2"/>
    <w:rsid w:val="0034731C"/>
    <w:rsid w:val="00357674"/>
    <w:rsid w:val="00383E82"/>
    <w:rsid w:val="00385B41"/>
    <w:rsid w:val="00387251"/>
    <w:rsid w:val="003C5BE3"/>
    <w:rsid w:val="003D598E"/>
    <w:rsid w:val="003F00DA"/>
    <w:rsid w:val="003F49C5"/>
    <w:rsid w:val="003F7508"/>
    <w:rsid w:val="00403940"/>
    <w:rsid w:val="00403E8C"/>
    <w:rsid w:val="00414108"/>
    <w:rsid w:val="00414FD3"/>
    <w:rsid w:val="00416A00"/>
    <w:rsid w:val="0042194B"/>
    <w:rsid w:val="00432CF2"/>
    <w:rsid w:val="0044758D"/>
    <w:rsid w:val="00491707"/>
    <w:rsid w:val="004C54CE"/>
    <w:rsid w:val="004D336F"/>
    <w:rsid w:val="004D7B8A"/>
    <w:rsid w:val="004F6E7F"/>
    <w:rsid w:val="0051667B"/>
    <w:rsid w:val="0053700F"/>
    <w:rsid w:val="005620E0"/>
    <w:rsid w:val="00563A94"/>
    <w:rsid w:val="00564291"/>
    <w:rsid w:val="005659F8"/>
    <w:rsid w:val="0057187C"/>
    <w:rsid w:val="0058179F"/>
    <w:rsid w:val="005A39DB"/>
    <w:rsid w:val="005C4F38"/>
    <w:rsid w:val="005C7D9A"/>
    <w:rsid w:val="005E0BFD"/>
    <w:rsid w:val="005F7A17"/>
    <w:rsid w:val="00600A29"/>
    <w:rsid w:val="006071F6"/>
    <w:rsid w:val="00617C07"/>
    <w:rsid w:val="006540EB"/>
    <w:rsid w:val="0065437C"/>
    <w:rsid w:val="00671E57"/>
    <w:rsid w:val="00672E0D"/>
    <w:rsid w:val="00673B73"/>
    <w:rsid w:val="00686254"/>
    <w:rsid w:val="006878DB"/>
    <w:rsid w:val="00690E34"/>
    <w:rsid w:val="0069263B"/>
    <w:rsid w:val="006B624F"/>
    <w:rsid w:val="006C1902"/>
    <w:rsid w:val="006D6E4D"/>
    <w:rsid w:val="006E2884"/>
    <w:rsid w:val="006E5958"/>
    <w:rsid w:val="0070183F"/>
    <w:rsid w:val="0071120D"/>
    <w:rsid w:val="00720F23"/>
    <w:rsid w:val="0072435B"/>
    <w:rsid w:val="0073229B"/>
    <w:rsid w:val="007338B4"/>
    <w:rsid w:val="00752DEF"/>
    <w:rsid w:val="00761A30"/>
    <w:rsid w:val="00784F14"/>
    <w:rsid w:val="00786F43"/>
    <w:rsid w:val="0079444C"/>
    <w:rsid w:val="00795383"/>
    <w:rsid w:val="007B62F4"/>
    <w:rsid w:val="007C5942"/>
    <w:rsid w:val="00801176"/>
    <w:rsid w:val="00822780"/>
    <w:rsid w:val="00831C21"/>
    <w:rsid w:val="00840690"/>
    <w:rsid w:val="00840B7B"/>
    <w:rsid w:val="00844A43"/>
    <w:rsid w:val="0084504A"/>
    <w:rsid w:val="00873DDA"/>
    <w:rsid w:val="00897E92"/>
    <w:rsid w:val="008A0BCA"/>
    <w:rsid w:val="008B043F"/>
    <w:rsid w:val="008B5CDB"/>
    <w:rsid w:val="008F0BE1"/>
    <w:rsid w:val="0094499A"/>
    <w:rsid w:val="00974811"/>
    <w:rsid w:val="00983154"/>
    <w:rsid w:val="009E0F11"/>
    <w:rsid w:val="00A05010"/>
    <w:rsid w:val="00A05969"/>
    <w:rsid w:val="00A15690"/>
    <w:rsid w:val="00A34228"/>
    <w:rsid w:val="00A35ABA"/>
    <w:rsid w:val="00A52E43"/>
    <w:rsid w:val="00A64C47"/>
    <w:rsid w:val="00A67326"/>
    <w:rsid w:val="00A71AF2"/>
    <w:rsid w:val="00A7646A"/>
    <w:rsid w:val="00A76E7A"/>
    <w:rsid w:val="00A91653"/>
    <w:rsid w:val="00A95631"/>
    <w:rsid w:val="00AA02D5"/>
    <w:rsid w:val="00AA2364"/>
    <w:rsid w:val="00AB7CD7"/>
    <w:rsid w:val="00AE3BD4"/>
    <w:rsid w:val="00B00970"/>
    <w:rsid w:val="00B03A7E"/>
    <w:rsid w:val="00B14C41"/>
    <w:rsid w:val="00B14FCD"/>
    <w:rsid w:val="00B22DE0"/>
    <w:rsid w:val="00B30063"/>
    <w:rsid w:val="00B45A0D"/>
    <w:rsid w:val="00B51EA7"/>
    <w:rsid w:val="00B6293D"/>
    <w:rsid w:val="00B70834"/>
    <w:rsid w:val="00B8140B"/>
    <w:rsid w:val="00B96F66"/>
    <w:rsid w:val="00BB6B04"/>
    <w:rsid w:val="00BC0286"/>
    <w:rsid w:val="00BC60A6"/>
    <w:rsid w:val="00BC6807"/>
    <w:rsid w:val="00BC7905"/>
    <w:rsid w:val="00BE7408"/>
    <w:rsid w:val="00C0280E"/>
    <w:rsid w:val="00C23A77"/>
    <w:rsid w:val="00C27E15"/>
    <w:rsid w:val="00C32ECC"/>
    <w:rsid w:val="00C34ADA"/>
    <w:rsid w:val="00C460BE"/>
    <w:rsid w:val="00C55C31"/>
    <w:rsid w:val="00C56850"/>
    <w:rsid w:val="00C609A2"/>
    <w:rsid w:val="00C664DF"/>
    <w:rsid w:val="00CA0EFA"/>
    <w:rsid w:val="00CE6164"/>
    <w:rsid w:val="00CF0FAF"/>
    <w:rsid w:val="00CF77AE"/>
    <w:rsid w:val="00D27787"/>
    <w:rsid w:val="00D314EA"/>
    <w:rsid w:val="00D662B5"/>
    <w:rsid w:val="00D67C91"/>
    <w:rsid w:val="00D73B00"/>
    <w:rsid w:val="00D85BE4"/>
    <w:rsid w:val="00D86A45"/>
    <w:rsid w:val="00D87F99"/>
    <w:rsid w:val="00DA69E2"/>
    <w:rsid w:val="00DB4032"/>
    <w:rsid w:val="00DB7386"/>
    <w:rsid w:val="00DC0CB5"/>
    <w:rsid w:val="00DC53C3"/>
    <w:rsid w:val="00DC7A67"/>
    <w:rsid w:val="00DE7035"/>
    <w:rsid w:val="00DF5F5A"/>
    <w:rsid w:val="00E214D6"/>
    <w:rsid w:val="00E3292A"/>
    <w:rsid w:val="00E37816"/>
    <w:rsid w:val="00E47C96"/>
    <w:rsid w:val="00E81AAB"/>
    <w:rsid w:val="00E8387A"/>
    <w:rsid w:val="00E85284"/>
    <w:rsid w:val="00E90111"/>
    <w:rsid w:val="00E97816"/>
    <w:rsid w:val="00EB7ABE"/>
    <w:rsid w:val="00EC7604"/>
    <w:rsid w:val="00EE1047"/>
    <w:rsid w:val="00F00F2F"/>
    <w:rsid w:val="00F16929"/>
    <w:rsid w:val="00F21044"/>
    <w:rsid w:val="00F251AD"/>
    <w:rsid w:val="00F549AA"/>
    <w:rsid w:val="00F5787B"/>
    <w:rsid w:val="00F64311"/>
    <w:rsid w:val="00F66D3D"/>
    <w:rsid w:val="00F700FD"/>
    <w:rsid w:val="00F74264"/>
    <w:rsid w:val="00F8154A"/>
    <w:rsid w:val="00F8666B"/>
    <w:rsid w:val="00F9143E"/>
    <w:rsid w:val="00FC7899"/>
    <w:rsid w:val="00FE322A"/>
    <w:rsid w:val="00FE3BE6"/>
    <w:rsid w:val="00FE7F0C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A38"/>
  <w15:chartTrackingRefBased/>
  <w15:docId w15:val="{B5CAD713-4A93-433A-9595-9B13A536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80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64291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51667B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51667B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51667B"/>
  </w:style>
  <w:style w:type="paragraph" w:styleId="a8">
    <w:name w:val="annotation subject"/>
    <w:basedOn w:val="a6"/>
    <w:next w:val="a6"/>
    <w:link w:val="a9"/>
    <w:uiPriority w:val="99"/>
    <w:semiHidden/>
    <w:unhideWhenUsed/>
    <w:rsid w:val="0051667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1667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1667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667B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C7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yte.com/new-view-info.aspx?id=1213" TargetMode="External"/><Relationship Id="rId5" Type="http://schemas.openxmlformats.org/officeDocument/2006/relationships/hyperlink" Target="http://www.gzhwjdz.com/NewsDetail/2957148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86134</dc:creator>
  <cp:keywords/>
  <dc:description/>
  <cp:lastModifiedBy>86134</cp:lastModifiedBy>
  <cp:revision>268</cp:revision>
  <dcterms:created xsi:type="dcterms:W3CDTF">2022-09-15T13:59:00Z</dcterms:created>
  <dcterms:modified xsi:type="dcterms:W3CDTF">2022-10-16T07:55:00Z</dcterms:modified>
</cp:coreProperties>
</file>