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88AA2" w14:textId="12924AF8" w:rsidR="004D0579" w:rsidRDefault="00D77AFD" w:rsidP="00975431">
      <w:pPr>
        <w:pStyle w:val="TOC2"/>
      </w:pPr>
      <w:r>
        <w:rPr>
          <w:noProof/>
        </w:rPr>
        <w:drawing>
          <wp:anchor distT="0" distB="0" distL="114300" distR="114300" simplePos="0" relativeHeight="251659264" behindDoc="0" locked="0" layoutInCell="1" allowOverlap="1" wp14:anchorId="1152D1B5" wp14:editId="44EED058">
            <wp:simplePos x="0" y="0"/>
            <wp:positionH relativeFrom="column">
              <wp:posOffset>5660571</wp:posOffset>
            </wp:positionH>
            <wp:positionV relativeFrom="paragraph">
              <wp:posOffset>453</wp:posOffset>
            </wp:positionV>
            <wp:extent cx="908050" cy="298450"/>
            <wp:effectExtent l="0" t="0" r="635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8050" cy="298450"/>
                    </a:xfrm>
                    <a:prstGeom prst="rect">
                      <a:avLst/>
                    </a:prstGeom>
                    <a:noFill/>
                    <a:ln>
                      <a:noFill/>
                    </a:ln>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7365D"/>
        <w:tblLayout w:type="fixed"/>
        <w:tblLook w:val="04A0" w:firstRow="1" w:lastRow="0" w:firstColumn="1" w:lastColumn="0" w:noHBand="0" w:noVBand="1"/>
      </w:tblPr>
      <w:tblGrid>
        <w:gridCol w:w="2340"/>
        <w:gridCol w:w="4140"/>
      </w:tblGrid>
      <w:tr w:rsidR="006C53CD" w:rsidRPr="007C48D7" w14:paraId="5E7CF3CD" w14:textId="77777777" w:rsidTr="004D0579">
        <w:trPr>
          <w:trHeight w:hRule="exact" w:val="2794"/>
        </w:trPr>
        <w:tc>
          <w:tcPr>
            <w:tcW w:w="6480" w:type="dxa"/>
            <w:gridSpan w:val="2"/>
            <w:shd w:val="clear" w:color="auto" w:fill="17365D"/>
          </w:tcPr>
          <w:p w14:paraId="71D3C072" w14:textId="053B7EEC" w:rsidR="006C53CD" w:rsidRDefault="008E3CB8" w:rsidP="004D0579">
            <w:pPr>
              <w:pStyle w:val="Documenttitle"/>
            </w:pPr>
            <w:r>
              <w:t xml:space="preserve">Microsoft </w:t>
            </w:r>
            <w:r w:rsidR="001A7F4D">
              <w:t xml:space="preserve">Threat Modeling Tool </w:t>
            </w:r>
            <w:r w:rsidR="00CA5D4B">
              <w:t>2014</w:t>
            </w:r>
            <w:r w:rsidR="001A7F4D">
              <w:t xml:space="preserve"> </w:t>
            </w:r>
            <w:r w:rsidR="006C53CD">
              <w:t xml:space="preserve"> </w:t>
            </w:r>
          </w:p>
          <w:p w14:paraId="638ACA3A" w14:textId="77777777" w:rsidR="006C53CD" w:rsidRPr="007C48D7" w:rsidRDefault="006C53CD" w:rsidP="004D0579">
            <w:pPr>
              <w:pStyle w:val="Documenttitle"/>
            </w:pPr>
            <w:r>
              <w:t>User Guide</w:t>
            </w:r>
          </w:p>
        </w:tc>
      </w:tr>
      <w:tr w:rsidR="006C53CD" w14:paraId="5313BDBD" w14:textId="77777777" w:rsidTr="004D0579">
        <w:trPr>
          <w:trHeight w:hRule="exact" w:val="1152"/>
        </w:trPr>
        <w:tc>
          <w:tcPr>
            <w:tcW w:w="2340" w:type="dxa"/>
            <w:shd w:val="clear" w:color="auto" w:fill="00CCFF"/>
          </w:tcPr>
          <w:p w14:paraId="11F1A2FD" w14:textId="7E068B9D" w:rsidR="001A7F4D" w:rsidRDefault="00BC7518" w:rsidP="00BC7518">
            <w:pPr>
              <w:pStyle w:val="Subtitledata"/>
            </w:pPr>
            <w:r>
              <w:t>M</w:t>
            </w:r>
            <w:r w:rsidR="00F74271">
              <w:t>icrosoft Trustworthy Computing</w:t>
            </w:r>
          </w:p>
          <w:p w14:paraId="30F7A2C2" w14:textId="5C26FFB8" w:rsidR="00F74271" w:rsidRPr="007C48D7" w:rsidRDefault="00F74271" w:rsidP="00BC7518">
            <w:pPr>
              <w:pStyle w:val="Subtitledata"/>
            </w:pPr>
            <w:r>
              <w:t>2014</w:t>
            </w:r>
          </w:p>
        </w:tc>
        <w:tc>
          <w:tcPr>
            <w:tcW w:w="4140" w:type="dxa"/>
            <w:shd w:val="clear" w:color="auto" w:fill="auto"/>
          </w:tcPr>
          <w:p w14:paraId="272BB6E2" w14:textId="160AD968" w:rsidR="006C53CD" w:rsidRDefault="006C53CD" w:rsidP="004D0579">
            <w:pPr>
              <w:pStyle w:val="Subtitledata"/>
            </w:pPr>
          </w:p>
        </w:tc>
      </w:tr>
    </w:tbl>
    <w:p w14:paraId="264EEB04" w14:textId="08A200C6" w:rsidR="006C53CD" w:rsidRDefault="006C53CD" w:rsidP="006121F0">
      <w:pPr>
        <w:pStyle w:val="Contentshdg"/>
        <w:tabs>
          <w:tab w:val="left" w:pos="5970"/>
        </w:tabs>
      </w:pPr>
      <w:bookmarkStart w:id="0" w:name="_Toc348359478"/>
      <w:r>
        <w:t>Contents</w:t>
      </w:r>
      <w:r w:rsidR="006121F0">
        <w:tab/>
      </w:r>
    </w:p>
    <w:p w14:paraId="37A7B11D" w14:textId="77777777" w:rsidR="00A100DA" w:rsidRDefault="00337438">
      <w:pPr>
        <w:pStyle w:val="TOC1"/>
        <w:rPr>
          <w:rFonts w:asciiTheme="minorHAnsi" w:hAnsiTheme="minorHAnsi"/>
          <w:noProof/>
          <w:color w:val="auto"/>
        </w:rPr>
      </w:pPr>
      <w:r w:rsidRPr="007F0501">
        <w:rPr>
          <w:noProof/>
          <w:sz w:val="20"/>
        </w:rPr>
        <w:fldChar w:fldCharType="begin"/>
      </w:r>
      <w:r>
        <w:instrText xml:space="preserve"> TOC \o "1-2</w:instrText>
      </w:r>
      <w:r w:rsidRPr="007F0501">
        <w:instrText xml:space="preserve">" \h \z \u </w:instrText>
      </w:r>
      <w:r w:rsidRPr="007F0501">
        <w:rPr>
          <w:noProof/>
          <w:sz w:val="20"/>
        </w:rPr>
        <w:fldChar w:fldCharType="separate"/>
      </w:r>
      <w:hyperlink w:anchor="_Toc384991832" w:history="1">
        <w:r w:rsidR="00A100DA" w:rsidRPr="00E00F9B">
          <w:rPr>
            <w:rStyle w:val="Hyperlink"/>
            <w:noProof/>
          </w:rPr>
          <w:t>Overview</w:t>
        </w:r>
        <w:r w:rsidR="00A100DA">
          <w:rPr>
            <w:noProof/>
            <w:webHidden/>
          </w:rPr>
          <w:tab/>
        </w:r>
        <w:r w:rsidR="00A100DA">
          <w:rPr>
            <w:noProof/>
            <w:webHidden/>
          </w:rPr>
          <w:fldChar w:fldCharType="begin"/>
        </w:r>
        <w:r w:rsidR="00A100DA">
          <w:rPr>
            <w:noProof/>
            <w:webHidden/>
          </w:rPr>
          <w:instrText xml:space="preserve"> PAGEREF _Toc384991832 \h </w:instrText>
        </w:r>
        <w:r w:rsidR="00A100DA">
          <w:rPr>
            <w:noProof/>
            <w:webHidden/>
          </w:rPr>
        </w:r>
        <w:r w:rsidR="00A100DA">
          <w:rPr>
            <w:noProof/>
            <w:webHidden/>
          </w:rPr>
          <w:fldChar w:fldCharType="separate"/>
        </w:r>
        <w:r w:rsidR="00A100DA">
          <w:rPr>
            <w:noProof/>
            <w:webHidden/>
          </w:rPr>
          <w:t>2</w:t>
        </w:r>
        <w:r w:rsidR="00A100DA">
          <w:rPr>
            <w:noProof/>
            <w:webHidden/>
          </w:rPr>
          <w:fldChar w:fldCharType="end"/>
        </w:r>
      </w:hyperlink>
    </w:p>
    <w:p w14:paraId="3742714A" w14:textId="77777777" w:rsidR="00A100DA" w:rsidRDefault="00A100DA">
      <w:pPr>
        <w:pStyle w:val="TOC2"/>
        <w:rPr>
          <w:rFonts w:asciiTheme="minorHAnsi" w:hAnsiTheme="minorHAnsi"/>
          <w:noProof/>
          <w:color w:val="auto"/>
        </w:rPr>
      </w:pPr>
      <w:hyperlink w:anchor="_Toc384991833" w:history="1">
        <w:r w:rsidRPr="00E00F9B">
          <w:rPr>
            <w:rStyle w:val="Hyperlink"/>
            <w:noProof/>
          </w:rPr>
          <w:t>Threat Modeling with STRIDE</w:t>
        </w:r>
        <w:r>
          <w:rPr>
            <w:noProof/>
            <w:webHidden/>
          </w:rPr>
          <w:tab/>
        </w:r>
        <w:r>
          <w:rPr>
            <w:noProof/>
            <w:webHidden/>
          </w:rPr>
          <w:fldChar w:fldCharType="begin"/>
        </w:r>
        <w:r>
          <w:rPr>
            <w:noProof/>
            <w:webHidden/>
          </w:rPr>
          <w:instrText xml:space="preserve"> PAGEREF _Toc384991833 \h </w:instrText>
        </w:r>
        <w:r>
          <w:rPr>
            <w:noProof/>
            <w:webHidden/>
          </w:rPr>
        </w:r>
        <w:r>
          <w:rPr>
            <w:noProof/>
            <w:webHidden/>
          </w:rPr>
          <w:fldChar w:fldCharType="separate"/>
        </w:r>
        <w:r>
          <w:rPr>
            <w:noProof/>
            <w:webHidden/>
          </w:rPr>
          <w:t>2</w:t>
        </w:r>
        <w:r>
          <w:rPr>
            <w:noProof/>
            <w:webHidden/>
          </w:rPr>
          <w:fldChar w:fldCharType="end"/>
        </w:r>
      </w:hyperlink>
    </w:p>
    <w:p w14:paraId="0B00EFDD" w14:textId="77777777" w:rsidR="00A100DA" w:rsidRDefault="00A100DA">
      <w:pPr>
        <w:pStyle w:val="TOC2"/>
        <w:rPr>
          <w:rFonts w:asciiTheme="minorHAnsi" w:hAnsiTheme="minorHAnsi"/>
          <w:noProof/>
          <w:color w:val="auto"/>
        </w:rPr>
      </w:pPr>
      <w:hyperlink w:anchor="_Toc384991834" w:history="1">
        <w:r w:rsidRPr="00E00F9B">
          <w:rPr>
            <w:rStyle w:val="Hyperlink"/>
            <w:noProof/>
            <w:lang w:bidi="en-US"/>
          </w:rPr>
          <w:t>Standard Threat Mitigations</w:t>
        </w:r>
        <w:r>
          <w:rPr>
            <w:noProof/>
            <w:webHidden/>
          </w:rPr>
          <w:tab/>
        </w:r>
        <w:r>
          <w:rPr>
            <w:noProof/>
            <w:webHidden/>
          </w:rPr>
          <w:fldChar w:fldCharType="begin"/>
        </w:r>
        <w:r>
          <w:rPr>
            <w:noProof/>
            <w:webHidden/>
          </w:rPr>
          <w:instrText xml:space="preserve"> PAGEREF _Toc384991834 \h </w:instrText>
        </w:r>
        <w:r>
          <w:rPr>
            <w:noProof/>
            <w:webHidden/>
          </w:rPr>
        </w:r>
        <w:r>
          <w:rPr>
            <w:noProof/>
            <w:webHidden/>
          </w:rPr>
          <w:fldChar w:fldCharType="separate"/>
        </w:r>
        <w:r>
          <w:rPr>
            <w:noProof/>
            <w:webHidden/>
          </w:rPr>
          <w:t>5</w:t>
        </w:r>
        <w:r>
          <w:rPr>
            <w:noProof/>
            <w:webHidden/>
          </w:rPr>
          <w:fldChar w:fldCharType="end"/>
        </w:r>
      </w:hyperlink>
    </w:p>
    <w:p w14:paraId="3DFEABCE" w14:textId="77777777" w:rsidR="00A100DA" w:rsidRDefault="00A100DA">
      <w:pPr>
        <w:pStyle w:val="TOC1"/>
        <w:rPr>
          <w:rFonts w:asciiTheme="minorHAnsi" w:hAnsiTheme="minorHAnsi"/>
          <w:noProof/>
          <w:color w:val="auto"/>
        </w:rPr>
      </w:pPr>
      <w:hyperlink w:anchor="_Toc384991835" w:history="1">
        <w:r w:rsidRPr="00E00F9B">
          <w:rPr>
            <w:rStyle w:val="Hyperlink"/>
            <w:noProof/>
          </w:rPr>
          <w:t>Purpose of Tool</w:t>
        </w:r>
        <w:r>
          <w:rPr>
            <w:noProof/>
            <w:webHidden/>
          </w:rPr>
          <w:tab/>
        </w:r>
        <w:r>
          <w:rPr>
            <w:noProof/>
            <w:webHidden/>
          </w:rPr>
          <w:fldChar w:fldCharType="begin"/>
        </w:r>
        <w:r>
          <w:rPr>
            <w:noProof/>
            <w:webHidden/>
          </w:rPr>
          <w:instrText xml:space="preserve"> PAGEREF _Toc384991835 \h </w:instrText>
        </w:r>
        <w:r>
          <w:rPr>
            <w:noProof/>
            <w:webHidden/>
          </w:rPr>
        </w:r>
        <w:r>
          <w:rPr>
            <w:noProof/>
            <w:webHidden/>
          </w:rPr>
          <w:fldChar w:fldCharType="separate"/>
        </w:r>
        <w:r>
          <w:rPr>
            <w:noProof/>
            <w:webHidden/>
          </w:rPr>
          <w:t>6</w:t>
        </w:r>
        <w:r>
          <w:rPr>
            <w:noProof/>
            <w:webHidden/>
          </w:rPr>
          <w:fldChar w:fldCharType="end"/>
        </w:r>
      </w:hyperlink>
    </w:p>
    <w:p w14:paraId="6E11D25A" w14:textId="77777777" w:rsidR="00A100DA" w:rsidRDefault="00A100DA">
      <w:pPr>
        <w:pStyle w:val="TOC1"/>
        <w:rPr>
          <w:rFonts w:asciiTheme="minorHAnsi" w:hAnsiTheme="minorHAnsi"/>
          <w:noProof/>
          <w:color w:val="auto"/>
        </w:rPr>
      </w:pPr>
      <w:hyperlink w:anchor="_Toc384991836" w:history="1">
        <w:r w:rsidRPr="00E00F9B">
          <w:rPr>
            <w:rStyle w:val="Hyperlink"/>
            <w:noProof/>
          </w:rPr>
          <w:t>Installation</w:t>
        </w:r>
        <w:r>
          <w:rPr>
            <w:noProof/>
            <w:webHidden/>
          </w:rPr>
          <w:tab/>
        </w:r>
        <w:r>
          <w:rPr>
            <w:noProof/>
            <w:webHidden/>
          </w:rPr>
          <w:fldChar w:fldCharType="begin"/>
        </w:r>
        <w:r>
          <w:rPr>
            <w:noProof/>
            <w:webHidden/>
          </w:rPr>
          <w:instrText xml:space="preserve"> PAGEREF _Toc384991836 \h </w:instrText>
        </w:r>
        <w:r>
          <w:rPr>
            <w:noProof/>
            <w:webHidden/>
          </w:rPr>
        </w:r>
        <w:r>
          <w:rPr>
            <w:noProof/>
            <w:webHidden/>
          </w:rPr>
          <w:fldChar w:fldCharType="separate"/>
        </w:r>
        <w:r>
          <w:rPr>
            <w:noProof/>
            <w:webHidden/>
          </w:rPr>
          <w:t>6</w:t>
        </w:r>
        <w:r>
          <w:rPr>
            <w:noProof/>
            <w:webHidden/>
          </w:rPr>
          <w:fldChar w:fldCharType="end"/>
        </w:r>
      </w:hyperlink>
    </w:p>
    <w:p w14:paraId="3CBFC2B4" w14:textId="77777777" w:rsidR="00A100DA" w:rsidRDefault="00A100DA">
      <w:pPr>
        <w:pStyle w:val="TOC1"/>
        <w:rPr>
          <w:rFonts w:asciiTheme="minorHAnsi" w:hAnsiTheme="minorHAnsi"/>
          <w:noProof/>
          <w:color w:val="auto"/>
        </w:rPr>
      </w:pPr>
      <w:hyperlink w:anchor="_Toc384991837" w:history="1">
        <w:r w:rsidRPr="00E00F9B">
          <w:rPr>
            <w:rStyle w:val="Hyperlink"/>
            <w:noProof/>
          </w:rPr>
          <w:t>Analysis of Threat Modeling Output</w:t>
        </w:r>
        <w:r>
          <w:rPr>
            <w:noProof/>
            <w:webHidden/>
          </w:rPr>
          <w:tab/>
        </w:r>
        <w:r>
          <w:rPr>
            <w:noProof/>
            <w:webHidden/>
          </w:rPr>
          <w:fldChar w:fldCharType="begin"/>
        </w:r>
        <w:r>
          <w:rPr>
            <w:noProof/>
            <w:webHidden/>
          </w:rPr>
          <w:instrText xml:space="preserve"> PAGEREF _Toc384991837 \h </w:instrText>
        </w:r>
        <w:r>
          <w:rPr>
            <w:noProof/>
            <w:webHidden/>
          </w:rPr>
        </w:r>
        <w:r>
          <w:rPr>
            <w:noProof/>
            <w:webHidden/>
          </w:rPr>
          <w:fldChar w:fldCharType="separate"/>
        </w:r>
        <w:r>
          <w:rPr>
            <w:noProof/>
            <w:webHidden/>
          </w:rPr>
          <w:t>6</w:t>
        </w:r>
        <w:r>
          <w:rPr>
            <w:noProof/>
            <w:webHidden/>
          </w:rPr>
          <w:fldChar w:fldCharType="end"/>
        </w:r>
      </w:hyperlink>
    </w:p>
    <w:p w14:paraId="239D3E8C" w14:textId="77777777" w:rsidR="00A100DA" w:rsidRDefault="00A100DA">
      <w:pPr>
        <w:pStyle w:val="TOC1"/>
        <w:rPr>
          <w:rFonts w:asciiTheme="minorHAnsi" w:hAnsiTheme="minorHAnsi"/>
          <w:noProof/>
          <w:color w:val="auto"/>
        </w:rPr>
      </w:pPr>
      <w:hyperlink w:anchor="_Toc384991838" w:history="1">
        <w:r w:rsidRPr="00E00F9B">
          <w:rPr>
            <w:rStyle w:val="Hyperlink"/>
            <w:noProof/>
          </w:rPr>
          <w:t>Features</w:t>
        </w:r>
        <w:r>
          <w:rPr>
            <w:noProof/>
            <w:webHidden/>
          </w:rPr>
          <w:tab/>
        </w:r>
        <w:r>
          <w:rPr>
            <w:noProof/>
            <w:webHidden/>
          </w:rPr>
          <w:fldChar w:fldCharType="begin"/>
        </w:r>
        <w:r>
          <w:rPr>
            <w:noProof/>
            <w:webHidden/>
          </w:rPr>
          <w:instrText xml:space="preserve"> PAGEREF _Toc384991838 \h </w:instrText>
        </w:r>
        <w:r>
          <w:rPr>
            <w:noProof/>
            <w:webHidden/>
          </w:rPr>
        </w:r>
        <w:r>
          <w:rPr>
            <w:noProof/>
            <w:webHidden/>
          </w:rPr>
          <w:fldChar w:fldCharType="separate"/>
        </w:r>
        <w:r>
          <w:rPr>
            <w:noProof/>
            <w:webHidden/>
          </w:rPr>
          <w:t>6</w:t>
        </w:r>
        <w:r>
          <w:rPr>
            <w:noProof/>
            <w:webHidden/>
          </w:rPr>
          <w:fldChar w:fldCharType="end"/>
        </w:r>
      </w:hyperlink>
    </w:p>
    <w:p w14:paraId="62753B74" w14:textId="77777777" w:rsidR="00A100DA" w:rsidRDefault="00A100DA">
      <w:pPr>
        <w:pStyle w:val="TOC2"/>
        <w:rPr>
          <w:rFonts w:asciiTheme="minorHAnsi" w:hAnsiTheme="minorHAnsi"/>
          <w:noProof/>
          <w:color w:val="auto"/>
        </w:rPr>
      </w:pPr>
      <w:hyperlink w:anchor="_Toc384991839" w:history="1">
        <w:r w:rsidRPr="00E00F9B">
          <w:rPr>
            <w:rStyle w:val="Hyperlink"/>
            <w:noProof/>
          </w:rPr>
          <w:t>The Initial Screen</w:t>
        </w:r>
        <w:r>
          <w:rPr>
            <w:noProof/>
            <w:webHidden/>
          </w:rPr>
          <w:tab/>
        </w:r>
        <w:r>
          <w:rPr>
            <w:noProof/>
            <w:webHidden/>
          </w:rPr>
          <w:fldChar w:fldCharType="begin"/>
        </w:r>
        <w:r>
          <w:rPr>
            <w:noProof/>
            <w:webHidden/>
          </w:rPr>
          <w:instrText xml:space="preserve"> PAGEREF _Toc384991839 \h </w:instrText>
        </w:r>
        <w:r>
          <w:rPr>
            <w:noProof/>
            <w:webHidden/>
          </w:rPr>
        </w:r>
        <w:r>
          <w:rPr>
            <w:noProof/>
            <w:webHidden/>
          </w:rPr>
          <w:fldChar w:fldCharType="separate"/>
        </w:r>
        <w:r>
          <w:rPr>
            <w:noProof/>
            <w:webHidden/>
          </w:rPr>
          <w:t>7</w:t>
        </w:r>
        <w:r>
          <w:rPr>
            <w:noProof/>
            <w:webHidden/>
          </w:rPr>
          <w:fldChar w:fldCharType="end"/>
        </w:r>
      </w:hyperlink>
    </w:p>
    <w:p w14:paraId="4676ACA1" w14:textId="77777777" w:rsidR="00A100DA" w:rsidRDefault="00A100DA">
      <w:pPr>
        <w:pStyle w:val="TOC2"/>
        <w:rPr>
          <w:rFonts w:asciiTheme="minorHAnsi" w:hAnsiTheme="minorHAnsi"/>
          <w:noProof/>
          <w:color w:val="auto"/>
        </w:rPr>
      </w:pPr>
      <w:hyperlink w:anchor="_Toc384991840" w:history="1">
        <w:r w:rsidRPr="00E00F9B">
          <w:rPr>
            <w:rStyle w:val="Hyperlink"/>
            <w:noProof/>
          </w:rPr>
          <w:t>Design View</w:t>
        </w:r>
        <w:r>
          <w:rPr>
            <w:noProof/>
            <w:webHidden/>
          </w:rPr>
          <w:tab/>
        </w:r>
        <w:r>
          <w:rPr>
            <w:noProof/>
            <w:webHidden/>
          </w:rPr>
          <w:fldChar w:fldCharType="begin"/>
        </w:r>
        <w:r>
          <w:rPr>
            <w:noProof/>
            <w:webHidden/>
          </w:rPr>
          <w:instrText xml:space="preserve"> PAGEREF _Toc384991840 \h </w:instrText>
        </w:r>
        <w:r>
          <w:rPr>
            <w:noProof/>
            <w:webHidden/>
          </w:rPr>
        </w:r>
        <w:r>
          <w:rPr>
            <w:noProof/>
            <w:webHidden/>
          </w:rPr>
          <w:fldChar w:fldCharType="separate"/>
        </w:r>
        <w:r>
          <w:rPr>
            <w:noProof/>
            <w:webHidden/>
          </w:rPr>
          <w:t>7</w:t>
        </w:r>
        <w:r>
          <w:rPr>
            <w:noProof/>
            <w:webHidden/>
          </w:rPr>
          <w:fldChar w:fldCharType="end"/>
        </w:r>
      </w:hyperlink>
    </w:p>
    <w:p w14:paraId="51C96E02" w14:textId="77777777" w:rsidR="00A100DA" w:rsidRDefault="00A100DA">
      <w:pPr>
        <w:pStyle w:val="TOC2"/>
        <w:rPr>
          <w:rFonts w:asciiTheme="minorHAnsi" w:hAnsiTheme="minorHAnsi"/>
          <w:noProof/>
          <w:color w:val="auto"/>
        </w:rPr>
      </w:pPr>
      <w:hyperlink w:anchor="_Toc384991841" w:history="1">
        <w:r w:rsidRPr="00E00F9B">
          <w:rPr>
            <w:rStyle w:val="Hyperlink"/>
            <w:noProof/>
          </w:rPr>
          <w:t>Analysis View</w:t>
        </w:r>
        <w:r>
          <w:rPr>
            <w:noProof/>
            <w:webHidden/>
          </w:rPr>
          <w:tab/>
        </w:r>
        <w:r>
          <w:rPr>
            <w:noProof/>
            <w:webHidden/>
          </w:rPr>
          <w:fldChar w:fldCharType="begin"/>
        </w:r>
        <w:r>
          <w:rPr>
            <w:noProof/>
            <w:webHidden/>
          </w:rPr>
          <w:instrText xml:space="preserve"> PAGEREF _Toc384991841 \h </w:instrText>
        </w:r>
        <w:r>
          <w:rPr>
            <w:noProof/>
            <w:webHidden/>
          </w:rPr>
        </w:r>
        <w:r>
          <w:rPr>
            <w:noProof/>
            <w:webHidden/>
          </w:rPr>
          <w:fldChar w:fldCharType="separate"/>
        </w:r>
        <w:r>
          <w:rPr>
            <w:noProof/>
            <w:webHidden/>
          </w:rPr>
          <w:t>24</w:t>
        </w:r>
        <w:r>
          <w:rPr>
            <w:noProof/>
            <w:webHidden/>
          </w:rPr>
          <w:fldChar w:fldCharType="end"/>
        </w:r>
      </w:hyperlink>
    </w:p>
    <w:p w14:paraId="378E348B" w14:textId="77777777" w:rsidR="00A100DA" w:rsidRDefault="00A100DA">
      <w:pPr>
        <w:pStyle w:val="TOC1"/>
        <w:rPr>
          <w:rFonts w:asciiTheme="minorHAnsi" w:hAnsiTheme="minorHAnsi"/>
          <w:noProof/>
          <w:color w:val="auto"/>
        </w:rPr>
      </w:pPr>
      <w:hyperlink w:anchor="_Toc384991842" w:history="1">
        <w:r w:rsidRPr="00E00F9B">
          <w:rPr>
            <w:rStyle w:val="Hyperlink"/>
            <w:noProof/>
          </w:rPr>
          <w:t>Troubleshooting</w:t>
        </w:r>
        <w:r>
          <w:rPr>
            <w:noProof/>
            <w:webHidden/>
          </w:rPr>
          <w:tab/>
        </w:r>
        <w:r>
          <w:rPr>
            <w:noProof/>
            <w:webHidden/>
          </w:rPr>
          <w:fldChar w:fldCharType="begin"/>
        </w:r>
        <w:r>
          <w:rPr>
            <w:noProof/>
            <w:webHidden/>
          </w:rPr>
          <w:instrText xml:space="preserve"> PAGEREF _Toc384991842 \h </w:instrText>
        </w:r>
        <w:r>
          <w:rPr>
            <w:noProof/>
            <w:webHidden/>
          </w:rPr>
        </w:r>
        <w:r>
          <w:rPr>
            <w:noProof/>
            <w:webHidden/>
          </w:rPr>
          <w:fldChar w:fldCharType="separate"/>
        </w:r>
        <w:r>
          <w:rPr>
            <w:noProof/>
            <w:webHidden/>
          </w:rPr>
          <w:t>27</w:t>
        </w:r>
        <w:r>
          <w:rPr>
            <w:noProof/>
            <w:webHidden/>
          </w:rPr>
          <w:fldChar w:fldCharType="end"/>
        </w:r>
      </w:hyperlink>
    </w:p>
    <w:p w14:paraId="65828EF6" w14:textId="77777777" w:rsidR="00A100DA" w:rsidRDefault="00A100DA">
      <w:pPr>
        <w:pStyle w:val="TOC1"/>
        <w:rPr>
          <w:rFonts w:asciiTheme="minorHAnsi" w:hAnsiTheme="minorHAnsi"/>
          <w:noProof/>
          <w:color w:val="auto"/>
        </w:rPr>
      </w:pPr>
      <w:hyperlink w:anchor="_Toc384991843" w:history="1">
        <w:r w:rsidRPr="00E00F9B">
          <w:rPr>
            <w:rStyle w:val="Hyperlink"/>
            <w:noProof/>
          </w:rPr>
          <w:t>Automation</w:t>
        </w:r>
        <w:r>
          <w:rPr>
            <w:noProof/>
            <w:webHidden/>
          </w:rPr>
          <w:tab/>
        </w:r>
        <w:r>
          <w:rPr>
            <w:noProof/>
            <w:webHidden/>
          </w:rPr>
          <w:fldChar w:fldCharType="begin"/>
        </w:r>
        <w:r>
          <w:rPr>
            <w:noProof/>
            <w:webHidden/>
          </w:rPr>
          <w:instrText xml:space="preserve"> PAGEREF _Toc384991843 \h </w:instrText>
        </w:r>
        <w:r>
          <w:rPr>
            <w:noProof/>
            <w:webHidden/>
          </w:rPr>
        </w:r>
        <w:r>
          <w:rPr>
            <w:noProof/>
            <w:webHidden/>
          </w:rPr>
          <w:fldChar w:fldCharType="separate"/>
        </w:r>
        <w:r>
          <w:rPr>
            <w:noProof/>
            <w:webHidden/>
          </w:rPr>
          <w:t>27</w:t>
        </w:r>
        <w:r>
          <w:rPr>
            <w:noProof/>
            <w:webHidden/>
          </w:rPr>
          <w:fldChar w:fldCharType="end"/>
        </w:r>
      </w:hyperlink>
    </w:p>
    <w:p w14:paraId="5CB364BB" w14:textId="77777777" w:rsidR="00A100DA" w:rsidRDefault="00A100DA">
      <w:pPr>
        <w:pStyle w:val="TOC1"/>
        <w:rPr>
          <w:rFonts w:asciiTheme="minorHAnsi" w:hAnsiTheme="minorHAnsi"/>
          <w:noProof/>
          <w:color w:val="auto"/>
        </w:rPr>
      </w:pPr>
      <w:hyperlink w:anchor="_Toc384991844" w:history="1">
        <w:r w:rsidRPr="00E00F9B">
          <w:rPr>
            <w:rStyle w:val="Hyperlink"/>
            <w:noProof/>
          </w:rPr>
          <w:t>Support</w:t>
        </w:r>
        <w:r>
          <w:rPr>
            <w:noProof/>
            <w:webHidden/>
          </w:rPr>
          <w:tab/>
        </w:r>
        <w:r>
          <w:rPr>
            <w:noProof/>
            <w:webHidden/>
          </w:rPr>
          <w:fldChar w:fldCharType="begin"/>
        </w:r>
        <w:r>
          <w:rPr>
            <w:noProof/>
            <w:webHidden/>
          </w:rPr>
          <w:instrText xml:space="preserve"> PAGEREF _Toc384991844 \h </w:instrText>
        </w:r>
        <w:r>
          <w:rPr>
            <w:noProof/>
            <w:webHidden/>
          </w:rPr>
        </w:r>
        <w:r>
          <w:rPr>
            <w:noProof/>
            <w:webHidden/>
          </w:rPr>
          <w:fldChar w:fldCharType="separate"/>
        </w:r>
        <w:r>
          <w:rPr>
            <w:noProof/>
            <w:webHidden/>
          </w:rPr>
          <w:t>27</w:t>
        </w:r>
        <w:r>
          <w:rPr>
            <w:noProof/>
            <w:webHidden/>
          </w:rPr>
          <w:fldChar w:fldCharType="end"/>
        </w:r>
      </w:hyperlink>
    </w:p>
    <w:p w14:paraId="692C5351" w14:textId="77777777" w:rsidR="00A100DA" w:rsidRDefault="00A100DA">
      <w:pPr>
        <w:pStyle w:val="TOC1"/>
        <w:rPr>
          <w:rFonts w:asciiTheme="minorHAnsi" w:hAnsiTheme="minorHAnsi"/>
          <w:noProof/>
          <w:color w:val="auto"/>
        </w:rPr>
      </w:pPr>
      <w:hyperlink w:anchor="_Toc384991845" w:history="1">
        <w:r w:rsidRPr="00E00F9B">
          <w:rPr>
            <w:rStyle w:val="Hyperlink"/>
            <w:noProof/>
          </w:rPr>
          <w:t>Appendices</w:t>
        </w:r>
        <w:r>
          <w:rPr>
            <w:noProof/>
            <w:webHidden/>
          </w:rPr>
          <w:tab/>
        </w:r>
        <w:r>
          <w:rPr>
            <w:noProof/>
            <w:webHidden/>
          </w:rPr>
          <w:fldChar w:fldCharType="begin"/>
        </w:r>
        <w:r>
          <w:rPr>
            <w:noProof/>
            <w:webHidden/>
          </w:rPr>
          <w:instrText xml:space="preserve"> PAGEREF _Toc384991845 \h </w:instrText>
        </w:r>
        <w:r>
          <w:rPr>
            <w:noProof/>
            <w:webHidden/>
          </w:rPr>
        </w:r>
        <w:r>
          <w:rPr>
            <w:noProof/>
            <w:webHidden/>
          </w:rPr>
          <w:fldChar w:fldCharType="separate"/>
        </w:r>
        <w:r>
          <w:rPr>
            <w:noProof/>
            <w:webHidden/>
          </w:rPr>
          <w:t>28</w:t>
        </w:r>
        <w:r>
          <w:rPr>
            <w:noProof/>
            <w:webHidden/>
          </w:rPr>
          <w:fldChar w:fldCharType="end"/>
        </w:r>
      </w:hyperlink>
    </w:p>
    <w:p w14:paraId="64852E27" w14:textId="77777777" w:rsidR="00A100DA" w:rsidRDefault="00A100DA">
      <w:pPr>
        <w:pStyle w:val="TOC2"/>
        <w:rPr>
          <w:rFonts w:asciiTheme="minorHAnsi" w:hAnsiTheme="minorHAnsi"/>
          <w:noProof/>
          <w:color w:val="auto"/>
        </w:rPr>
      </w:pPr>
      <w:hyperlink w:anchor="_Toc384991846" w:history="1">
        <w:r w:rsidRPr="00E00F9B">
          <w:rPr>
            <w:rStyle w:val="Hyperlink"/>
            <w:noProof/>
          </w:rPr>
          <w:t xml:space="preserve">Appendix I — </w:t>
        </w:r>
        <w:r w:rsidRPr="00E00F9B">
          <w:rPr>
            <w:rStyle w:val="Hyperlink"/>
            <w:rFonts w:eastAsia="Times New Roman"/>
            <w:noProof/>
          </w:rPr>
          <w:t>Creating Bugs for Tracking Systems</w:t>
        </w:r>
        <w:r>
          <w:rPr>
            <w:noProof/>
            <w:webHidden/>
          </w:rPr>
          <w:tab/>
        </w:r>
        <w:r>
          <w:rPr>
            <w:noProof/>
            <w:webHidden/>
          </w:rPr>
          <w:fldChar w:fldCharType="begin"/>
        </w:r>
        <w:r>
          <w:rPr>
            <w:noProof/>
            <w:webHidden/>
          </w:rPr>
          <w:instrText xml:space="preserve"> PAGEREF _Toc384991846 \h </w:instrText>
        </w:r>
        <w:r>
          <w:rPr>
            <w:noProof/>
            <w:webHidden/>
          </w:rPr>
        </w:r>
        <w:r>
          <w:rPr>
            <w:noProof/>
            <w:webHidden/>
          </w:rPr>
          <w:fldChar w:fldCharType="separate"/>
        </w:r>
        <w:r>
          <w:rPr>
            <w:noProof/>
            <w:webHidden/>
          </w:rPr>
          <w:t>28</w:t>
        </w:r>
        <w:r>
          <w:rPr>
            <w:noProof/>
            <w:webHidden/>
          </w:rPr>
          <w:fldChar w:fldCharType="end"/>
        </w:r>
      </w:hyperlink>
    </w:p>
    <w:p w14:paraId="6448854D" w14:textId="77777777" w:rsidR="00A100DA" w:rsidRDefault="00A100DA">
      <w:pPr>
        <w:pStyle w:val="TOC2"/>
        <w:rPr>
          <w:rFonts w:asciiTheme="minorHAnsi" w:hAnsiTheme="minorHAnsi"/>
          <w:noProof/>
          <w:color w:val="auto"/>
        </w:rPr>
      </w:pPr>
      <w:hyperlink w:anchor="_Toc384991847" w:history="1">
        <w:r w:rsidRPr="00E00F9B">
          <w:rPr>
            <w:rStyle w:val="Hyperlink"/>
            <w:noProof/>
          </w:rPr>
          <w:t>Appendix II — Extending the Threat Knowledge Base</w:t>
        </w:r>
        <w:r>
          <w:rPr>
            <w:noProof/>
            <w:webHidden/>
          </w:rPr>
          <w:tab/>
        </w:r>
        <w:r>
          <w:rPr>
            <w:noProof/>
            <w:webHidden/>
          </w:rPr>
          <w:fldChar w:fldCharType="begin"/>
        </w:r>
        <w:r>
          <w:rPr>
            <w:noProof/>
            <w:webHidden/>
          </w:rPr>
          <w:instrText xml:space="preserve"> PAGEREF _Toc384991847 \h </w:instrText>
        </w:r>
        <w:r>
          <w:rPr>
            <w:noProof/>
            <w:webHidden/>
          </w:rPr>
        </w:r>
        <w:r>
          <w:rPr>
            <w:noProof/>
            <w:webHidden/>
          </w:rPr>
          <w:fldChar w:fldCharType="separate"/>
        </w:r>
        <w:r>
          <w:rPr>
            <w:noProof/>
            <w:webHidden/>
          </w:rPr>
          <w:t>29</w:t>
        </w:r>
        <w:r>
          <w:rPr>
            <w:noProof/>
            <w:webHidden/>
          </w:rPr>
          <w:fldChar w:fldCharType="end"/>
        </w:r>
      </w:hyperlink>
    </w:p>
    <w:p w14:paraId="4D2ED3D5" w14:textId="77777777" w:rsidR="00A100DA" w:rsidRDefault="00A100DA">
      <w:pPr>
        <w:pStyle w:val="TOC2"/>
        <w:rPr>
          <w:rFonts w:asciiTheme="minorHAnsi" w:hAnsiTheme="minorHAnsi"/>
          <w:noProof/>
          <w:color w:val="auto"/>
        </w:rPr>
      </w:pPr>
      <w:hyperlink w:anchor="_Toc384991848" w:history="1">
        <w:r w:rsidRPr="00E00F9B">
          <w:rPr>
            <w:rStyle w:val="Hyperlink"/>
            <w:noProof/>
          </w:rPr>
          <w:t>Appendix III — Drawing Surface Keyboard Navigation and General Keyboard Shortcuts</w:t>
        </w:r>
        <w:r>
          <w:rPr>
            <w:noProof/>
            <w:webHidden/>
          </w:rPr>
          <w:tab/>
        </w:r>
        <w:r>
          <w:rPr>
            <w:noProof/>
            <w:webHidden/>
          </w:rPr>
          <w:fldChar w:fldCharType="begin"/>
        </w:r>
        <w:r>
          <w:rPr>
            <w:noProof/>
            <w:webHidden/>
          </w:rPr>
          <w:instrText xml:space="preserve"> PAGEREF _Toc384991848 \h </w:instrText>
        </w:r>
        <w:r>
          <w:rPr>
            <w:noProof/>
            <w:webHidden/>
          </w:rPr>
        </w:r>
        <w:r>
          <w:rPr>
            <w:noProof/>
            <w:webHidden/>
          </w:rPr>
          <w:fldChar w:fldCharType="separate"/>
        </w:r>
        <w:r>
          <w:rPr>
            <w:noProof/>
            <w:webHidden/>
          </w:rPr>
          <w:t>36</w:t>
        </w:r>
        <w:r>
          <w:rPr>
            <w:noProof/>
            <w:webHidden/>
          </w:rPr>
          <w:fldChar w:fldCharType="end"/>
        </w:r>
      </w:hyperlink>
    </w:p>
    <w:p w14:paraId="425BB630" w14:textId="4B616B69" w:rsidR="001215E3" w:rsidRDefault="00337438" w:rsidP="006121F0">
      <w:pPr>
        <w:pStyle w:val="Contentshdg"/>
        <w:sectPr w:rsidR="001215E3" w:rsidSect="004D0579">
          <w:footerReference w:type="default" r:id="rId9"/>
          <w:pgSz w:w="12240" w:h="15840"/>
          <w:pgMar w:top="360" w:right="1440" w:bottom="1008" w:left="1440" w:header="288" w:footer="360" w:gutter="0"/>
          <w:cols w:space="720"/>
          <w:docGrid w:linePitch="360"/>
        </w:sectPr>
      </w:pPr>
      <w:r w:rsidRPr="007F0501">
        <w:fldChar w:fldCharType="end"/>
      </w:r>
      <w:bookmarkStart w:id="1" w:name="_Toc346271812"/>
      <w:bookmarkStart w:id="2" w:name="_Toc359923296"/>
      <w:bookmarkEnd w:id="0"/>
    </w:p>
    <w:p w14:paraId="248A087C" w14:textId="77777777" w:rsidR="002E4450" w:rsidRDefault="00861443" w:rsidP="002E4450">
      <w:pPr>
        <w:pStyle w:val="Heading1"/>
      </w:pPr>
      <w:bookmarkStart w:id="3" w:name="_Toc348359487"/>
      <w:bookmarkStart w:id="4" w:name="_Toc359923299"/>
      <w:bookmarkStart w:id="5" w:name="_Toc374026238"/>
      <w:bookmarkStart w:id="6" w:name="_Toc374028116"/>
      <w:bookmarkStart w:id="7" w:name="_Toc384991832"/>
      <w:bookmarkEnd w:id="1"/>
      <w:bookmarkEnd w:id="2"/>
      <w:r>
        <w:lastRenderedPageBreak/>
        <w:t>Overview</w:t>
      </w:r>
      <w:bookmarkEnd w:id="3"/>
      <w:bookmarkEnd w:id="4"/>
      <w:bookmarkEnd w:id="5"/>
      <w:bookmarkEnd w:id="6"/>
      <w:bookmarkEnd w:id="7"/>
    </w:p>
    <w:p w14:paraId="5E74505E" w14:textId="2008A2D5" w:rsidR="00F17FAC" w:rsidRDefault="00B15635" w:rsidP="00F17FAC">
      <w:pPr>
        <w:pStyle w:val="BodyText"/>
      </w:pPr>
      <w:r>
        <w:t xml:space="preserve">Microsoft </w:t>
      </w:r>
      <w:r w:rsidR="00F17FAC" w:rsidRPr="002E2C3D">
        <w:t xml:space="preserve">Threat Modeling Tool </w:t>
      </w:r>
      <w:r w:rsidR="003A0482">
        <w:t>2014</w:t>
      </w:r>
      <w:r>
        <w:t xml:space="preserve"> </w:t>
      </w:r>
      <w:r w:rsidR="00F17FAC" w:rsidRPr="002E2C3D">
        <w:t>is an easy</w:t>
      </w:r>
      <w:r w:rsidR="00AF32FF">
        <w:t>-</w:t>
      </w:r>
      <w:r w:rsidR="00F17FAC">
        <w:t>to</w:t>
      </w:r>
      <w:r w:rsidR="00AF32FF">
        <w:t>-</w:t>
      </w:r>
      <w:r w:rsidR="00F17FAC">
        <w:t>use tool that can:</w:t>
      </w:r>
    </w:p>
    <w:p w14:paraId="2F3BFF64" w14:textId="6ED09A6E" w:rsidR="00F17FAC" w:rsidRDefault="00F17FAC" w:rsidP="00294CC9">
      <w:pPr>
        <w:pStyle w:val="ListParagraph"/>
      </w:pPr>
      <w:bookmarkStart w:id="8" w:name="_Toc347826421"/>
      <w:r>
        <w:t>Create data</w:t>
      </w:r>
      <w:r w:rsidR="00854939">
        <w:t xml:space="preserve"> </w:t>
      </w:r>
      <w:r>
        <w:t>flow diagrams</w:t>
      </w:r>
      <w:r w:rsidRPr="009B3493">
        <w:t xml:space="preserve"> </w:t>
      </w:r>
      <w:r w:rsidR="00854939">
        <w:t xml:space="preserve">(DFDs) </w:t>
      </w:r>
      <w:r>
        <w:t>for products or services</w:t>
      </w:r>
    </w:p>
    <w:p w14:paraId="2BC15F9E" w14:textId="53C159A2" w:rsidR="00F17FAC" w:rsidRDefault="00F17FAC" w:rsidP="00294CC9">
      <w:pPr>
        <w:pStyle w:val="ListParagraph"/>
      </w:pPr>
      <w:r>
        <w:t xml:space="preserve">Analyze </w:t>
      </w:r>
      <w:bookmarkEnd w:id="8"/>
      <w:r>
        <w:t>data</w:t>
      </w:r>
      <w:r w:rsidR="00854939">
        <w:t xml:space="preserve"> </w:t>
      </w:r>
      <w:r>
        <w:t xml:space="preserve">flow diagrams to automatically generate a set of potential threats </w:t>
      </w:r>
    </w:p>
    <w:p w14:paraId="347E0465" w14:textId="600CCE0E" w:rsidR="00F17FAC" w:rsidRDefault="00F17FAC" w:rsidP="00294CC9">
      <w:pPr>
        <w:pStyle w:val="ListParagraph"/>
      </w:pPr>
      <w:bookmarkStart w:id="9" w:name="_Toc347826423"/>
      <w:r>
        <w:t>Suggest potential mitigations</w:t>
      </w:r>
      <w:r w:rsidRPr="002E2C3D">
        <w:t xml:space="preserve"> </w:t>
      </w:r>
      <w:bookmarkEnd w:id="9"/>
      <w:r>
        <w:t>to design vulnerabilities</w:t>
      </w:r>
    </w:p>
    <w:p w14:paraId="617B61EB" w14:textId="490481A6" w:rsidR="00F17FAC" w:rsidRPr="002E2C3D" w:rsidRDefault="00F17FAC" w:rsidP="00294CC9">
      <w:pPr>
        <w:pStyle w:val="ListParagraph"/>
      </w:pPr>
      <w:bookmarkStart w:id="10" w:name="_Toc347826424"/>
      <w:r>
        <w:t>P</w:t>
      </w:r>
      <w:r w:rsidRPr="002E2C3D">
        <w:t>roduc</w:t>
      </w:r>
      <w:r>
        <w:t>e</w:t>
      </w:r>
      <w:r w:rsidRPr="002E2C3D">
        <w:t xml:space="preserve"> reports </w:t>
      </w:r>
      <w:r>
        <w:t xml:space="preserve">on the identified and mitigated threats </w:t>
      </w:r>
      <w:bookmarkEnd w:id="10"/>
    </w:p>
    <w:p w14:paraId="55685C4C" w14:textId="630497AD" w:rsidR="00F17FAC" w:rsidRPr="002E2C3D" w:rsidRDefault="00F17FAC" w:rsidP="00F17FAC">
      <w:pPr>
        <w:pStyle w:val="BodyText"/>
      </w:pPr>
      <w:r w:rsidRPr="002E2C3D">
        <w:t xml:space="preserve">A threat model </w:t>
      </w:r>
      <w:r>
        <w:t>is (1) a representation of the software or device</w:t>
      </w:r>
      <w:r w:rsidRPr="002E2C3D">
        <w:t xml:space="preserve"> components</w:t>
      </w:r>
      <w:r>
        <w:t xml:space="preserve"> in a system, (2) the data</w:t>
      </w:r>
      <w:r w:rsidR="00854939">
        <w:t xml:space="preserve"> </w:t>
      </w:r>
      <w:r>
        <w:t>flows between them</w:t>
      </w:r>
      <w:r w:rsidRPr="002E2C3D">
        <w:t xml:space="preserve"> and </w:t>
      </w:r>
      <w:r>
        <w:t xml:space="preserve">(3) </w:t>
      </w:r>
      <w:r w:rsidRPr="002E2C3D">
        <w:t xml:space="preserve">the trust boundaries </w:t>
      </w:r>
      <w:r>
        <w:t>in the system</w:t>
      </w:r>
      <w:r w:rsidRPr="002E2C3D">
        <w:t xml:space="preserve">. </w:t>
      </w:r>
      <w:r>
        <w:t xml:space="preserve">When </w:t>
      </w:r>
      <w:r w:rsidR="0078355C">
        <w:t>threat-model</w:t>
      </w:r>
      <w:r>
        <w:t>ing</w:t>
      </w:r>
      <w:r w:rsidRPr="002E2C3D">
        <w:t xml:space="preserve">, </w:t>
      </w:r>
      <w:r>
        <w:t xml:space="preserve">potential design </w:t>
      </w:r>
      <w:r w:rsidRPr="002E2C3D">
        <w:t xml:space="preserve">vulnerabilities </w:t>
      </w:r>
      <w:r>
        <w:t>can be discovered by analyzing the system’s security properties and identifying potential threats to the information assets in the system</w:t>
      </w:r>
      <w:r w:rsidRPr="002E2C3D">
        <w:t xml:space="preserve">. </w:t>
      </w:r>
    </w:p>
    <w:p w14:paraId="1FA9A6FA" w14:textId="423BC4C1" w:rsidR="00F17FAC" w:rsidRPr="002E2C3D" w:rsidRDefault="00F17FAC" w:rsidP="00F17FAC">
      <w:pPr>
        <w:pStyle w:val="BodyText"/>
      </w:pPr>
      <w:r w:rsidRPr="002E2C3D">
        <w:t xml:space="preserve">Unlike pure verification techniques, such as penetration testing or fuzzing, </w:t>
      </w:r>
      <w:r w:rsidR="0078355C">
        <w:t>threat-model</w:t>
      </w:r>
      <w:r w:rsidRPr="002E2C3D">
        <w:t xml:space="preserve">ing can be performed before a product </w:t>
      </w:r>
      <w:r>
        <w:t xml:space="preserve">or service </w:t>
      </w:r>
      <w:r w:rsidRPr="002E2C3D">
        <w:t>has been implemented</w:t>
      </w:r>
      <w:r>
        <w:t>; t</w:t>
      </w:r>
      <w:r w:rsidRPr="002E2C3D">
        <w:t xml:space="preserve">his helps ensure </w:t>
      </w:r>
      <w:r>
        <w:t xml:space="preserve">that </w:t>
      </w:r>
      <w:r w:rsidRPr="002E2C3D">
        <w:t xml:space="preserve">a product </w:t>
      </w:r>
      <w:r>
        <w:t xml:space="preserve">or service </w:t>
      </w:r>
      <w:r w:rsidRPr="002E2C3D">
        <w:t>is as much as possible secure by design.</w:t>
      </w:r>
    </w:p>
    <w:p w14:paraId="4A7796B7" w14:textId="09F7F217" w:rsidR="00F17FAC" w:rsidRDefault="00F17FAC" w:rsidP="00F17FAC">
      <w:pPr>
        <w:pStyle w:val="BodyText"/>
      </w:pPr>
      <w:r w:rsidRPr="002E2C3D">
        <w:t xml:space="preserve">Software-centric </w:t>
      </w:r>
      <w:r w:rsidR="0078355C">
        <w:t>threat-model</w:t>
      </w:r>
      <w:r w:rsidRPr="002E2C3D">
        <w:t xml:space="preserve">ing </w:t>
      </w:r>
      <w:r>
        <w:t>can be summarized as:</w:t>
      </w:r>
    </w:p>
    <w:p w14:paraId="68DDD8C6" w14:textId="77777777" w:rsidR="00F17FAC" w:rsidRPr="00F17FAC" w:rsidRDefault="00F17FAC" w:rsidP="00294CC9">
      <w:pPr>
        <w:pStyle w:val="ListParagraph"/>
      </w:pPr>
      <w:r w:rsidRPr="00F17FAC">
        <w:t>Diagram</w:t>
      </w:r>
    </w:p>
    <w:p w14:paraId="21D20C28" w14:textId="77777777" w:rsidR="00F17FAC" w:rsidRPr="00F17FAC" w:rsidRDefault="00F17FAC" w:rsidP="00294CC9">
      <w:pPr>
        <w:pStyle w:val="ListParagraph"/>
      </w:pPr>
      <w:r w:rsidRPr="00F17FAC">
        <w:t>Draw the system architecture</w:t>
      </w:r>
    </w:p>
    <w:p w14:paraId="12292769" w14:textId="77777777" w:rsidR="00F17FAC" w:rsidRPr="00F17FAC" w:rsidRDefault="00F17FAC" w:rsidP="00294CC9">
      <w:pPr>
        <w:pStyle w:val="ListParagraph"/>
      </w:pPr>
      <w:r w:rsidRPr="00F17FAC">
        <w:t>Add details and draw the trust boundaries</w:t>
      </w:r>
    </w:p>
    <w:p w14:paraId="4FD9A88E" w14:textId="367F6D1F" w:rsidR="00F17FAC" w:rsidRPr="00F17FAC" w:rsidRDefault="00F17FAC" w:rsidP="00294CC9">
      <w:pPr>
        <w:pStyle w:val="ListParagraph"/>
      </w:pPr>
      <w:r w:rsidRPr="00F17FAC">
        <w:t xml:space="preserve">Identify </w:t>
      </w:r>
      <w:r w:rsidR="004C7134">
        <w:t>t</w:t>
      </w:r>
      <w:r w:rsidRPr="00F17FAC">
        <w:t>hreats</w:t>
      </w:r>
    </w:p>
    <w:p w14:paraId="6C243F60" w14:textId="433B82EF" w:rsidR="00F17FAC" w:rsidRPr="00F17FAC" w:rsidRDefault="00F17FAC" w:rsidP="00294CC9">
      <w:pPr>
        <w:pStyle w:val="ListParagraph"/>
      </w:pPr>
      <w:r w:rsidRPr="00F17FAC">
        <w:t>Find threats using a methodology</w:t>
      </w:r>
      <w:r w:rsidR="00115312">
        <w:t>, such as</w:t>
      </w:r>
      <w:r w:rsidRPr="00F17FAC">
        <w:t xml:space="preserve"> STRIDE per interaction</w:t>
      </w:r>
    </w:p>
    <w:p w14:paraId="45A04661" w14:textId="3B0A80C3" w:rsidR="00F17FAC" w:rsidRPr="00F17FAC" w:rsidRDefault="00F17FAC" w:rsidP="00294CC9">
      <w:pPr>
        <w:pStyle w:val="ListParagraph"/>
      </w:pPr>
      <w:r w:rsidRPr="00F17FAC">
        <w:t xml:space="preserve">Address </w:t>
      </w:r>
      <w:r w:rsidR="004C7134">
        <w:t>t</w:t>
      </w:r>
      <w:r w:rsidRPr="00F17FAC">
        <w:t>hreats</w:t>
      </w:r>
    </w:p>
    <w:p w14:paraId="30B8BE7F" w14:textId="77777777" w:rsidR="00F17FAC" w:rsidRPr="00F17FAC" w:rsidRDefault="00F17FAC" w:rsidP="00294CC9">
      <w:pPr>
        <w:pStyle w:val="ListParagraph"/>
      </w:pPr>
      <w:r w:rsidRPr="00F17FAC">
        <w:t>Redesign the component to use a standard mitigation</w:t>
      </w:r>
    </w:p>
    <w:p w14:paraId="3A70DE03" w14:textId="77777777" w:rsidR="00F17FAC" w:rsidRPr="00F17FAC" w:rsidRDefault="00F17FAC" w:rsidP="00294CC9">
      <w:pPr>
        <w:pStyle w:val="ListParagraph"/>
      </w:pPr>
      <w:r w:rsidRPr="00F17FAC">
        <w:t>When necessary, create a custom mitigation</w:t>
      </w:r>
    </w:p>
    <w:p w14:paraId="1701E4B2" w14:textId="77777777" w:rsidR="00F17FAC" w:rsidRPr="00F17FAC" w:rsidRDefault="00F17FAC" w:rsidP="00294CC9">
      <w:pPr>
        <w:pStyle w:val="ListParagraph"/>
      </w:pPr>
      <w:r w:rsidRPr="00F17FAC">
        <w:t>Validate</w:t>
      </w:r>
    </w:p>
    <w:p w14:paraId="3EAF3EB5" w14:textId="1BF442D9" w:rsidR="00F17FAC" w:rsidRPr="00F17FAC" w:rsidRDefault="00F17FAC" w:rsidP="00294CC9">
      <w:pPr>
        <w:pStyle w:val="ListParagraph"/>
      </w:pPr>
      <w:r w:rsidRPr="00F17FAC">
        <w:t xml:space="preserve">Validate that the </w:t>
      </w:r>
      <w:r w:rsidR="0078355C">
        <w:t>threat-model</w:t>
      </w:r>
      <w:r w:rsidRPr="00F17FAC">
        <w:t xml:space="preserve"> diagram matches what is implemented</w:t>
      </w:r>
    </w:p>
    <w:p w14:paraId="64056883" w14:textId="77777777" w:rsidR="00F17FAC" w:rsidRPr="00F17FAC" w:rsidRDefault="00F17FAC" w:rsidP="00294CC9">
      <w:pPr>
        <w:pStyle w:val="ListParagraph"/>
      </w:pPr>
      <w:r w:rsidRPr="00F17FAC">
        <w:t>Validate that each potential threat has a mitigation</w:t>
      </w:r>
    </w:p>
    <w:p w14:paraId="3E8763B9" w14:textId="04B53409" w:rsidR="00F17FAC" w:rsidRPr="002E2C3D" w:rsidRDefault="00F17FAC" w:rsidP="00F17FAC">
      <w:pPr>
        <w:pStyle w:val="BodyText"/>
      </w:pPr>
      <w:r w:rsidRPr="002E2C3D">
        <w:t xml:space="preserve">The SDL </w:t>
      </w:r>
      <w:r w:rsidR="0078355C">
        <w:t>threat-model</w:t>
      </w:r>
      <w:r w:rsidRPr="002E2C3D">
        <w:t xml:space="preserve">ing approach starts with a data flow diagram. From the diagram, potential threats are identified. For each threat, mitigations are proposed. In some cases, the mitigation takes the form of changing the design itself, in which case the new or changed elements must be analyzed in an additional iteration. </w:t>
      </w:r>
    </w:p>
    <w:p w14:paraId="6B098CE4" w14:textId="77777777" w:rsidR="00F17FAC" w:rsidRDefault="00F17FAC" w:rsidP="00F17FAC">
      <w:pPr>
        <w:pStyle w:val="BodyText"/>
      </w:pPr>
      <w:r w:rsidRPr="002E2C3D">
        <w:t xml:space="preserve">When the mitigations </w:t>
      </w:r>
      <w:r>
        <w:t xml:space="preserve">have </w:t>
      </w:r>
      <w:r w:rsidRPr="002E2C3D">
        <w:t xml:space="preserve">been implemented, the </w:t>
      </w:r>
      <w:r>
        <w:t>product or service</w:t>
      </w:r>
      <w:r w:rsidRPr="002E2C3D">
        <w:t xml:space="preserve"> is validated against the threat model to ensure that the mitigations work and that design functionality and performance are </w:t>
      </w:r>
      <w:r>
        <w:t>sufficient</w:t>
      </w:r>
      <w:r w:rsidRPr="002E2C3D">
        <w:t>. If the design has serious security issues, revisiting the design and the threat model may be appropriate.</w:t>
      </w:r>
    </w:p>
    <w:p w14:paraId="686EFB1D" w14:textId="77777777" w:rsidR="00F17FAC" w:rsidRPr="002E2C3D" w:rsidRDefault="00F17FAC" w:rsidP="00F17FAC">
      <w:pPr>
        <w:pStyle w:val="Heading2"/>
      </w:pPr>
      <w:bookmarkStart w:id="11" w:name="_Toc352941952"/>
      <w:bookmarkStart w:id="12" w:name="_Toc374026239"/>
      <w:bookmarkStart w:id="13" w:name="_Toc374028117"/>
      <w:bookmarkStart w:id="14" w:name="_Toc384991833"/>
      <w:r>
        <w:t>Threat Modeling with STRIDE</w:t>
      </w:r>
      <w:bookmarkEnd w:id="11"/>
      <w:bookmarkEnd w:id="12"/>
      <w:bookmarkEnd w:id="13"/>
      <w:bookmarkEnd w:id="14"/>
    </w:p>
    <w:p w14:paraId="04A48425" w14:textId="10C90BE7" w:rsidR="00F17FAC" w:rsidRDefault="00F17FAC" w:rsidP="00F17FAC">
      <w:pPr>
        <w:pStyle w:val="BodyText"/>
      </w:pPr>
      <w:r>
        <w:t xml:space="preserve">The </w:t>
      </w:r>
      <w:r w:rsidR="00B15635">
        <w:t xml:space="preserve">Microsoft </w:t>
      </w:r>
      <w:r w:rsidRPr="002E2C3D">
        <w:t xml:space="preserve">Threat Modeling Tool </w:t>
      </w:r>
      <w:r w:rsidR="00B15635">
        <w:t xml:space="preserve">for SDL </w:t>
      </w:r>
      <w:r w:rsidRPr="002E2C3D">
        <w:t xml:space="preserve">applies a particular </w:t>
      </w:r>
      <w:r w:rsidR="0078355C">
        <w:t>threat-model</w:t>
      </w:r>
      <w:r w:rsidRPr="002E2C3D">
        <w:t xml:space="preserve">ing approach called </w:t>
      </w:r>
      <w:r w:rsidRPr="002E2C3D">
        <w:rPr>
          <w:i/>
        </w:rPr>
        <w:t xml:space="preserve">STRIDE per </w:t>
      </w:r>
      <w:r>
        <w:rPr>
          <w:i/>
        </w:rPr>
        <w:t>Interaction</w:t>
      </w:r>
      <w:r w:rsidR="00766B01">
        <w:rPr>
          <w:i/>
        </w:rPr>
        <w:t xml:space="preserve">. </w:t>
      </w:r>
      <w:r w:rsidRPr="002E2C3D">
        <w:t>STRIDE is an acronym for the threat types</w:t>
      </w:r>
      <w:r>
        <w:t xml:space="preserve"> of</w:t>
      </w:r>
      <w:r w:rsidRPr="002E2C3D">
        <w:t xml:space="preserve"> </w:t>
      </w:r>
      <w:r w:rsidRPr="002E2C3D">
        <w:rPr>
          <w:b/>
        </w:rPr>
        <w:t>S</w:t>
      </w:r>
      <w:r w:rsidRPr="00094E88">
        <w:t>poofing</w:t>
      </w:r>
      <w:r w:rsidRPr="002E2C3D">
        <w:t xml:space="preserve">, </w:t>
      </w:r>
      <w:r w:rsidRPr="002E2C3D">
        <w:rPr>
          <w:b/>
        </w:rPr>
        <w:t>T</w:t>
      </w:r>
      <w:r w:rsidRPr="00094E88">
        <w:t>ampering</w:t>
      </w:r>
      <w:r w:rsidRPr="002E2C3D">
        <w:t xml:space="preserve">, </w:t>
      </w:r>
      <w:r w:rsidRPr="002E2C3D">
        <w:rPr>
          <w:b/>
        </w:rPr>
        <w:lastRenderedPageBreak/>
        <w:t>R</w:t>
      </w:r>
      <w:r w:rsidRPr="00094E88">
        <w:t>epudiation</w:t>
      </w:r>
      <w:r w:rsidRPr="002E2C3D">
        <w:t xml:space="preserve">, </w:t>
      </w:r>
      <w:r w:rsidRPr="002E2C3D">
        <w:rPr>
          <w:b/>
        </w:rPr>
        <w:t>I</w:t>
      </w:r>
      <w:r w:rsidRPr="00094E88">
        <w:t xml:space="preserve">nformation </w:t>
      </w:r>
      <w:r w:rsidR="00094E88" w:rsidRPr="00094E88">
        <w:t>d</w:t>
      </w:r>
      <w:r w:rsidRPr="00094E88">
        <w:t>isclosure</w:t>
      </w:r>
      <w:r w:rsidRPr="002E2C3D">
        <w:t xml:space="preserve">, </w:t>
      </w:r>
      <w:r w:rsidRPr="002E2C3D">
        <w:rPr>
          <w:b/>
        </w:rPr>
        <w:t>D</w:t>
      </w:r>
      <w:r w:rsidRPr="00094E88">
        <w:t xml:space="preserve">enial of </w:t>
      </w:r>
      <w:r w:rsidR="00094E88" w:rsidRPr="00094E88">
        <w:t>s</w:t>
      </w:r>
      <w:r w:rsidRPr="00094E88">
        <w:t>ervice</w:t>
      </w:r>
      <w:r w:rsidR="00094E88">
        <w:t>,</w:t>
      </w:r>
      <w:r w:rsidRPr="00094E88">
        <w:t xml:space="preserve"> </w:t>
      </w:r>
      <w:r w:rsidR="00094E88">
        <w:t xml:space="preserve">and </w:t>
      </w:r>
      <w:r w:rsidRPr="002E2C3D">
        <w:rPr>
          <w:b/>
        </w:rPr>
        <w:t>E</w:t>
      </w:r>
      <w:r w:rsidRPr="00094E88">
        <w:t xml:space="preserve">levation of </w:t>
      </w:r>
      <w:r w:rsidR="00094E88" w:rsidRPr="00094E88">
        <w:t>p</w:t>
      </w:r>
      <w:r w:rsidRPr="00094E88">
        <w:t>rivilege</w:t>
      </w:r>
      <w:r>
        <w:t xml:space="preserve">. </w:t>
      </w:r>
      <w:r>
        <w:rPr>
          <w:lang w:bidi="en-US"/>
        </w:rPr>
        <w:t xml:space="preserve">STRIDE is a way to find a wide variety of threats using these easy-to-remember threat types. Not all threats fit easily into a STRIDE category and some threats may fit into more than one category. More important than fitting a threat to a category is using the model to help you describe the threat and design an effective mitigation. With its matching of threats to mitigating features, STRIDE is also convenient way of moving the focus from threat to mitigation. </w:t>
      </w:r>
      <w:r w:rsidRPr="002E2C3D">
        <w:t xml:space="preserve">Each threat is matched to the feature or property that should be present in the software to mitigate the </w:t>
      </w:r>
      <w:r>
        <w:t xml:space="preserve">threat, shown in </w:t>
      </w:r>
      <w:r w:rsidR="00094E88">
        <w:fldChar w:fldCharType="begin"/>
      </w:r>
      <w:r w:rsidR="00094E88">
        <w:instrText xml:space="preserve"> REF _Ref363737630 \h </w:instrText>
      </w:r>
      <w:r w:rsidR="00094E88">
        <w:fldChar w:fldCharType="separate"/>
      </w:r>
      <w:r w:rsidR="000502E1">
        <w:t xml:space="preserve">Table </w:t>
      </w:r>
      <w:r w:rsidR="000502E1">
        <w:rPr>
          <w:noProof/>
        </w:rPr>
        <w:t>1</w:t>
      </w:r>
      <w:r w:rsidR="00094E88">
        <w:fldChar w:fldCharType="end"/>
      </w:r>
      <w:r w:rsidRPr="002E2C3D">
        <w:t>.</w:t>
      </w:r>
    </w:p>
    <w:tbl>
      <w:tblPr>
        <w:tblStyle w:val="TableGrid"/>
        <w:tblW w:w="9445" w:type="dxa"/>
        <w:tblLayout w:type="fixed"/>
        <w:tblCellMar>
          <w:left w:w="115" w:type="dxa"/>
          <w:right w:w="115" w:type="dxa"/>
        </w:tblCellMar>
        <w:tblLook w:val="04A0" w:firstRow="1" w:lastRow="0" w:firstColumn="1" w:lastColumn="0" w:noHBand="0" w:noVBand="1"/>
      </w:tblPr>
      <w:tblGrid>
        <w:gridCol w:w="1525"/>
        <w:gridCol w:w="1890"/>
        <w:gridCol w:w="2412"/>
        <w:gridCol w:w="3618"/>
      </w:tblGrid>
      <w:tr w:rsidR="00504833" w:rsidRPr="00504833" w14:paraId="29A5DF78" w14:textId="77777777" w:rsidTr="003045AE">
        <w:trPr>
          <w:trHeight w:val="386"/>
          <w:tblHeader/>
        </w:trPr>
        <w:tc>
          <w:tcPr>
            <w:tcW w:w="1525" w:type="dxa"/>
            <w:shd w:val="clear" w:color="auto" w:fill="0072C6"/>
          </w:tcPr>
          <w:p w14:paraId="366E358A" w14:textId="77777777" w:rsidR="00504833" w:rsidRPr="00504833" w:rsidRDefault="00504833" w:rsidP="00504833">
            <w:pPr>
              <w:rPr>
                <w:b/>
                <w:color w:val="FFFFFF" w:themeColor="background1"/>
              </w:rPr>
            </w:pPr>
            <w:r w:rsidRPr="00504833">
              <w:rPr>
                <w:b/>
                <w:color w:val="FFFFFF" w:themeColor="background1"/>
              </w:rPr>
              <w:t xml:space="preserve">Threat </w:t>
            </w:r>
          </w:p>
        </w:tc>
        <w:tc>
          <w:tcPr>
            <w:tcW w:w="1890" w:type="dxa"/>
            <w:shd w:val="clear" w:color="auto" w:fill="0072C6"/>
          </w:tcPr>
          <w:p w14:paraId="3D08CE84" w14:textId="77777777" w:rsidR="00504833" w:rsidRPr="00504833" w:rsidRDefault="00504833" w:rsidP="00504833">
            <w:pPr>
              <w:rPr>
                <w:b/>
                <w:color w:val="FFFFFF" w:themeColor="background1"/>
              </w:rPr>
            </w:pPr>
            <w:r w:rsidRPr="00504833">
              <w:rPr>
                <w:b/>
                <w:color w:val="FFFFFF" w:themeColor="background1"/>
              </w:rPr>
              <w:t xml:space="preserve">Property </w:t>
            </w:r>
          </w:p>
        </w:tc>
        <w:tc>
          <w:tcPr>
            <w:tcW w:w="2412" w:type="dxa"/>
            <w:shd w:val="clear" w:color="auto" w:fill="0072C6"/>
          </w:tcPr>
          <w:p w14:paraId="15E78090" w14:textId="77777777" w:rsidR="00504833" w:rsidRPr="00504833" w:rsidRDefault="00504833" w:rsidP="00504833">
            <w:pPr>
              <w:rPr>
                <w:b/>
                <w:color w:val="FFFFFF" w:themeColor="background1"/>
              </w:rPr>
            </w:pPr>
            <w:r w:rsidRPr="00504833">
              <w:rPr>
                <w:b/>
                <w:color w:val="FFFFFF" w:themeColor="background1"/>
              </w:rPr>
              <w:t xml:space="preserve">Threat Definition </w:t>
            </w:r>
          </w:p>
        </w:tc>
        <w:tc>
          <w:tcPr>
            <w:tcW w:w="3618" w:type="dxa"/>
            <w:shd w:val="clear" w:color="auto" w:fill="0072C6"/>
          </w:tcPr>
          <w:p w14:paraId="6D3BC949" w14:textId="77777777" w:rsidR="00504833" w:rsidRPr="00504833" w:rsidRDefault="00504833" w:rsidP="00504833">
            <w:pPr>
              <w:rPr>
                <w:b/>
                <w:color w:val="FFFFFF" w:themeColor="background1"/>
              </w:rPr>
            </w:pPr>
            <w:r w:rsidRPr="00504833">
              <w:rPr>
                <w:b/>
                <w:color w:val="FFFFFF" w:themeColor="background1"/>
              </w:rPr>
              <w:t>Examples</w:t>
            </w:r>
          </w:p>
        </w:tc>
      </w:tr>
      <w:tr w:rsidR="00504833" w14:paraId="6F84EF40" w14:textId="77777777" w:rsidTr="00504833">
        <w:tc>
          <w:tcPr>
            <w:tcW w:w="1525" w:type="dxa"/>
          </w:tcPr>
          <w:p w14:paraId="5B7AD270" w14:textId="77777777" w:rsidR="00504833" w:rsidRPr="00E03D0A" w:rsidRDefault="00504833" w:rsidP="00E03D0A">
            <w:pPr>
              <w:pStyle w:val="BodyText"/>
              <w:rPr>
                <w:b/>
              </w:rPr>
            </w:pPr>
            <w:r w:rsidRPr="00E03D0A">
              <w:rPr>
                <w:b/>
              </w:rPr>
              <w:t xml:space="preserve">Spoofing </w:t>
            </w:r>
          </w:p>
        </w:tc>
        <w:tc>
          <w:tcPr>
            <w:tcW w:w="1890" w:type="dxa"/>
          </w:tcPr>
          <w:p w14:paraId="11E7F658" w14:textId="77777777" w:rsidR="00504833" w:rsidRPr="002E2C3D" w:rsidRDefault="00504833" w:rsidP="00E03D0A">
            <w:pPr>
              <w:pStyle w:val="BodyText"/>
            </w:pPr>
            <w:r w:rsidRPr="002E2C3D">
              <w:t>Authentication</w:t>
            </w:r>
          </w:p>
        </w:tc>
        <w:tc>
          <w:tcPr>
            <w:tcW w:w="2412" w:type="dxa"/>
          </w:tcPr>
          <w:p w14:paraId="0AE257C7" w14:textId="133654DE" w:rsidR="00504833" w:rsidRPr="002E2C3D" w:rsidRDefault="00504833" w:rsidP="00E03D0A">
            <w:pPr>
              <w:pStyle w:val="BodyText"/>
            </w:pPr>
            <w:r>
              <w:t xml:space="preserve">Spoofing threats involve an adversary creating and exploiting confusion about who is talking to whom. Spoofing threats apply to the entity being fooled, not the entity being impersonated. Thus, external </w:t>
            </w:r>
            <w:r w:rsidR="002F01C3">
              <w:t>elements</w:t>
            </w:r>
            <w:r>
              <w:t xml:space="preserve"> are subject to a spoofing threat when they are confused about what or whom they are talking to</w:t>
            </w:r>
            <w:r w:rsidR="00766B01">
              <w:t xml:space="preserve">. </w:t>
            </w:r>
          </w:p>
        </w:tc>
        <w:tc>
          <w:tcPr>
            <w:tcW w:w="3618" w:type="dxa"/>
          </w:tcPr>
          <w:p w14:paraId="284E1D8C" w14:textId="77777777" w:rsidR="00504833" w:rsidRPr="00E03D0A" w:rsidRDefault="00504833" w:rsidP="00294CC9">
            <w:pPr>
              <w:pStyle w:val="ListParagraph"/>
            </w:pPr>
            <w:r w:rsidRPr="00E03D0A">
              <w:t>Accounts.contoso.com is spoofed when it thinks that a user is giving it authorized credentials.</w:t>
            </w:r>
          </w:p>
          <w:p w14:paraId="57D05CCC" w14:textId="77777777" w:rsidR="00504833" w:rsidRPr="00E03D0A" w:rsidRDefault="00504833" w:rsidP="00294CC9">
            <w:pPr>
              <w:pStyle w:val="ListParagraph"/>
            </w:pPr>
            <w:r w:rsidRPr="00E03D0A">
              <w:t xml:space="preserve">An adversary may have poisoned the DNS cache so accounts.contoso.com now points at a malicious system that looks exactly like the real accounts.contoso.com. </w:t>
            </w:r>
          </w:p>
        </w:tc>
      </w:tr>
      <w:tr w:rsidR="00504833" w14:paraId="3B368787" w14:textId="77777777" w:rsidTr="00504833">
        <w:tc>
          <w:tcPr>
            <w:tcW w:w="1525" w:type="dxa"/>
          </w:tcPr>
          <w:p w14:paraId="59DB4EBA" w14:textId="77777777" w:rsidR="00504833" w:rsidRPr="00E03D0A" w:rsidRDefault="00504833" w:rsidP="00E03D0A">
            <w:pPr>
              <w:pStyle w:val="BodyText"/>
              <w:rPr>
                <w:b/>
              </w:rPr>
            </w:pPr>
            <w:r w:rsidRPr="00E03D0A">
              <w:rPr>
                <w:b/>
              </w:rPr>
              <w:t>Tampering</w:t>
            </w:r>
          </w:p>
        </w:tc>
        <w:tc>
          <w:tcPr>
            <w:tcW w:w="1890" w:type="dxa"/>
          </w:tcPr>
          <w:p w14:paraId="4D6825BD" w14:textId="77777777" w:rsidR="00504833" w:rsidRPr="002E2C3D" w:rsidRDefault="00504833" w:rsidP="00E03D0A">
            <w:pPr>
              <w:pStyle w:val="BodyText"/>
            </w:pPr>
            <w:r w:rsidRPr="002E2C3D">
              <w:t>Integrity</w:t>
            </w:r>
          </w:p>
        </w:tc>
        <w:tc>
          <w:tcPr>
            <w:tcW w:w="2412" w:type="dxa"/>
          </w:tcPr>
          <w:p w14:paraId="2F7C9A47" w14:textId="6CD8798F" w:rsidR="00504833" w:rsidRPr="002E2C3D" w:rsidRDefault="00504833" w:rsidP="00E03D0A">
            <w:pPr>
              <w:pStyle w:val="BodyText"/>
            </w:pPr>
            <w:r>
              <w:rPr>
                <w:lang w:bidi="en-US"/>
              </w:rPr>
              <w:t>Tampering threats involve an adversary modifying data, usually as it flows across a network, resides in memory, on disk</w:t>
            </w:r>
            <w:r w:rsidR="00DF75F1">
              <w:rPr>
                <w:lang w:bidi="en-US"/>
              </w:rPr>
              <w:t>,</w:t>
            </w:r>
            <w:r>
              <w:rPr>
                <w:lang w:bidi="en-US"/>
              </w:rPr>
              <w:t xml:space="preserve"> or in databases.</w:t>
            </w:r>
          </w:p>
        </w:tc>
        <w:tc>
          <w:tcPr>
            <w:tcW w:w="3618" w:type="dxa"/>
          </w:tcPr>
          <w:p w14:paraId="5A376EBB" w14:textId="1BED8E45" w:rsidR="00504833" w:rsidRPr="00E03D0A" w:rsidRDefault="00504833" w:rsidP="00294CC9">
            <w:pPr>
              <w:pStyle w:val="ListParagraph"/>
            </w:pPr>
            <w:r w:rsidRPr="00E03D0A">
              <w:t>An adversary tampers with network packets, and change</w:t>
            </w:r>
            <w:r w:rsidR="00115312" w:rsidRPr="00E03D0A">
              <w:t>s</w:t>
            </w:r>
            <w:r w:rsidRPr="00E03D0A">
              <w:t xml:space="preserve"> commands after the user has logged in. </w:t>
            </w:r>
          </w:p>
          <w:p w14:paraId="1B9FED14" w14:textId="77777777" w:rsidR="00504833" w:rsidRPr="00E03D0A" w:rsidRDefault="00504833" w:rsidP="00294CC9">
            <w:pPr>
              <w:pStyle w:val="ListParagraph"/>
            </w:pPr>
            <w:r w:rsidRPr="00E03D0A">
              <w:t>An adversary tampers with a registry key, making us run any program they choose.</w:t>
            </w:r>
          </w:p>
          <w:p w14:paraId="6156D661" w14:textId="77777777" w:rsidR="00504833" w:rsidRPr="00E03D0A" w:rsidRDefault="00504833" w:rsidP="00294CC9">
            <w:pPr>
              <w:pStyle w:val="ListParagraph"/>
            </w:pPr>
            <w:r w:rsidRPr="00E03D0A">
              <w:t>An adversary tampers with a DLL, inserting the code into executable memory.</w:t>
            </w:r>
          </w:p>
          <w:p w14:paraId="5B6B3754" w14:textId="77777777" w:rsidR="00504833" w:rsidRPr="00E03D0A" w:rsidRDefault="00504833" w:rsidP="00294CC9">
            <w:pPr>
              <w:pStyle w:val="ListParagraph"/>
            </w:pPr>
            <w:r w:rsidRPr="00E03D0A">
              <w:t>An adversary installs an unauthorized program on a computer.</w:t>
            </w:r>
          </w:p>
        </w:tc>
      </w:tr>
      <w:tr w:rsidR="00504833" w14:paraId="3C1EAE35" w14:textId="77777777" w:rsidTr="00504833">
        <w:tc>
          <w:tcPr>
            <w:tcW w:w="1525" w:type="dxa"/>
          </w:tcPr>
          <w:p w14:paraId="35FA231B" w14:textId="77777777" w:rsidR="00504833" w:rsidRPr="00E03D0A" w:rsidRDefault="00504833" w:rsidP="00E03D0A">
            <w:pPr>
              <w:pStyle w:val="BodyText"/>
              <w:rPr>
                <w:b/>
              </w:rPr>
            </w:pPr>
            <w:r w:rsidRPr="00E03D0A">
              <w:rPr>
                <w:b/>
              </w:rPr>
              <w:t>Repudiation</w:t>
            </w:r>
          </w:p>
        </w:tc>
        <w:tc>
          <w:tcPr>
            <w:tcW w:w="1890" w:type="dxa"/>
          </w:tcPr>
          <w:p w14:paraId="58218D36" w14:textId="77777777" w:rsidR="00504833" w:rsidRPr="002E2C3D" w:rsidRDefault="00504833" w:rsidP="00E03D0A">
            <w:pPr>
              <w:pStyle w:val="BodyText"/>
            </w:pPr>
            <w:r w:rsidRPr="002E2C3D">
              <w:t>Non-repudiation</w:t>
            </w:r>
          </w:p>
        </w:tc>
        <w:tc>
          <w:tcPr>
            <w:tcW w:w="2412" w:type="dxa"/>
          </w:tcPr>
          <w:p w14:paraId="1A33389F" w14:textId="77777777" w:rsidR="00504833" w:rsidRPr="002E2C3D" w:rsidRDefault="00504833" w:rsidP="00E03D0A">
            <w:pPr>
              <w:pStyle w:val="BodyText"/>
            </w:pPr>
            <w:r>
              <w:rPr>
                <w:lang w:bidi="en-US"/>
              </w:rPr>
              <w:t xml:space="preserve">Repudiation threats involve an adversary </w:t>
            </w:r>
            <w:r>
              <w:rPr>
                <w:lang w:bidi="en-US"/>
              </w:rPr>
              <w:lastRenderedPageBreak/>
              <w:t>denying that something happened.</w:t>
            </w:r>
          </w:p>
        </w:tc>
        <w:tc>
          <w:tcPr>
            <w:tcW w:w="3618" w:type="dxa"/>
          </w:tcPr>
          <w:p w14:paraId="3A0FE3BC" w14:textId="77777777" w:rsidR="00504833" w:rsidRPr="00E03D0A" w:rsidRDefault="00504833" w:rsidP="00294CC9">
            <w:pPr>
              <w:pStyle w:val="ListParagraph"/>
            </w:pPr>
            <w:r w:rsidRPr="00E03D0A">
              <w:lastRenderedPageBreak/>
              <w:t xml:space="preserve">Joe denies that he clicked on that link, for example to deny </w:t>
            </w:r>
            <w:r w:rsidRPr="00E03D0A">
              <w:lastRenderedPageBreak/>
              <w:t>that he has benefited from a financial transaction.</w:t>
            </w:r>
          </w:p>
          <w:p w14:paraId="0EA07113" w14:textId="77777777" w:rsidR="00504833" w:rsidRPr="00E03D0A" w:rsidRDefault="00504833" w:rsidP="00294CC9">
            <w:pPr>
              <w:pStyle w:val="ListParagraph"/>
            </w:pPr>
            <w:r w:rsidRPr="00E03D0A">
              <w:t>Amy receives an email from Joe in which he agrees to a contract between the two. Later, Joe denies ever having sent that email.</w:t>
            </w:r>
          </w:p>
        </w:tc>
      </w:tr>
      <w:tr w:rsidR="00504833" w14:paraId="716EA5A0" w14:textId="77777777" w:rsidTr="00504833">
        <w:tc>
          <w:tcPr>
            <w:tcW w:w="1525" w:type="dxa"/>
          </w:tcPr>
          <w:p w14:paraId="000E0BF6" w14:textId="521CE94A" w:rsidR="00504833" w:rsidRPr="00E03D0A" w:rsidRDefault="00504833" w:rsidP="00766B01">
            <w:pPr>
              <w:pStyle w:val="BodyText"/>
              <w:rPr>
                <w:b/>
              </w:rPr>
            </w:pPr>
            <w:r w:rsidRPr="00E03D0A">
              <w:rPr>
                <w:b/>
              </w:rPr>
              <w:lastRenderedPageBreak/>
              <w:t xml:space="preserve">Information </w:t>
            </w:r>
            <w:r w:rsidR="00766B01">
              <w:rPr>
                <w:b/>
              </w:rPr>
              <w:t>d</w:t>
            </w:r>
            <w:r w:rsidRPr="00E03D0A">
              <w:rPr>
                <w:b/>
              </w:rPr>
              <w:t>isclosure</w:t>
            </w:r>
          </w:p>
        </w:tc>
        <w:tc>
          <w:tcPr>
            <w:tcW w:w="1890" w:type="dxa"/>
          </w:tcPr>
          <w:p w14:paraId="35ED94A4" w14:textId="77777777" w:rsidR="00504833" w:rsidRPr="002E2C3D" w:rsidRDefault="00504833" w:rsidP="00E03D0A">
            <w:pPr>
              <w:pStyle w:val="BodyText"/>
            </w:pPr>
            <w:r w:rsidRPr="002E2C3D">
              <w:t>Confidentiality</w:t>
            </w:r>
          </w:p>
        </w:tc>
        <w:tc>
          <w:tcPr>
            <w:tcW w:w="2412" w:type="dxa"/>
          </w:tcPr>
          <w:p w14:paraId="766C1ADD" w14:textId="77777777" w:rsidR="00504833" w:rsidRPr="002E2C3D" w:rsidRDefault="00504833" w:rsidP="00E03D0A">
            <w:pPr>
              <w:pStyle w:val="BodyText"/>
            </w:pPr>
            <w:r w:rsidRPr="002E2C3D">
              <w:t>Exposing information to someone not authorized to see it</w:t>
            </w:r>
            <w:r>
              <w:t>.</w:t>
            </w:r>
          </w:p>
        </w:tc>
        <w:tc>
          <w:tcPr>
            <w:tcW w:w="3618" w:type="dxa"/>
          </w:tcPr>
          <w:p w14:paraId="2C4F7C1C" w14:textId="77777777" w:rsidR="00504833" w:rsidRDefault="00504833" w:rsidP="00294CC9">
            <w:pPr>
              <w:pStyle w:val="ListParagraph"/>
            </w:pPr>
            <w:r>
              <w:t xml:space="preserve">Examples include passwords for known or unknown users, copies of emails, and names and social security numbers in a database. </w:t>
            </w:r>
          </w:p>
          <w:p w14:paraId="00590056" w14:textId="21F8F33C" w:rsidR="00504833" w:rsidRPr="002E2C3D" w:rsidRDefault="00504833" w:rsidP="00766B01">
            <w:pPr>
              <w:pStyle w:val="BodyText"/>
            </w:pPr>
            <w:r>
              <w:t>As the last example makes clear, some information disclosure issues are also privacy issues</w:t>
            </w:r>
            <w:r w:rsidR="00766B01">
              <w:t xml:space="preserve">. </w:t>
            </w:r>
            <w:r>
              <w:t>However, not all privacy issues are information disclosure issues</w:t>
            </w:r>
            <w:r w:rsidR="00766B01">
              <w:t xml:space="preserve">. </w:t>
            </w:r>
            <w:r>
              <w:t>For example, the “Fair Information Practices” at the heart of most privacy and data protection laws usually include items</w:t>
            </w:r>
            <w:r w:rsidR="00766B01">
              <w:t xml:space="preserve"> such as </w:t>
            </w:r>
            <w:r>
              <w:t>notice, meaning that people should be informed that you are collecting certain data, and choice, meaning that users should get options about what data they provide, and how it will be used</w:t>
            </w:r>
            <w:r w:rsidR="00766B01">
              <w:t xml:space="preserve">. </w:t>
            </w:r>
            <w:r>
              <w:t xml:space="preserve">For more on privacy issues, see the </w:t>
            </w:r>
            <w:hyperlink r:id="rId10" w:history="1">
              <w:r w:rsidRPr="00102E6B">
                <w:rPr>
                  <w:rStyle w:val="Hyperlink"/>
                </w:rPr>
                <w:t>Microsoft Privacy and Foundations of Trustworthy Computing.</w:t>
              </w:r>
            </w:hyperlink>
          </w:p>
        </w:tc>
      </w:tr>
      <w:tr w:rsidR="00504833" w14:paraId="59232180" w14:textId="77777777" w:rsidTr="00504833">
        <w:tc>
          <w:tcPr>
            <w:tcW w:w="1525" w:type="dxa"/>
          </w:tcPr>
          <w:p w14:paraId="3CD4E8C8" w14:textId="3A2E9E65" w:rsidR="00504833" w:rsidRPr="00E03D0A" w:rsidRDefault="00504833" w:rsidP="00766B01">
            <w:pPr>
              <w:pStyle w:val="BodyText"/>
              <w:rPr>
                <w:b/>
              </w:rPr>
            </w:pPr>
            <w:r w:rsidRPr="00E03D0A">
              <w:rPr>
                <w:b/>
              </w:rPr>
              <w:t xml:space="preserve">Denial of </w:t>
            </w:r>
            <w:r w:rsidR="00766B01">
              <w:rPr>
                <w:b/>
              </w:rPr>
              <w:t>s</w:t>
            </w:r>
            <w:r w:rsidRPr="00E03D0A">
              <w:rPr>
                <w:b/>
              </w:rPr>
              <w:t>ervice</w:t>
            </w:r>
          </w:p>
        </w:tc>
        <w:tc>
          <w:tcPr>
            <w:tcW w:w="1890" w:type="dxa"/>
          </w:tcPr>
          <w:p w14:paraId="4EF31A0C" w14:textId="77777777" w:rsidR="00504833" w:rsidRPr="002E2C3D" w:rsidRDefault="00504833" w:rsidP="00E03D0A">
            <w:pPr>
              <w:pStyle w:val="BodyText"/>
            </w:pPr>
            <w:r w:rsidRPr="002E2C3D">
              <w:t>Availability</w:t>
            </w:r>
          </w:p>
        </w:tc>
        <w:tc>
          <w:tcPr>
            <w:tcW w:w="2412" w:type="dxa"/>
          </w:tcPr>
          <w:p w14:paraId="5F3B0C95" w14:textId="77777777" w:rsidR="00504833" w:rsidRPr="002E2C3D" w:rsidRDefault="00504833" w:rsidP="00E03D0A">
            <w:pPr>
              <w:pStyle w:val="BodyText"/>
            </w:pPr>
            <w:r w:rsidRPr="002E2C3D">
              <w:t>Deny or degrade service to users</w:t>
            </w:r>
            <w:r>
              <w:t>.</w:t>
            </w:r>
          </w:p>
        </w:tc>
        <w:tc>
          <w:tcPr>
            <w:tcW w:w="3618" w:type="dxa"/>
          </w:tcPr>
          <w:p w14:paraId="775EA23E" w14:textId="77777777" w:rsidR="00504833" w:rsidRPr="00766B01" w:rsidRDefault="00504833" w:rsidP="00294CC9">
            <w:pPr>
              <w:pStyle w:val="ListParagraph"/>
            </w:pPr>
            <w:r w:rsidRPr="00766B01">
              <w:t>An adversary prevents customers from connecting to a web site.</w:t>
            </w:r>
          </w:p>
          <w:p w14:paraId="048316DE" w14:textId="77777777" w:rsidR="00504833" w:rsidRPr="00766B01" w:rsidRDefault="00504833" w:rsidP="00294CC9">
            <w:pPr>
              <w:pStyle w:val="ListParagraph"/>
            </w:pPr>
            <w:r w:rsidRPr="00766B01">
              <w:t>An adversary prevents the client from getting a DNS response.</w:t>
            </w:r>
          </w:p>
          <w:p w14:paraId="3410FD51" w14:textId="77777777" w:rsidR="00504833" w:rsidRPr="00766B01" w:rsidRDefault="00504833" w:rsidP="00294CC9">
            <w:pPr>
              <w:pStyle w:val="ListParagraph"/>
            </w:pPr>
            <w:r w:rsidRPr="00766B01">
              <w:t>An adversary prevents the client from speaking SSL, and forces a downgrade to an insecure connection.</w:t>
            </w:r>
          </w:p>
          <w:p w14:paraId="0AD2EEE3" w14:textId="77777777" w:rsidR="00504833" w:rsidRPr="002E2C3D" w:rsidRDefault="00504833" w:rsidP="00294CC9">
            <w:pPr>
              <w:pStyle w:val="ListParagraph"/>
            </w:pPr>
            <w:r w:rsidRPr="00766B01">
              <w:t>An adversary can cause a program to crash.</w:t>
            </w:r>
          </w:p>
        </w:tc>
      </w:tr>
      <w:tr w:rsidR="00504833" w14:paraId="6A562FF0" w14:textId="77777777" w:rsidTr="00504833">
        <w:tc>
          <w:tcPr>
            <w:tcW w:w="1525" w:type="dxa"/>
          </w:tcPr>
          <w:p w14:paraId="33C91DB1" w14:textId="297F64EE" w:rsidR="00504833" w:rsidRPr="00766B01" w:rsidRDefault="00504833" w:rsidP="00766B01">
            <w:pPr>
              <w:pStyle w:val="BodyText"/>
              <w:rPr>
                <w:b/>
              </w:rPr>
            </w:pPr>
            <w:r w:rsidRPr="00766B01">
              <w:rPr>
                <w:b/>
              </w:rPr>
              <w:lastRenderedPageBreak/>
              <w:t xml:space="preserve">Elevation of </w:t>
            </w:r>
            <w:r w:rsidR="00766B01">
              <w:rPr>
                <w:b/>
              </w:rPr>
              <w:t>p</w:t>
            </w:r>
            <w:r w:rsidRPr="00766B01">
              <w:rPr>
                <w:b/>
              </w:rPr>
              <w:t>rivilege</w:t>
            </w:r>
          </w:p>
        </w:tc>
        <w:tc>
          <w:tcPr>
            <w:tcW w:w="1890" w:type="dxa"/>
          </w:tcPr>
          <w:p w14:paraId="4584E23F" w14:textId="77777777" w:rsidR="00504833" w:rsidRPr="002E2C3D" w:rsidRDefault="00504833" w:rsidP="00766B01">
            <w:pPr>
              <w:pStyle w:val="BodyText"/>
            </w:pPr>
            <w:r w:rsidRPr="002E2C3D">
              <w:t>Authorization</w:t>
            </w:r>
          </w:p>
        </w:tc>
        <w:tc>
          <w:tcPr>
            <w:tcW w:w="2412" w:type="dxa"/>
          </w:tcPr>
          <w:p w14:paraId="15E867A7" w14:textId="77777777" w:rsidR="00504833" w:rsidRPr="002E2C3D" w:rsidRDefault="00504833" w:rsidP="00766B01">
            <w:pPr>
              <w:pStyle w:val="BodyText"/>
            </w:pPr>
            <w:r w:rsidRPr="002E2C3D">
              <w:t>Gain capabilities without proper authorization</w:t>
            </w:r>
            <w:r>
              <w:t>.</w:t>
            </w:r>
          </w:p>
        </w:tc>
        <w:tc>
          <w:tcPr>
            <w:tcW w:w="3618" w:type="dxa"/>
          </w:tcPr>
          <w:p w14:paraId="0FDD2034" w14:textId="77777777" w:rsidR="00504833" w:rsidRPr="00766B01" w:rsidRDefault="00504833" w:rsidP="00294CC9">
            <w:pPr>
              <w:pStyle w:val="ListParagraph"/>
            </w:pPr>
            <w:r w:rsidRPr="00766B01">
              <w:t>An adversary who starts as an anonymous internet user can send commands to an application that execute as the web server.</w:t>
            </w:r>
          </w:p>
          <w:p w14:paraId="312916A6" w14:textId="77777777" w:rsidR="00504833" w:rsidRPr="00766B01" w:rsidRDefault="00504833" w:rsidP="00294CC9">
            <w:pPr>
              <w:pStyle w:val="ListParagraph"/>
            </w:pPr>
            <w:r w:rsidRPr="00766B01">
              <w:t>An adversary with a web server can make code run as the local user.</w:t>
            </w:r>
          </w:p>
          <w:p w14:paraId="1056BB25" w14:textId="174FC8F1" w:rsidR="00504833" w:rsidRPr="002E2C3D" w:rsidRDefault="00504833" w:rsidP="00294CC9">
            <w:pPr>
              <w:pStyle w:val="ListParagraph"/>
            </w:pPr>
            <w:r w:rsidRPr="00766B01">
              <w:t>An adversary who has the ability to log</w:t>
            </w:r>
            <w:r w:rsidR="00115312" w:rsidRPr="00766B01">
              <w:t xml:space="preserve"> </w:t>
            </w:r>
            <w:r w:rsidRPr="00766B01">
              <w:t>onto the machine as a standard user can become an administrator.</w:t>
            </w:r>
          </w:p>
        </w:tc>
      </w:tr>
    </w:tbl>
    <w:p w14:paraId="0779FE8E" w14:textId="77777777" w:rsidR="00F17FAC" w:rsidRPr="002E2C3D" w:rsidRDefault="00F17FAC" w:rsidP="00BA173D">
      <w:pPr>
        <w:pStyle w:val="Caption"/>
      </w:pPr>
      <w:bookmarkStart w:id="15" w:name="_Ref363737630"/>
      <w:r>
        <w:t xml:space="preserve">Table </w:t>
      </w:r>
      <w:fldSimple w:instr=" SEQ Table \* ARABIC ">
        <w:r w:rsidR="000502E1">
          <w:rPr>
            <w:noProof/>
          </w:rPr>
          <w:t>1</w:t>
        </w:r>
      </w:fldSimple>
      <w:bookmarkEnd w:id="15"/>
      <w:r>
        <w:t xml:space="preserve"> STRIDE Definitions and Examples</w:t>
      </w:r>
    </w:p>
    <w:p w14:paraId="6E27446E" w14:textId="77777777" w:rsidR="00F17FAC" w:rsidRDefault="00F17FAC" w:rsidP="00504833">
      <w:pPr>
        <w:pStyle w:val="BodyText"/>
      </w:pPr>
      <w:r>
        <w:t>STRIDE per Interaction is an approach that analyzes threats in the context of the interaction between two elements in the model.</w:t>
      </w:r>
    </w:p>
    <w:p w14:paraId="73792EA9" w14:textId="77777777" w:rsidR="00F17FAC" w:rsidRDefault="00F17FAC" w:rsidP="00F17FAC">
      <w:pPr>
        <w:pStyle w:val="Heading2"/>
        <w:rPr>
          <w:lang w:bidi="en-US"/>
        </w:rPr>
      </w:pPr>
      <w:bookmarkStart w:id="16" w:name="_Toc352941953"/>
      <w:bookmarkStart w:id="17" w:name="_Toc374026240"/>
      <w:bookmarkStart w:id="18" w:name="_Toc374028118"/>
      <w:bookmarkStart w:id="19" w:name="_Toc384991834"/>
      <w:r>
        <w:rPr>
          <w:lang w:bidi="en-US"/>
        </w:rPr>
        <w:t>Standard Threat Mitigations</w:t>
      </w:r>
      <w:bookmarkEnd w:id="16"/>
      <w:bookmarkEnd w:id="17"/>
      <w:bookmarkEnd w:id="18"/>
      <w:bookmarkEnd w:id="19"/>
    </w:p>
    <w:p w14:paraId="0B000F98" w14:textId="77777777" w:rsidR="00F17FAC" w:rsidRDefault="00F17FAC" w:rsidP="00F17FAC">
      <w:pPr>
        <w:pStyle w:val="BodyText"/>
        <w:rPr>
          <w:lang w:bidi="en-US"/>
        </w:rPr>
      </w:pPr>
      <w:r>
        <w:rPr>
          <w:lang w:bidi="en-US"/>
        </w:rPr>
        <w:t>The following chart gives examples of standard mitigations for the threats in STRIDE. Standard mitigations, if practicable, are preferred over custom mitigations:</w:t>
      </w:r>
    </w:p>
    <w:tbl>
      <w:tblPr>
        <w:tblStyle w:val="TableGrid"/>
        <w:tblW w:w="9265" w:type="dxa"/>
        <w:tblLayout w:type="fixed"/>
        <w:tblCellMar>
          <w:left w:w="115" w:type="dxa"/>
          <w:right w:w="115" w:type="dxa"/>
        </w:tblCellMar>
        <w:tblLook w:val="04A0" w:firstRow="1" w:lastRow="0" w:firstColumn="1" w:lastColumn="0" w:noHBand="0" w:noVBand="1"/>
      </w:tblPr>
      <w:tblGrid>
        <w:gridCol w:w="1525"/>
        <w:gridCol w:w="2250"/>
        <w:gridCol w:w="5490"/>
      </w:tblGrid>
      <w:tr w:rsidR="00504833" w:rsidRPr="00504833" w14:paraId="0C685155" w14:textId="77777777" w:rsidTr="003045AE">
        <w:trPr>
          <w:trHeight w:val="386"/>
          <w:tblHeader/>
        </w:trPr>
        <w:tc>
          <w:tcPr>
            <w:tcW w:w="1525" w:type="dxa"/>
            <w:shd w:val="clear" w:color="auto" w:fill="0072C6"/>
          </w:tcPr>
          <w:p w14:paraId="1C62F9FC" w14:textId="77777777" w:rsidR="00504833" w:rsidRPr="00504833" w:rsidRDefault="00504833" w:rsidP="00504833">
            <w:pPr>
              <w:rPr>
                <w:b/>
                <w:color w:val="FFFFFF" w:themeColor="background1"/>
              </w:rPr>
            </w:pPr>
            <w:r w:rsidRPr="00504833">
              <w:rPr>
                <w:b/>
                <w:color w:val="FFFFFF" w:themeColor="background1"/>
              </w:rPr>
              <w:t xml:space="preserve">Threat </w:t>
            </w:r>
          </w:p>
        </w:tc>
        <w:tc>
          <w:tcPr>
            <w:tcW w:w="2250" w:type="dxa"/>
            <w:shd w:val="clear" w:color="auto" w:fill="0072C6"/>
          </w:tcPr>
          <w:p w14:paraId="1C1D0221" w14:textId="77777777" w:rsidR="00504833" w:rsidRPr="00504833" w:rsidRDefault="00504833" w:rsidP="00504833">
            <w:pPr>
              <w:rPr>
                <w:b/>
                <w:color w:val="FFFFFF" w:themeColor="background1"/>
              </w:rPr>
            </w:pPr>
            <w:r w:rsidRPr="00504833">
              <w:rPr>
                <w:b/>
                <w:color w:val="FFFFFF" w:themeColor="background1"/>
              </w:rPr>
              <w:t xml:space="preserve">Property </w:t>
            </w:r>
          </w:p>
        </w:tc>
        <w:tc>
          <w:tcPr>
            <w:tcW w:w="5490" w:type="dxa"/>
            <w:shd w:val="clear" w:color="auto" w:fill="0072C6"/>
          </w:tcPr>
          <w:p w14:paraId="1FE76DB4" w14:textId="77777777" w:rsidR="00504833" w:rsidRPr="00504833" w:rsidRDefault="00504833" w:rsidP="00504833">
            <w:pPr>
              <w:rPr>
                <w:b/>
                <w:color w:val="FFFFFF" w:themeColor="background1"/>
              </w:rPr>
            </w:pPr>
            <w:r w:rsidRPr="00504833">
              <w:rPr>
                <w:b/>
                <w:color w:val="FFFFFF" w:themeColor="background1"/>
              </w:rPr>
              <w:t>Mitigations</w:t>
            </w:r>
          </w:p>
        </w:tc>
      </w:tr>
      <w:tr w:rsidR="00504833" w14:paraId="1B98C878" w14:textId="77777777" w:rsidTr="00504833">
        <w:tc>
          <w:tcPr>
            <w:tcW w:w="1525" w:type="dxa"/>
          </w:tcPr>
          <w:p w14:paraId="1904F389" w14:textId="77777777" w:rsidR="00504833" w:rsidRPr="00766B01" w:rsidRDefault="00504833" w:rsidP="00766B01">
            <w:pPr>
              <w:pStyle w:val="BodyText"/>
              <w:rPr>
                <w:b/>
                <w:lang w:bidi="en-US"/>
              </w:rPr>
            </w:pPr>
            <w:r w:rsidRPr="00766B01">
              <w:rPr>
                <w:b/>
                <w:lang w:bidi="en-US"/>
              </w:rPr>
              <w:t>Spoofing</w:t>
            </w:r>
          </w:p>
        </w:tc>
        <w:tc>
          <w:tcPr>
            <w:tcW w:w="2250" w:type="dxa"/>
          </w:tcPr>
          <w:p w14:paraId="6DFF9773" w14:textId="77777777" w:rsidR="00504833" w:rsidRDefault="00504833" w:rsidP="00766B01">
            <w:pPr>
              <w:pStyle w:val="BodyText"/>
              <w:rPr>
                <w:lang w:bidi="en-US"/>
              </w:rPr>
            </w:pPr>
            <w:r w:rsidRPr="002D554B">
              <w:rPr>
                <w:lang w:bidi="en-US"/>
              </w:rPr>
              <w:t>Authentication</w:t>
            </w:r>
          </w:p>
          <w:p w14:paraId="0161F7F7" w14:textId="77777777" w:rsidR="00504833" w:rsidRDefault="00504833" w:rsidP="00766B01">
            <w:pPr>
              <w:pStyle w:val="BodyText"/>
              <w:rPr>
                <w:lang w:bidi="en-US"/>
              </w:rPr>
            </w:pPr>
          </w:p>
          <w:p w14:paraId="26726279" w14:textId="77777777" w:rsidR="00504833" w:rsidRPr="00B03670" w:rsidRDefault="00504833" w:rsidP="00766B01">
            <w:pPr>
              <w:pStyle w:val="BodyText"/>
              <w:rPr>
                <w:lang w:bidi="en-US"/>
              </w:rPr>
            </w:pPr>
          </w:p>
        </w:tc>
        <w:tc>
          <w:tcPr>
            <w:tcW w:w="5490" w:type="dxa"/>
          </w:tcPr>
          <w:p w14:paraId="0D388817" w14:textId="77777777" w:rsidR="00504833" w:rsidRPr="002D554B" w:rsidRDefault="00504833" w:rsidP="00766B01">
            <w:pPr>
              <w:pStyle w:val="BodyText"/>
              <w:rPr>
                <w:lang w:bidi="en-US"/>
              </w:rPr>
            </w:pPr>
            <w:r w:rsidRPr="002D554B">
              <w:rPr>
                <w:lang w:bidi="en-US"/>
              </w:rPr>
              <w:t>To authenticate principals:</w:t>
            </w:r>
          </w:p>
          <w:p w14:paraId="4CC987F3" w14:textId="77777777" w:rsidR="00504833" w:rsidRPr="002D554B" w:rsidRDefault="00504833" w:rsidP="00294CC9">
            <w:pPr>
              <w:pStyle w:val="ListParagraph"/>
              <w:rPr>
                <w:lang w:bidi="en-US"/>
              </w:rPr>
            </w:pPr>
            <w:r w:rsidRPr="002D554B">
              <w:rPr>
                <w:lang w:bidi="en-US"/>
              </w:rPr>
              <w:t>Windows authentication (NTLM)</w:t>
            </w:r>
          </w:p>
          <w:p w14:paraId="6A715033" w14:textId="77777777" w:rsidR="00504833" w:rsidRDefault="00504833" w:rsidP="00294CC9">
            <w:pPr>
              <w:pStyle w:val="ListParagraph"/>
              <w:rPr>
                <w:lang w:bidi="en-US"/>
              </w:rPr>
            </w:pPr>
            <w:r w:rsidRPr="002D554B">
              <w:rPr>
                <w:lang w:bidi="en-US"/>
              </w:rPr>
              <w:t>Kerberos authentication</w:t>
            </w:r>
          </w:p>
          <w:p w14:paraId="181EB1A9" w14:textId="77777777" w:rsidR="00504833" w:rsidRPr="002D554B" w:rsidRDefault="00504833" w:rsidP="00294CC9">
            <w:pPr>
              <w:pStyle w:val="ListParagraph"/>
              <w:rPr>
                <w:lang w:bidi="en-US"/>
              </w:rPr>
            </w:pPr>
            <w:r>
              <w:rPr>
                <w:lang w:bidi="en-US"/>
              </w:rPr>
              <w:t>Windows or Live ID authentication</w:t>
            </w:r>
          </w:p>
          <w:p w14:paraId="6C9260E8" w14:textId="77777777" w:rsidR="00504833" w:rsidRPr="002D554B" w:rsidRDefault="00504833" w:rsidP="00294CC9">
            <w:pPr>
              <w:pStyle w:val="ListParagraph"/>
              <w:rPr>
                <w:lang w:bidi="en-US"/>
              </w:rPr>
            </w:pPr>
            <w:r w:rsidRPr="002D554B">
              <w:rPr>
                <w:lang w:bidi="en-US"/>
              </w:rPr>
              <w:t>PKI systems such as SSL/TLS and certificates</w:t>
            </w:r>
          </w:p>
          <w:p w14:paraId="469C8D2E" w14:textId="77777777" w:rsidR="00504833" w:rsidRPr="002D554B" w:rsidRDefault="00504833" w:rsidP="00294CC9">
            <w:pPr>
              <w:pStyle w:val="ListParagraph"/>
              <w:rPr>
                <w:lang w:bidi="en-US"/>
              </w:rPr>
            </w:pPr>
            <w:r w:rsidRPr="002D554B">
              <w:rPr>
                <w:lang w:bidi="en-US"/>
              </w:rPr>
              <w:t>IPsec</w:t>
            </w:r>
          </w:p>
          <w:p w14:paraId="7EE102EF" w14:textId="77777777" w:rsidR="00504833" w:rsidRPr="002D554B" w:rsidRDefault="00504833" w:rsidP="00294CC9">
            <w:pPr>
              <w:pStyle w:val="ListParagraph"/>
              <w:rPr>
                <w:lang w:bidi="en-US"/>
              </w:rPr>
            </w:pPr>
            <w:r w:rsidRPr="002D554B">
              <w:rPr>
                <w:lang w:bidi="en-US"/>
              </w:rPr>
              <w:t>Digitally signed packets</w:t>
            </w:r>
          </w:p>
          <w:p w14:paraId="193A9A3D" w14:textId="77777777" w:rsidR="00504833" w:rsidRPr="002D554B" w:rsidRDefault="00504833" w:rsidP="00106F34">
            <w:pPr>
              <w:pStyle w:val="BodyText"/>
              <w:rPr>
                <w:lang w:bidi="en-US"/>
              </w:rPr>
            </w:pPr>
            <w:r w:rsidRPr="002D554B">
              <w:rPr>
                <w:lang w:bidi="en-US"/>
              </w:rPr>
              <w:t>To authenticate code or data:</w:t>
            </w:r>
          </w:p>
          <w:p w14:paraId="783BE31C" w14:textId="77777777" w:rsidR="00504833" w:rsidRPr="002D554B" w:rsidRDefault="00504833" w:rsidP="00294CC9">
            <w:pPr>
              <w:pStyle w:val="ListParagraph"/>
              <w:rPr>
                <w:lang w:bidi="en-US"/>
              </w:rPr>
            </w:pPr>
            <w:r w:rsidRPr="002D554B">
              <w:rPr>
                <w:lang w:bidi="en-US"/>
              </w:rPr>
              <w:t>Digital signatures</w:t>
            </w:r>
          </w:p>
          <w:p w14:paraId="2C8497EB" w14:textId="77777777" w:rsidR="00504833" w:rsidRDefault="00504833" w:rsidP="00294CC9">
            <w:pPr>
              <w:pStyle w:val="ListParagraph"/>
              <w:rPr>
                <w:lang w:bidi="en-US"/>
              </w:rPr>
            </w:pPr>
            <w:r w:rsidRPr="002D554B">
              <w:rPr>
                <w:lang w:bidi="en-US"/>
              </w:rPr>
              <w:t>Message authentication codes</w:t>
            </w:r>
          </w:p>
          <w:p w14:paraId="75C4D7D4" w14:textId="77777777" w:rsidR="00504833" w:rsidRDefault="00504833" w:rsidP="00294CC9">
            <w:pPr>
              <w:pStyle w:val="ListParagraph"/>
              <w:rPr>
                <w:lang w:bidi="en-US"/>
              </w:rPr>
            </w:pPr>
            <w:r w:rsidRPr="002D554B">
              <w:rPr>
                <w:lang w:bidi="en-US"/>
              </w:rPr>
              <w:t>Hashes</w:t>
            </w:r>
          </w:p>
        </w:tc>
      </w:tr>
      <w:tr w:rsidR="00504833" w14:paraId="626C39AF" w14:textId="77777777" w:rsidTr="00504833">
        <w:tc>
          <w:tcPr>
            <w:tcW w:w="1525" w:type="dxa"/>
          </w:tcPr>
          <w:p w14:paraId="4F4F5F29" w14:textId="77777777" w:rsidR="00504833" w:rsidRPr="00766B01" w:rsidRDefault="00504833" w:rsidP="00766B01">
            <w:pPr>
              <w:pStyle w:val="BodyText"/>
              <w:rPr>
                <w:b/>
                <w:lang w:bidi="en-US"/>
              </w:rPr>
            </w:pPr>
            <w:r w:rsidRPr="00766B01">
              <w:rPr>
                <w:b/>
                <w:lang w:bidi="en-US"/>
              </w:rPr>
              <w:t>Tampering</w:t>
            </w:r>
          </w:p>
        </w:tc>
        <w:tc>
          <w:tcPr>
            <w:tcW w:w="2250" w:type="dxa"/>
          </w:tcPr>
          <w:p w14:paraId="3302913F" w14:textId="77777777" w:rsidR="00504833" w:rsidRDefault="00504833" w:rsidP="00766B01">
            <w:pPr>
              <w:pStyle w:val="BodyText"/>
              <w:rPr>
                <w:lang w:bidi="en-US"/>
              </w:rPr>
            </w:pPr>
            <w:r w:rsidRPr="002D554B">
              <w:rPr>
                <w:lang w:bidi="en-US"/>
              </w:rPr>
              <w:t>Integrity</w:t>
            </w:r>
          </w:p>
        </w:tc>
        <w:tc>
          <w:tcPr>
            <w:tcW w:w="5490" w:type="dxa"/>
          </w:tcPr>
          <w:p w14:paraId="048AE034" w14:textId="77777777" w:rsidR="00504833" w:rsidRPr="002D554B" w:rsidRDefault="00504833" w:rsidP="00294CC9">
            <w:pPr>
              <w:pStyle w:val="ListParagraph"/>
              <w:rPr>
                <w:lang w:bidi="en-US"/>
              </w:rPr>
            </w:pPr>
            <w:r>
              <w:rPr>
                <w:lang w:bidi="en-US"/>
              </w:rPr>
              <w:t xml:space="preserve">Windows Discretionary </w:t>
            </w:r>
            <w:r w:rsidRPr="002D554B">
              <w:rPr>
                <w:lang w:bidi="en-US"/>
              </w:rPr>
              <w:t>A</w:t>
            </w:r>
            <w:r>
              <w:rPr>
                <w:lang w:bidi="en-US"/>
              </w:rPr>
              <w:t xml:space="preserve">ccess </w:t>
            </w:r>
            <w:r w:rsidRPr="002D554B">
              <w:rPr>
                <w:lang w:bidi="en-US"/>
              </w:rPr>
              <w:t>C</w:t>
            </w:r>
            <w:r>
              <w:rPr>
                <w:lang w:bidi="en-US"/>
              </w:rPr>
              <w:t xml:space="preserve">ontrol </w:t>
            </w:r>
            <w:r w:rsidRPr="002D554B">
              <w:rPr>
                <w:lang w:bidi="en-US"/>
              </w:rPr>
              <w:t>L</w:t>
            </w:r>
            <w:r>
              <w:rPr>
                <w:lang w:bidi="en-US"/>
              </w:rPr>
              <w:t>ist</w:t>
            </w:r>
            <w:r w:rsidRPr="002D554B">
              <w:rPr>
                <w:lang w:bidi="en-US"/>
              </w:rPr>
              <w:t>s</w:t>
            </w:r>
          </w:p>
          <w:p w14:paraId="5EC7D4D9" w14:textId="77777777" w:rsidR="00504833" w:rsidRPr="002D554B" w:rsidRDefault="00504833" w:rsidP="00294CC9">
            <w:pPr>
              <w:pStyle w:val="ListParagraph"/>
              <w:rPr>
                <w:lang w:bidi="en-US"/>
              </w:rPr>
            </w:pPr>
            <w:r w:rsidRPr="002D554B">
              <w:rPr>
                <w:lang w:bidi="en-US"/>
              </w:rPr>
              <w:t>Windows Mandatory Integrity Controls</w:t>
            </w:r>
          </w:p>
          <w:p w14:paraId="333D7E3F" w14:textId="77777777" w:rsidR="00504833" w:rsidRPr="002D554B" w:rsidRDefault="00504833" w:rsidP="00294CC9">
            <w:pPr>
              <w:pStyle w:val="ListParagraph"/>
              <w:rPr>
                <w:lang w:bidi="en-US"/>
              </w:rPr>
            </w:pPr>
            <w:r w:rsidRPr="002D554B">
              <w:rPr>
                <w:lang w:bidi="en-US"/>
              </w:rPr>
              <w:t>Digital signatures</w:t>
            </w:r>
          </w:p>
          <w:p w14:paraId="59210290" w14:textId="77777777" w:rsidR="00504833" w:rsidRDefault="00504833" w:rsidP="00294CC9">
            <w:pPr>
              <w:pStyle w:val="ListParagraph"/>
              <w:rPr>
                <w:lang w:bidi="en-US"/>
              </w:rPr>
            </w:pPr>
            <w:r w:rsidRPr="002D554B">
              <w:rPr>
                <w:lang w:bidi="en-US"/>
              </w:rPr>
              <w:t xml:space="preserve">Message </w:t>
            </w:r>
            <w:r>
              <w:rPr>
                <w:lang w:bidi="en-US"/>
              </w:rPr>
              <w:t>a</w:t>
            </w:r>
            <w:r w:rsidRPr="002D554B">
              <w:rPr>
                <w:lang w:bidi="en-US"/>
              </w:rPr>
              <w:t xml:space="preserve">uthentication </w:t>
            </w:r>
            <w:r>
              <w:rPr>
                <w:lang w:bidi="en-US"/>
              </w:rPr>
              <w:t>c</w:t>
            </w:r>
            <w:r w:rsidRPr="002D554B">
              <w:rPr>
                <w:lang w:bidi="en-US"/>
              </w:rPr>
              <w:t xml:space="preserve">odes </w:t>
            </w:r>
          </w:p>
        </w:tc>
      </w:tr>
      <w:tr w:rsidR="00504833" w14:paraId="587113EB" w14:textId="77777777" w:rsidTr="00504833">
        <w:tc>
          <w:tcPr>
            <w:tcW w:w="1525" w:type="dxa"/>
          </w:tcPr>
          <w:p w14:paraId="6CEDD393" w14:textId="77777777" w:rsidR="00504833" w:rsidRPr="00766B01" w:rsidRDefault="00504833" w:rsidP="00766B01">
            <w:pPr>
              <w:pStyle w:val="BodyText"/>
              <w:rPr>
                <w:b/>
                <w:lang w:bidi="en-US"/>
              </w:rPr>
            </w:pPr>
            <w:r w:rsidRPr="00766B01">
              <w:rPr>
                <w:b/>
                <w:lang w:bidi="en-US"/>
              </w:rPr>
              <w:t>Repudiation</w:t>
            </w:r>
          </w:p>
        </w:tc>
        <w:tc>
          <w:tcPr>
            <w:tcW w:w="2250" w:type="dxa"/>
          </w:tcPr>
          <w:p w14:paraId="7ADAA8E8" w14:textId="2A466EBF" w:rsidR="00504833" w:rsidRDefault="00504833" w:rsidP="00766B01">
            <w:pPr>
              <w:pStyle w:val="BodyText"/>
              <w:rPr>
                <w:lang w:bidi="en-US"/>
              </w:rPr>
            </w:pPr>
            <w:r w:rsidRPr="002D554B">
              <w:rPr>
                <w:lang w:bidi="en-US"/>
              </w:rPr>
              <w:t>Non</w:t>
            </w:r>
            <w:r w:rsidR="00115312">
              <w:rPr>
                <w:lang w:bidi="en-US"/>
              </w:rPr>
              <w:t>-r</w:t>
            </w:r>
            <w:r w:rsidRPr="002D554B">
              <w:rPr>
                <w:lang w:bidi="en-US"/>
              </w:rPr>
              <w:t>epudiation</w:t>
            </w:r>
          </w:p>
        </w:tc>
        <w:tc>
          <w:tcPr>
            <w:tcW w:w="5490" w:type="dxa"/>
          </w:tcPr>
          <w:p w14:paraId="318ECBE3" w14:textId="77777777" w:rsidR="00504833" w:rsidRPr="002D554B" w:rsidRDefault="00504833" w:rsidP="00294CC9">
            <w:pPr>
              <w:pStyle w:val="ListParagraph"/>
              <w:rPr>
                <w:lang w:bidi="en-US"/>
              </w:rPr>
            </w:pPr>
            <w:r w:rsidRPr="002D554B">
              <w:rPr>
                <w:lang w:bidi="en-US"/>
              </w:rPr>
              <w:t xml:space="preserve">Strong </w:t>
            </w:r>
            <w:r>
              <w:rPr>
                <w:lang w:bidi="en-US"/>
              </w:rPr>
              <w:t>a</w:t>
            </w:r>
            <w:r w:rsidRPr="002D554B">
              <w:rPr>
                <w:lang w:bidi="en-US"/>
              </w:rPr>
              <w:t>uthentication</w:t>
            </w:r>
          </w:p>
          <w:p w14:paraId="4E3083D4" w14:textId="77777777" w:rsidR="00504833" w:rsidRPr="002D554B" w:rsidRDefault="00504833" w:rsidP="00294CC9">
            <w:pPr>
              <w:pStyle w:val="ListParagraph"/>
              <w:rPr>
                <w:lang w:bidi="en-US"/>
              </w:rPr>
            </w:pPr>
            <w:r w:rsidRPr="002D554B">
              <w:rPr>
                <w:lang w:bidi="en-US"/>
              </w:rPr>
              <w:t>Secure logging and auditing</w:t>
            </w:r>
          </w:p>
          <w:p w14:paraId="363E36FB" w14:textId="77777777" w:rsidR="00504833" w:rsidRPr="002D554B" w:rsidRDefault="00504833" w:rsidP="00294CC9">
            <w:pPr>
              <w:pStyle w:val="ListParagraph"/>
              <w:rPr>
                <w:lang w:bidi="en-US"/>
              </w:rPr>
            </w:pPr>
            <w:r w:rsidRPr="002D554B">
              <w:rPr>
                <w:lang w:bidi="en-US"/>
              </w:rPr>
              <w:lastRenderedPageBreak/>
              <w:t xml:space="preserve">Digital </w:t>
            </w:r>
            <w:r>
              <w:rPr>
                <w:lang w:bidi="en-US"/>
              </w:rPr>
              <w:t>s</w:t>
            </w:r>
            <w:r w:rsidRPr="002D554B">
              <w:rPr>
                <w:lang w:bidi="en-US"/>
              </w:rPr>
              <w:t>ignatures</w:t>
            </w:r>
          </w:p>
          <w:p w14:paraId="0BD0024B" w14:textId="77777777" w:rsidR="00504833" w:rsidRPr="002D554B" w:rsidRDefault="00504833" w:rsidP="00294CC9">
            <w:pPr>
              <w:pStyle w:val="ListParagraph"/>
              <w:rPr>
                <w:lang w:bidi="en-US"/>
              </w:rPr>
            </w:pPr>
            <w:r>
              <w:rPr>
                <w:lang w:bidi="en-US"/>
              </w:rPr>
              <w:t>T</w:t>
            </w:r>
            <w:r w:rsidRPr="002D554B">
              <w:rPr>
                <w:lang w:bidi="en-US"/>
              </w:rPr>
              <w:t>ime stamps</w:t>
            </w:r>
          </w:p>
          <w:p w14:paraId="45F4B92F" w14:textId="77777777" w:rsidR="00504833" w:rsidRDefault="00504833" w:rsidP="00294CC9">
            <w:pPr>
              <w:pStyle w:val="ListParagraph"/>
              <w:rPr>
                <w:lang w:bidi="en-US"/>
              </w:rPr>
            </w:pPr>
            <w:r w:rsidRPr="002D554B">
              <w:rPr>
                <w:lang w:bidi="en-US"/>
              </w:rPr>
              <w:t>Trusted third parties</w:t>
            </w:r>
          </w:p>
        </w:tc>
      </w:tr>
      <w:tr w:rsidR="00504833" w14:paraId="342FE220" w14:textId="77777777" w:rsidTr="00504833">
        <w:tc>
          <w:tcPr>
            <w:tcW w:w="1525" w:type="dxa"/>
          </w:tcPr>
          <w:p w14:paraId="05160208" w14:textId="6B136389" w:rsidR="00504833" w:rsidRPr="00766B01" w:rsidRDefault="00504833" w:rsidP="00766B01">
            <w:pPr>
              <w:pStyle w:val="BodyText"/>
              <w:rPr>
                <w:b/>
                <w:lang w:bidi="en-US"/>
              </w:rPr>
            </w:pPr>
            <w:r w:rsidRPr="00766B01">
              <w:rPr>
                <w:b/>
                <w:lang w:bidi="en-US"/>
              </w:rPr>
              <w:lastRenderedPageBreak/>
              <w:t xml:space="preserve">Information </w:t>
            </w:r>
            <w:r w:rsidR="00766B01" w:rsidRPr="00766B01">
              <w:rPr>
                <w:b/>
                <w:lang w:bidi="en-US"/>
              </w:rPr>
              <w:t>d</w:t>
            </w:r>
            <w:r w:rsidRPr="00766B01">
              <w:rPr>
                <w:b/>
                <w:lang w:bidi="en-US"/>
              </w:rPr>
              <w:t>isclosure</w:t>
            </w:r>
          </w:p>
        </w:tc>
        <w:tc>
          <w:tcPr>
            <w:tcW w:w="2250" w:type="dxa"/>
          </w:tcPr>
          <w:p w14:paraId="38589059" w14:textId="77777777" w:rsidR="00504833" w:rsidRDefault="00504833" w:rsidP="00766B01">
            <w:pPr>
              <w:pStyle w:val="BodyText"/>
              <w:rPr>
                <w:lang w:bidi="en-US"/>
              </w:rPr>
            </w:pPr>
            <w:r w:rsidRPr="002D554B">
              <w:rPr>
                <w:lang w:bidi="en-US"/>
              </w:rPr>
              <w:t>Confidentiality</w:t>
            </w:r>
          </w:p>
        </w:tc>
        <w:tc>
          <w:tcPr>
            <w:tcW w:w="5490" w:type="dxa"/>
          </w:tcPr>
          <w:p w14:paraId="38A67CF3" w14:textId="77777777" w:rsidR="00504833" w:rsidRPr="002D554B" w:rsidRDefault="00504833" w:rsidP="00294CC9">
            <w:pPr>
              <w:pStyle w:val="ListParagraph"/>
              <w:rPr>
                <w:lang w:bidi="en-US"/>
              </w:rPr>
            </w:pPr>
            <w:r w:rsidRPr="002D554B">
              <w:rPr>
                <w:lang w:bidi="en-US"/>
              </w:rPr>
              <w:t>Encryption</w:t>
            </w:r>
          </w:p>
          <w:p w14:paraId="66144F37" w14:textId="77777777" w:rsidR="00504833" w:rsidRDefault="00504833" w:rsidP="00294CC9">
            <w:pPr>
              <w:pStyle w:val="ListParagraph"/>
              <w:rPr>
                <w:lang w:bidi="en-US"/>
              </w:rPr>
            </w:pPr>
            <w:r w:rsidRPr="002D554B">
              <w:rPr>
                <w:lang w:bidi="en-US"/>
              </w:rPr>
              <w:t>ACLS</w:t>
            </w:r>
          </w:p>
        </w:tc>
      </w:tr>
      <w:tr w:rsidR="00504833" w14:paraId="004558C6" w14:textId="77777777" w:rsidTr="00504833">
        <w:tc>
          <w:tcPr>
            <w:tcW w:w="1525" w:type="dxa"/>
          </w:tcPr>
          <w:p w14:paraId="2C02A3BE" w14:textId="61DE69EA" w:rsidR="00504833" w:rsidRPr="00766B01" w:rsidRDefault="00504833" w:rsidP="00766B01">
            <w:pPr>
              <w:pStyle w:val="BodyText"/>
              <w:rPr>
                <w:b/>
                <w:lang w:bidi="en-US"/>
              </w:rPr>
            </w:pPr>
            <w:r w:rsidRPr="00766B01">
              <w:rPr>
                <w:b/>
                <w:lang w:bidi="en-US"/>
              </w:rPr>
              <w:t xml:space="preserve">Denial of </w:t>
            </w:r>
            <w:r w:rsidR="00766B01" w:rsidRPr="00766B01">
              <w:rPr>
                <w:b/>
                <w:lang w:bidi="en-US"/>
              </w:rPr>
              <w:t>s</w:t>
            </w:r>
            <w:r w:rsidRPr="00766B01">
              <w:rPr>
                <w:b/>
                <w:lang w:bidi="en-US"/>
              </w:rPr>
              <w:t>ervice</w:t>
            </w:r>
          </w:p>
        </w:tc>
        <w:tc>
          <w:tcPr>
            <w:tcW w:w="2250" w:type="dxa"/>
          </w:tcPr>
          <w:p w14:paraId="7C5079C0" w14:textId="77777777" w:rsidR="00504833" w:rsidRDefault="00504833" w:rsidP="00766B01">
            <w:pPr>
              <w:pStyle w:val="BodyText"/>
              <w:rPr>
                <w:lang w:bidi="en-US"/>
              </w:rPr>
            </w:pPr>
            <w:r w:rsidRPr="002D554B">
              <w:rPr>
                <w:lang w:bidi="en-US"/>
              </w:rPr>
              <w:t>Availability</w:t>
            </w:r>
          </w:p>
        </w:tc>
        <w:tc>
          <w:tcPr>
            <w:tcW w:w="5490" w:type="dxa"/>
          </w:tcPr>
          <w:p w14:paraId="365BB0C3" w14:textId="77777777" w:rsidR="00504833" w:rsidRPr="002D554B" w:rsidRDefault="00504833" w:rsidP="00294CC9">
            <w:pPr>
              <w:pStyle w:val="ListParagraph"/>
              <w:rPr>
                <w:lang w:bidi="en-US"/>
              </w:rPr>
            </w:pPr>
            <w:r>
              <w:rPr>
                <w:lang w:bidi="en-US"/>
              </w:rPr>
              <w:t xml:space="preserve">Windows Discretionary </w:t>
            </w:r>
            <w:r w:rsidRPr="002D554B">
              <w:rPr>
                <w:lang w:bidi="en-US"/>
              </w:rPr>
              <w:t>A</w:t>
            </w:r>
            <w:r>
              <w:rPr>
                <w:lang w:bidi="en-US"/>
              </w:rPr>
              <w:t xml:space="preserve">ccess </w:t>
            </w:r>
            <w:r w:rsidRPr="002D554B">
              <w:rPr>
                <w:lang w:bidi="en-US"/>
              </w:rPr>
              <w:t>C</w:t>
            </w:r>
            <w:r>
              <w:rPr>
                <w:lang w:bidi="en-US"/>
              </w:rPr>
              <w:t xml:space="preserve">ontrol </w:t>
            </w:r>
            <w:r w:rsidRPr="002D554B">
              <w:rPr>
                <w:lang w:bidi="en-US"/>
              </w:rPr>
              <w:t>L</w:t>
            </w:r>
            <w:r>
              <w:rPr>
                <w:lang w:bidi="en-US"/>
              </w:rPr>
              <w:t>ist</w:t>
            </w:r>
            <w:r w:rsidRPr="002D554B">
              <w:rPr>
                <w:lang w:bidi="en-US"/>
              </w:rPr>
              <w:t>s</w:t>
            </w:r>
          </w:p>
          <w:p w14:paraId="769905F9" w14:textId="77777777" w:rsidR="00504833" w:rsidRPr="002D554B" w:rsidRDefault="00504833" w:rsidP="00294CC9">
            <w:pPr>
              <w:pStyle w:val="ListParagraph"/>
              <w:rPr>
                <w:lang w:bidi="en-US"/>
              </w:rPr>
            </w:pPr>
            <w:r w:rsidRPr="002D554B">
              <w:rPr>
                <w:lang w:bidi="en-US"/>
              </w:rPr>
              <w:t>Filtering</w:t>
            </w:r>
          </w:p>
          <w:p w14:paraId="67871931" w14:textId="77777777" w:rsidR="00504833" w:rsidRPr="002D554B" w:rsidRDefault="00504833" w:rsidP="00294CC9">
            <w:pPr>
              <w:pStyle w:val="ListParagraph"/>
              <w:rPr>
                <w:lang w:bidi="en-US"/>
              </w:rPr>
            </w:pPr>
            <w:r w:rsidRPr="002D554B">
              <w:rPr>
                <w:lang w:bidi="en-US"/>
              </w:rPr>
              <w:t>Quotas</w:t>
            </w:r>
            <w:r>
              <w:rPr>
                <w:lang w:bidi="en-US"/>
              </w:rPr>
              <w:t xml:space="preserve"> and rate limits</w:t>
            </w:r>
          </w:p>
          <w:p w14:paraId="44DE50D5" w14:textId="77777777" w:rsidR="00504833" w:rsidRPr="002D554B" w:rsidRDefault="00504833" w:rsidP="00294CC9">
            <w:pPr>
              <w:pStyle w:val="ListParagraph"/>
              <w:rPr>
                <w:lang w:bidi="en-US"/>
              </w:rPr>
            </w:pPr>
            <w:r w:rsidRPr="002D554B">
              <w:rPr>
                <w:lang w:bidi="en-US"/>
              </w:rPr>
              <w:t>Authorization</w:t>
            </w:r>
          </w:p>
          <w:p w14:paraId="1FCFC1AA" w14:textId="2C922C9F" w:rsidR="00504833" w:rsidRDefault="00504833" w:rsidP="00294CC9">
            <w:pPr>
              <w:pStyle w:val="ListParagraph"/>
              <w:rPr>
                <w:lang w:bidi="en-US"/>
              </w:rPr>
            </w:pPr>
            <w:r w:rsidRPr="002D554B">
              <w:rPr>
                <w:lang w:bidi="en-US"/>
              </w:rPr>
              <w:t>High</w:t>
            </w:r>
            <w:r w:rsidR="00115312">
              <w:rPr>
                <w:lang w:bidi="en-US"/>
              </w:rPr>
              <w:t>-</w:t>
            </w:r>
            <w:r w:rsidRPr="002D554B">
              <w:rPr>
                <w:lang w:bidi="en-US"/>
              </w:rPr>
              <w:t>availability designs</w:t>
            </w:r>
          </w:p>
        </w:tc>
      </w:tr>
      <w:tr w:rsidR="00504833" w14:paraId="35344A49" w14:textId="77777777" w:rsidTr="00504833">
        <w:tc>
          <w:tcPr>
            <w:tcW w:w="1525" w:type="dxa"/>
          </w:tcPr>
          <w:p w14:paraId="7F6B5860" w14:textId="77777777" w:rsidR="00504833" w:rsidRPr="00766B01" w:rsidRDefault="00504833" w:rsidP="00766B01">
            <w:pPr>
              <w:pStyle w:val="BodyText"/>
              <w:rPr>
                <w:b/>
                <w:lang w:bidi="en-US"/>
              </w:rPr>
            </w:pPr>
            <w:r w:rsidRPr="00766B01">
              <w:rPr>
                <w:b/>
                <w:lang w:bidi="en-US"/>
              </w:rPr>
              <w:t>Elevation of privilege</w:t>
            </w:r>
          </w:p>
        </w:tc>
        <w:tc>
          <w:tcPr>
            <w:tcW w:w="2250" w:type="dxa"/>
          </w:tcPr>
          <w:p w14:paraId="542A60C6" w14:textId="77777777" w:rsidR="00504833" w:rsidRDefault="00504833" w:rsidP="00766B01">
            <w:pPr>
              <w:pStyle w:val="BodyText"/>
              <w:rPr>
                <w:lang w:bidi="en-US"/>
              </w:rPr>
            </w:pPr>
            <w:r w:rsidRPr="002D554B">
              <w:rPr>
                <w:lang w:bidi="en-US"/>
              </w:rPr>
              <w:t>Authorization</w:t>
            </w:r>
          </w:p>
        </w:tc>
        <w:tc>
          <w:tcPr>
            <w:tcW w:w="5490" w:type="dxa"/>
          </w:tcPr>
          <w:p w14:paraId="78CF6491" w14:textId="77777777" w:rsidR="00504833" w:rsidRPr="002D554B" w:rsidRDefault="00504833" w:rsidP="00294CC9">
            <w:pPr>
              <w:pStyle w:val="ListParagraph"/>
              <w:rPr>
                <w:lang w:bidi="en-US"/>
              </w:rPr>
            </w:pPr>
            <w:r>
              <w:rPr>
                <w:lang w:bidi="en-US"/>
              </w:rPr>
              <w:t xml:space="preserve">Windows Discretionary </w:t>
            </w:r>
            <w:r w:rsidRPr="002D554B">
              <w:rPr>
                <w:lang w:bidi="en-US"/>
              </w:rPr>
              <w:t>A</w:t>
            </w:r>
            <w:r>
              <w:rPr>
                <w:lang w:bidi="en-US"/>
              </w:rPr>
              <w:t xml:space="preserve">ccess </w:t>
            </w:r>
            <w:r w:rsidRPr="002D554B">
              <w:rPr>
                <w:lang w:bidi="en-US"/>
              </w:rPr>
              <w:t>C</w:t>
            </w:r>
            <w:r>
              <w:rPr>
                <w:lang w:bidi="en-US"/>
              </w:rPr>
              <w:t xml:space="preserve">ontrol </w:t>
            </w:r>
            <w:r w:rsidRPr="002D554B">
              <w:rPr>
                <w:lang w:bidi="en-US"/>
              </w:rPr>
              <w:t>L</w:t>
            </w:r>
            <w:r>
              <w:rPr>
                <w:lang w:bidi="en-US"/>
              </w:rPr>
              <w:t>ist</w:t>
            </w:r>
            <w:r w:rsidRPr="002D554B">
              <w:rPr>
                <w:lang w:bidi="en-US"/>
              </w:rPr>
              <w:t>s</w:t>
            </w:r>
          </w:p>
          <w:p w14:paraId="47520A4F" w14:textId="77777777" w:rsidR="00504833" w:rsidRPr="002D554B" w:rsidRDefault="00504833" w:rsidP="00294CC9">
            <w:pPr>
              <w:pStyle w:val="ListParagraph"/>
              <w:rPr>
                <w:lang w:bidi="en-US"/>
              </w:rPr>
            </w:pPr>
            <w:r w:rsidRPr="002D554B">
              <w:rPr>
                <w:lang w:bidi="en-US"/>
              </w:rPr>
              <w:t>Group or role membership</w:t>
            </w:r>
          </w:p>
          <w:p w14:paraId="31624773" w14:textId="77777777" w:rsidR="00504833" w:rsidRPr="002D554B" w:rsidRDefault="00504833" w:rsidP="00294CC9">
            <w:pPr>
              <w:pStyle w:val="ListParagraph"/>
              <w:rPr>
                <w:lang w:bidi="en-US"/>
              </w:rPr>
            </w:pPr>
            <w:r w:rsidRPr="002D554B">
              <w:rPr>
                <w:lang w:bidi="en-US"/>
              </w:rPr>
              <w:t>Privilege ownership</w:t>
            </w:r>
          </w:p>
          <w:p w14:paraId="225BDCF2" w14:textId="77777777" w:rsidR="00504833" w:rsidRPr="002D554B" w:rsidRDefault="00504833" w:rsidP="00294CC9">
            <w:pPr>
              <w:pStyle w:val="ListParagraph"/>
              <w:rPr>
                <w:lang w:bidi="en-US"/>
              </w:rPr>
            </w:pPr>
            <w:r w:rsidRPr="002D554B">
              <w:rPr>
                <w:lang w:bidi="en-US"/>
              </w:rPr>
              <w:t>Permissions</w:t>
            </w:r>
          </w:p>
          <w:p w14:paraId="39380568" w14:textId="77777777" w:rsidR="00504833" w:rsidRDefault="00504833" w:rsidP="00294CC9">
            <w:pPr>
              <w:pStyle w:val="ListParagraph"/>
              <w:rPr>
                <w:lang w:bidi="en-US"/>
              </w:rPr>
            </w:pPr>
            <w:r w:rsidRPr="002D554B">
              <w:rPr>
                <w:lang w:bidi="en-US"/>
              </w:rPr>
              <w:t>Input validation</w:t>
            </w:r>
          </w:p>
        </w:tc>
      </w:tr>
    </w:tbl>
    <w:p w14:paraId="3212B4C0" w14:textId="77777777" w:rsidR="00F17FAC" w:rsidRDefault="00F17FAC" w:rsidP="00BA173D">
      <w:pPr>
        <w:pStyle w:val="Caption"/>
      </w:pPr>
      <w:r>
        <w:t xml:space="preserve">Table </w:t>
      </w:r>
      <w:fldSimple w:instr=" SEQ Table \* ARABIC ">
        <w:r w:rsidR="000502E1">
          <w:rPr>
            <w:noProof/>
          </w:rPr>
          <w:t>2</w:t>
        </w:r>
      </w:fldSimple>
      <w:r>
        <w:t xml:space="preserve"> STRIDE Threat Mitigations</w:t>
      </w:r>
    </w:p>
    <w:p w14:paraId="12AD089D" w14:textId="77777777" w:rsidR="002578F6" w:rsidRDefault="002578F6" w:rsidP="002578F6">
      <w:pPr>
        <w:pStyle w:val="Heading1"/>
      </w:pPr>
      <w:bookmarkStart w:id="20" w:name="_Toc348359488"/>
      <w:bookmarkStart w:id="21" w:name="_Toc359923300"/>
      <w:bookmarkStart w:id="22" w:name="_Toc374026241"/>
      <w:bookmarkStart w:id="23" w:name="_Toc374028119"/>
      <w:bookmarkStart w:id="24" w:name="_Toc384991835"/>
      <w:r>
        <w:t>Purpose of Tool</w:t>
      </w:r>
      <w:bookmarkEnd w:id="20"/>
      <w:bookmarkEnd w:id="21"/>
      <w:bookmarkEnd w:id="22"/>
      <w:bookmarkEnd w:id="23"/>
      <w:bookmarkEnd w:id="24"/>
    </w:p>
    <w:p w14:paraId="133020DE" w14:textId="6231319B" w:rsidR="00F17FAC" w:rsidRDefault="00F17FAC" w:rsidP="00F17FAC">
      <w:pPr>
        <w:pStyle w:val="BodyText"/>
      </w:pPr>
      <w:bookmarkStart w:id="25" w:name="_Toc350328048"/>
      <w:bookmarkStart w:id="26" w:name="_Toc359923301"/>
      <w:bookmarkStart w:id="27" w:name="_Toc348359489"/>
      <w:r w:rsidRPr="004654C7">
        <w:t xml:space="preserve">The </w:t>
      </w:r>
      <w:r w:rsidR="001F645E">
        <w:t xml:space="preserve">Microsoft </w:t>
      </w:r>
      <w:r w:rsidRPr="004654C7">
        <w:t xml:space="preserve">Threat Modeling Tool </w:t>
      </w:r>
      <w:r w:rsidR="00B15635">
        <w:t>for SDL</w:t>
      </w:r>
      <w:r w:rsidR="001F645E">
        <w:t xml:space="preserve"> </w:t>
      </w:r>
      <w:r w:rsidRPr="004654C7">
        <w:t xml:space="preserve">is intended to assist in analyzing the design of a system for security risks and assist in mitigating </w:t>
      </w:r>
      <w:r>
        <w:t>the identified</w:t>
      </w:r>
      <w:r w:rsidRPr="004654C7">
        <w:t xml:space="preserve"> threats.</w:t>
      </w:r>
    </w:p>
    <w:p w14:paraId="6D9DBAD7" w14:textId="77777777" w:rsidR="002578F6" w:rsidRDefault="00D646F9" w:rsidP="00D646F9">
      <w:pPr>
        <w:pStyle w:val="Heading1"/>
      </w:pPr>
      <w:bookmarkStart w:id="28" w:name="_Toc348359494"/>
      <w:bookmarkStart w:id="29" w:name="_Toc359923307"/>
      <w:bookmarkStart w:id="30" w:name="_Toc374026250"/>
      <w:bookmarkStart w:id="31" w:name="_Toc374028128"/>
      <w:bookmarkStart w:id="32" w:name="_Toc384991836"/>
      <w:bookmarkEnd w:id="25"/>
      <w:bookmarkEnd w:id="26"/>
      <w:bookmarkEnd w:id="27"/>
      <w:r>
        <w:t>Installation</w:t>
      </w:r>
      <w:bookmarkEnd w:id="28"/>
      <w:bookmarkEnd w:id="29"/>
      <w:bookmarkEnd w:id="30"/>
      <w:bookmarkEnd w:id="31"/>
      <w:bookmarkEnd w:id="32"/>
    </w:p>
    <w:p w14:paraId="5715C416" w14:textId="269CDEE3" w:rsidR="00504833" w:rsidRPr="005D7B06" w:rsidRDefault="00504833" w:rsidP="00504833">
      <w:r>
        <w:t xml:space="preserve">For installation instructions and systems requirements, please see the </w:t>
      </w:r>
      <w:r w:rsidRPr="004C01C1">
        <w:rPr>
          <w:i/>
        </w:rPr>
        <w:t>Threat Modeling Tool Getting Started Guide</w:t>
      </w:r>
      <w:r>
        <w:t xml:space="preserve"> </w:t>
      </w:r>
      <w:r w:rsidR="00923CE1" w:rsidRPr="00BB22BD">
        <w:t>available</w:t>
      </w:r>
      <w:r w:rsidR="00923CE1">
        <w:t xml:space="preserve"> in the installation folder of Microsoft Threat Modeling Tool 2014.  </w:t>
      </w:r>
    </w:p>
    <w:p w14:paraId="7910751A" w14:textId="77777777" w:rsidR="00F21A44" w:rsidRPr="00697876" w:rsidRDefault="006C4EC4" w:rsidP="006C4EC4">
      <w:pPr>
        <w:pStyle w:val="Heading1"/>
      </w:pPr>
      <w:bookmarkStart w:id="33" w:name="_Installation"/>
      <w:bookmarkStart w:id="34" w:name="_Toc348359498"/>
      <w:bookmarkStart w:id="35" w:name="_Toc359923311"/>
      <w:bookmarkStart w:id="36" w:name="_Toc374026251"/>
      <w:bookmarkStart w:id="37" w:name="_Toc374028129"/>
      <w:bookmarkStart w:id="38" w:name="_Toc384991837"/>
      <w:bookmarkEnd w:id="33"/>
      <w:r>
        <w:t xml:space="preserve">Analysis of </w:t>
      </w:r>
      <w:r w:rsidR="00504833">
        <w:t>Threat Modeling</w:t>
      </w:r>
      <w:r>
        <w:t xml:space="preserve"> Output</w:t>
      </w:r>
      <w:bookmarkEnd w:id="34"/>
      <w:bookmarkEnd w:id="35"/>
      <w:bookmarkEnd w:id="36"/>
      <w:bookmarkEnd w:id="37"/>
      <w:bookmarkEnd w:id="38"/>
      <w:r w:rsidR="00F21A44" w:rsidRPr="00697876">
        <w:t xml:space="preserve"> </w:t>
      </w:r>
      <w:bookmarkStart w:id="39" w:name="_Toc338255509"/>
    </w:p>
    <w:p w14:paraId="1BBF5975" w14:textId="51DE0840" w:rsidR="00FE0049" w:rsidRDefault="00FE0049" w:rsidP="00504833">
      <w:pPr>
        <w:pStyle w:val="BodyText"/>
      </w:pPr>
      <w:bookmarkStart w:id="40" w:name="_Toc348359499"/>
      <w:bookmarkStart w:id="41" w:name="_Toc359923312"/>
      <w:r>
        <w:t>For</w:t>
      </w:r>
      <w:r w:rsidR="00504833">
        <w:t xml:space="preserve"> information about viewing analysis output from TMT</w:t>
      </w:r>
      <w:r>
        <w:t>, see “</w:t>
      </w:r>
      <w:r>
        <w:fldChar w:fldCharType="begin"/>
      </w:r>
      <w:r>
        <w:instrText xml:space="preserve"> REF _Ref363734970 \h </w:instrText>
      </w:r>
      <w:r>
        <w:fldChar w:fldCharType="separate"/>
      </w:r>
      <w:r w:rsidR="000502E1">
        <w:t>Analysis View</w:t>
      </w:r>
      <w:r>
        <w:fldChar w:fldCharType="end"/>
      </w:r>
      <w:r>
        <w:t>"</w:t>
      </w:r>
      <w:r w:rsidR="00504833">
        <w:t>.</w:t>
      </w:r>
    </w:p>
    <w:p w14:paraId="7106E676" w14:textId="77777777" w:rsidR="00D8496C" w:rsidRDefault="00D8496C" w:rsidP="00D8496C">
      <w:pPr>
        <w:pStyle w:val="Heading1"/>
      </w:pPr>
      <w:bookmarkStart w:id="42" w:name="_Toc374026252"/>
      <w:bookmarkStart w:id="43" w:name="_Toc374028130"/>
      <w:bookmarkStart w:id="44" w:name="_Toc384991838"/>
      <w:r>
        <w:t>Features</w:t>
      </w:r>
      <w:bookmarkEnd w:id="40"/>
      <w:bookmarkEnd w:id="41"/>
      <w:bookmarkEnd w:id="42"/>
      <w:bookmarkEnd w:id="43"/>
      <w:bookmarkEnd w:id="44"/>
    </w:p>
    <w:p w14:paraId="30C42E4F" w14:textId="358B9494" w:rsidR="00504833" w:rsidRDefault="00504833" w:rsidP="00504833">
      <w:pPr>
        <w:pStyle w:val="BodyText"/>
      </w:pPr>
      <w:bookmarkStart w:id="45" w:name="_Toc351369604"/>
      <w:bookmarkStart w:id="46" w:name="_Toc352940515"/>
      <w:bookmarkStart w:id="47" w:name="_Toc359923316"/>
      <w:bookmarkStart w:id="48" w:name="_Toc348359503"/>
      <w:r>
        <w:t xml:space="preserve">For a walkthrough of TMT, see the </w:t>
      </w:r>
      <w:r w:rsidRPr="00044E9A">
        <w:rPr>
          <w:i/>
        </w:rPr>
        <w:t>Threat Modeling Tool Getting Started Guide</w:t>
      </w:r>
      <w:r w:rsidR="003C20D9">
        <w:rPr>
          <w:i/>
        </w:rPr>
        <w:t xml:space="preserve">, </w:t>
      </w:r>
      <w:r w:rsidR="003C20D9" w:rsidRPr="00BB22BD">
        <w:t>available</w:t>
      </w:r>
      <w:r w:rsidR="00044E9A">
        <w:t xml:space="preserve"> </w:t>
      </w:r>
      <w:r w:rsidR="004C7134">
        <w:t>in the installation folder of Microsoft Threat Modeling Tool 2014.</w:t>
      </w:r>
      <w:r>
        <w:t xml:space="preserve"> Th</w:t>
      </w:r>
      <w:r w:rsidR="00BA4B4E">
        <w:t>at</w:t>
      </w:r>
      <w:r>
        <w:t xml:space="preserve"> document will identify and explain the </w:t>
      </w:r>
      <w:r w:rsidR="00C1745D">
        <w:t xml:space="preserve">basic </w:t>
      </w:r>
      <w:r w:rsidR="00BA4B4E">
        <w:t>steps of creating</w:t>
      </w:r>
      <w:r>
        <w:t xml:space="preserve"> </w:t>
      </w:r>
      <w:r w:rsidR="00BA4B4E">
        <w:t>a threat model</w:t>
      </w:r>
      <w:r>
        <w:t>.</w:t>
      </w:r>
    </w:p>
    <w:p w14:paraId="713166D6" w14:textId="29F58E10" w:rsidR="00504833" w:rsidRDefault="00504833" w:rsidP="00504833">
      <w:pPr>
        <w:pStyle w:val="Heading2"/>
      </w:pPr>
      <w:bookmarkStart w:id="49" w:name="_Toc347826429"/>
      <w:bookmarkStart w:id="50" w:name="_Toc352941967"/>
      <w:bookmarkStart w:id="51" w:name="_Toc374026253"/>
      <w:bookmarkStart w:id="52" w:name="_Toc374028131"/>
      <w:bookmarkStart w:id="53" w:name="_Toc384991839"/>
      <w:r>
        <w:lastRenderedPageBreak/>
        <w:t xml:space="preserve">The </w:t>
      </w:r>
      <w:bookmarkEnd w:id="49"/>
      <w:r w:rsidR="00A16B89">
        <w:t xml:space="preserve">Initial </w:t>
      </w:r>
      <w:r w:rsidR="00044E9A">
        <w:t>Screen</w:t>
      </w:r>
      <w:bookmarkEnd w:id="50"/>
      <w:bookmarkEnd w:id="51"/>
      <w:bookmarkEnd w:id="52"/>
      <w:bookmarkEnd w:id="53"/>
    </w:p>
    <w:p w14:paraId="0F430D4A" w14:textId="2504F6DD" w:rsidR="00504833" w:rsidRDefault="00A16B89" w:rsidP="00504833">
      <w:pPr>
        <w:pStyle w:val="BodyText"/>
      </w:pPr>
      <w:r>
        <w:t xml:space="preserve">In Windows 7, from the Windows Start menu, select </w:t>
      </w:r>
      <w:r w:rsidRPr="003C693E">
        <w:rPr>
          <w:b/>
        </w:rPr>
        <w:t xml:space="preserve">Microsoft </w:t>
      </w:r>
      <w:r w:rsidRPr="00A16B89">
        <w:rPr>
          <w:b/>
        </w:rPr>
        <w:t xml:space="preserve">Threat Modeling Tool </w:t>
      </w:r>
      <w:r w:rsidR="007C2389">
        <w:rPr>
          <w:b/>
        </w:rPr>
        <w:t>2014</w:t>
      </w:r>
      <w:r>
        <w:rPr>
          <w:b/>
        </w:rPr>
        <w:t xml:space="preserve">. </w:t>
      </w:r>
      <w:r w:rsidRPr="00A16B89">
        <w:t>I</w:t>
      </w:r>
      <w:r w:rsidR="00332CA0">
        <w:t xml:space="preserve">n Windows 8, </w:t>
      </w:r>
      <w:r w:rsidRPr="00A16B89">
        <w:t xml:space="preserve">from the </w:t>
      </w:r>
      <w:r w:rsidR="003C20D9">
        <w:t xml:space="preserve">Windows </w:t>
      </w:r>
      <w:r w:rsidRPr="00A16B89">
        <w:t xml:space="preserve">Start screen, </w:t>
      </w:r>
      <w:r>
        <w:t xml:space="preserve">click </w:t>
      </w:r>
      <w:r w:rsidRPr="00A16B89">
        <w:t xml:space="preserve">the </w:t>
      </w:r>
      <w:r w:rsidR="007C2389" w:rsidRPr="00BC761A">
        <w:rPr>
          <w:b/>
        </w:rPr>
        <w:t>Microsoft</w:t>
      </w:r>
      <w:r w:rsidR="007C2389">
        <w:t xml:space="preserve"> </w:t>
      </w:r>
      <w:r w:rsidRPr="00A16B89">
        <w:rPr>
          <w:b/>
        </w:rPr>
        <w:t xml:space="preserve">Threat Modeling Tool </w:t>
      </w:r>
      <w:r w:rsidR="007C2389">
        <w:rPr>
          <w:b/>
        </w:rPr>
        <w:t>2014</w:t>
      </w:r>
      <w:r>
        <w:t xml:space="preserve"> icon. </w:t>
      </w:r>
      <w:r w:rsidR="00332CA0">
        <w:t xml:space="preserve">The Initial screen will appear. </w:t>
      </w:r>
      <w:r>
        <w:t xml:space="preserve">From </w:t>
      </w:r>
      <w:r w:rsidR="00504833">
        <w:t xml:space="preserve">the initial screen, choose the </w:t>
      </w:r>
      <w:r w:rsidR="00504833" w:rsidRPr="009E35E9">
        <w:rPr>
          <w:b/>
        </w:rPr>
        <w:t>Create a Model</w:t>
      </w:r>
      <w:r w:rsidR="00504833">
        <w:t xml:space="preserve"> tile to create a new model. </w:t>
      </w:r>
      <w:r w:rsidR="003C20D9">
        <w:t xml:space="preserve">Click </w:t>
      </w:r>
      <w:r w:rsidR="00C1745D">
        <w:rPr>
          <w:b/>
        </w:rPr>
        <w:t>Open a Model</w:t>
      </w:r>
      <w:r w:rsidR="00504833">
        <w:t xml:space="preserve"> </w:t>
      </w:r>
      <w:r w:rsidR="003C20D9">
        <w:t xml:space="preserve">to </w:t>
      </w:r>
      <w:r w:rsidR="00C1745D">
        <w:t>show the open file dialog so you can select a</w:t>
      </w:r>
      <w:r w:rsidR="00504833">
        <w:t xml:space="preserve"> model</w:t>
      </w:r>
      <w:r w:rsidR="00C1745D">
        <w:t xml:space="preserve"> to open</w:t>
      </w:r>
      <w:r w:rsidR="00504833">
        <w:t xml:space="preserve">. </w:t>
      </w:r>
      <w:r w:rsidR="003C20D9">
        <w:t>Click</w:t>
      </w:r>
      <w:r w:rsidR="00504833">
        <w:t xml:space="preserve"> </w:t>
      </w:r>
      <w:r w:rsidR="00C1745D">
        <w:rPr>
          <w:b/>
        </w:rPr>
        <w:t xml:space="preserve">Getting Started </w:t>
      </w:r>
      <w:r w:rsidR="00504833" w:rsidRPr="00625A0A">
        <w:rPr>
          <w:b/>
        </w:rPr>
        <w:t xml:space="preserve">Guide </w:t>
      </w:r>
      <w:r w:rsidR="003C20D9" w:rsidRPr="001215E3">
        <w:t>to see the</w:t>
      </w:r>
      <w:r w:rsidR="003C20D9">
        <w:rPr>
          <w:b/>
        </w:rPr>
        <w:t xml:space="preserve"> </w:t>
      </w:r>
      <w:r w:rsidR="004C01C1" w:rsidRPr="004C01C1">
        <w:rPr>
          <w:i/>
        </w:rPr>
        <w:t>Threat Modeling Tool</w:t>
      </w:r>
      <w:r w:rsidR="004C01C1">
        <w:rPr>
          <w:b/>
        </w:rPr>
        <w:t xml:space="preserve"> </w:t>
      </w:r>
      <w:r w:rsidR="003C20D9" w:rsidRPr="004C01C1">
        <w:rPr>
          <w:i/>
        </w:rPr>
        <w:t>G</w:t>
      </w:r>
      <w:r w:rsidR="00504833" w:rsidRPr="004C01C1">
        <w:rPr>
          <w:i/>
        </w:rPr>
        <w:t xml:space="preserve">etting </w:t>
      </w:r>
      <w:r w:rsidR="003C20D9" w:rsidRPr="004C01C1">
        <w:rPr>
          <w:i/>
        </w:rPr>
        <w:t>S</w:t>
      </w:r>
      <w:r w:rsidR="00504833" w:rsidRPr="004C01C1">
        <w:rPr>
          <w:i/>
        </w:rPr>
        <w:t xml:space="preserve">tarted </w:t>
      </w:r>
      <w:r w:rsidR="003C20D9" w:rsidRPr="004C01C1">
        <w:rPr>
          <w:i/>
        </w:rPr>
        <w:t>G</w:t>
      </w:r>
      <w:r w:rsidR="00504833" w:rsidRPr="004C01C1">
        <w:rPr>
          <w:i/>
        </w:rPr>
        <w:t>uide</w:t>
      </w:r>
      <w:r w:rsidR="003C20D9">
        <w:t>, which explains creating and analyzing a threat model</w:t>
      </w:r>
      <w:r w:rsidR="00504833">
        <w:t xml:space="preserve">. </w:t>
      </w:r>
    </w:p>
    <w:p w14:paraId="03CB3EEC" w14:textId="6247BDD7" w:rsidR="00C40CE2" w:rsidRDefault="00C40CE2" w:rsidP="00504833">
      <w:pPr>
        <w:pStyle w:val="BodyText"/>
      </w:pPr>
      <w:r w:rsidRPr="00C40CE2">
        <w:rPr>
          <w:b/>
        </w:rPr>
        <w:t>The Recently Opened Models</w:t>
      </w:r>
      <w:r>
        <w:t xml:space="preserve"> section will list the last 10 models opened with the tool. You can quickly select any of them to open and continue your work. </w:t>
      </w:r>
    </w:p>
    <w:p w14:paraId="7DAD663A" w14:textId="60A1C4A8" w:rsidR="00504833" w:rsidRDefault="008B41CB" w:rsidP="00504833">
      <w:pPr>
        <w:keepNext/>
      </w:pPr>
      <w:r>
        <w:rPr>
          <w:noProof/>
        </w:rPr>
        <w:drawing>
          <wp:inline distT="0" distB="0" distL="0" distR="0" wp14:anchorId="1572A2AA" wp14:editId="016D7EB0">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0037C8B8" w14:textId="77777777" w:rsidR="00504833" w:rsidRPr="007A4D37" w:rsidRDefault="00504833" w:rsidP="00BA173D">
      <w:pPr>
        <w:pStyle w:val="Caption"/>
      </w:pPr>
      <w:r>
        <w:t xml:space="preserve">Figure </w:t>
      </w:r>
      <w:fldSimple w:instr=" SEQ Figure \* ARABIC ">
        <w:r w:rsidR="00F729CF">
          <w:rPr>
            <w:noProof/>
          </w:rPr>
          <w:t>1</w:t>
        </w:r>
      </w:fldSimple>
      <w:r>
        <w:t xml:space="preserve"> Initial Threat Modeling Tool Screen</w:t>
      </w:r>
    </w:p>
    <w:p w14:paraId="771BE1E1" w14:textId="2A91949E" w:rsidR="00504833" w:rsidRDefault="00504833" w:rsidP="00504833">
      <w:pPr>
        <w:pStyle w:val="Heading2"/>
      </w:pPr>
      <w:bookmarkStart w:id="54" w:name="_Toc352941968"/>
      <w:bookmarkStart w:id="55" w:name="_Toc374026254"/>
      <w:bookmarkStart w:id="56" w:name="_Toc374028132"/>
      <w:bookmarkStart w:id="57" w:name="_Toc347826430"/>
      <w:bookmarkStart w:id="58" w:name="_Toc384991840"/>
      <w:r>
        <w:t xml:space="preserve">Design </w:t>
      </w:r>
      <w:r w:rsidR="00044E9A">
        <w:t>View</w:t>
      </w:r>
      <w:bookmarkEnd w:id="54"/>
      <w:bookmarkEnd w:id="55"/>
      <w:bookmarkEnd w:id="56"/>
      <w:bookmarkEnd w:id="58"/>
    </w:p>
    <w:p w14:paraId="03B566EF" w14:textId="2F6E9C31" w:rsidR="00504833" w:rsidRDefault="00504833" w:rsidP="00504833">
      <w:pPr>
        <w:pStyle w:val="BodyText"/>
      </w:pPr>
      <w:r w:rsidRPr="00854939">
        <w:rPr>
          <w:b/>
        </w:rPr>
        <w:t>Design</w:t>
      </w:r>
      <w:r>
        <w:t xml:space="preserve"> </w:t>
      </w:r>
      <w:r w:rsidR="00854939">
        <w:t>v</w:t>
      </w:r>
      <w:r w:rsidR="00044E9A">
        <w:t>iew</w:t>
      </w:r>
      <w:r>
        <w:t xml:space="preserve"> allows you to draw your diagram and provides objects and properties to allow you to adequately </w:t>
      </w:r>
      <w:r w:rsidR="003C20D9">
        <w:t xml:space="preserve">represent </w:t>
      </w:r>
      <w:r>
        <w:t>the design of your component.</w:t>
      </w:r>
    </w:p>
    <w:p w14:paraId="613A99CB" w14:textId="77777777" w:rsidR="00504833" w:rsidRDefault="00504833" w:rsidP="00504833">
      <w:pPr>
        <w:pStyle w:val="BodyText"/>
      </w:pPr>
      <w:r>
        <w:t>All diagrams should minimally contain:</w:t>
      </w:r>
    </w:p>
    <w:p w14:paraId="202AD8B7" w14:textId="77777777" w:rsidR="00504833" w:rsidRDefault="00504833" w:rsidP="00294CC9">
      <w:pPr>
        <w:pStyle w:val="ListParagraph"/>
      </w:pPr>
      <w:r>
        <w:t>One or more processes.</w:t>
      </w:r>
    </w:p>
    <w:p w14:paraId="26C8A166" w14:textId="5C8EF8E2" w:rsidR="00504833" w:rsidRDefault="00504833" w:rsidP="00294CC9">
      <w:pPr>
        <w:pStyle w:val="ListParagraph"/>
      </w:pPr>
      <w:r>
        <w:t>The directional data</w:t>
      </w:r>
      <w:r w:rsidR="00854939">
        <w:t xml:space="preserve"> </w:t>
      </w:r>
      <w:r>
        <w:t>flows between external interactors and processes, and among the processes themselves.</w:t>
      </w:r>
    </w:p>
    <w:p w14:paraId="79E49361" w14:textId="77777777" w:rsidR="00504833" w:rsidRDefault="00504833" w:rsidP="00294CC9">
      <w:pPr>
        <w:pStyle w:val="ListParagraph"/>
      </w:pPr>
      <w:r>
        <w:t>Important data stores.</w:t>
      </w:r>
    </w:p>
    <w:p w14:paraId="50F6DB76" w14:textId="77777777" w:rsidR="00504833" w:rsidRDefault="00504833" w:rsidP="00294CC9">
      <w:pPr>
        <w:pStyle w:val="ListParagraph"/>
      </w:pPr>
      <w:r>
        <w:t>An external interactor (often a user) that communicates with the processes.</w:t>
      </w:r>
    </w:p>
    <w:p w14:paraId="294E1503" w14:textId="77777777" w:rsidR="00504833" w:rsidRDefault="00504833" w:rsidP="00294CC9">
      <w:pPr>
        <w:pStyle w:val="ListParagraph"/>
      </w:pPr>
      <w:r>
        <w:t>A trust boundary or boundaries</w:t>
      </w:r>
    </w:p>
    <w:p w14:paraId="3388D115" w14:textId="77777777" w:rsidR="00504833" w:rsidRDefault="00504833" w:rsidP="00504833">
      <w:pPr>
        <w:pStyle w:val="BodyText"/>
      </w:pPr>
      <w:r>
        <w:lastRenderedPageBreak/>
        <w:t>The example below shows a basic diagram:</w:t>
      </w:r>
    </w:p>
    <w:p w14:paraId="36ACD2D6" w14:textId="77777777" w:rsidR="00504833" w:rsidRDefault="00504833" w:rsidP="00504833">
      <w:r>
        <w:rPr>
          <w:noProof/>
        </w:rPr>
        <w:drawing>
          <wp:inline distT="0" distB="0" distL="0" distR="0" wp14:anchorId="5B981E51" wp14:editId="75CFEBCE">
            <wp:extent cx="5943600" cy="4345940"/>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4345940"/>
                    </a:xfrm>
                    <a:prstGeom prst="rect">
                      <a:avLst/>
                    </a:prstGeom>
                    <a:ln w="3175">
                      <a:solidFill>
                        <a:schemeClr val="tx1"/>
                      </a:solidFill>
                    </a:ln>
                  </pic:spPr>
                </pic:pic>
              </a:graphicData>
            </a:graphic>
          </wp:inline>
        </w:drawing>
      </w:r>
    </w:p>
    <w:p w14:paraId="1F213330" w14:textId="77777777" w:rsidR="00504833" w:rsidRDefault="00504833" w:rsidP="00BA173D">
      <w:pPr>
        <w:pStyle w:val="Caption"/>
      </w:pPr>
      <w:r w:rsidRPr="00FA2A45">
        <w:t xml:space="preserve">Figure </w:t>
      </w:r>
      <w:fldSimple w:instr=" SEQ Figure \* ARABIC ">
        <w:r w:rsidR="00F729CF">
          <w:rPr>
            <w:noProof/>
          </w:rPr>
          <w:t>2</w:t>
        </w:r>
      </w:fldSimple>
      <w:r w:rsidRPr="00FA2A45">
        <w:t xml:space="preserve"> Sample Diagram</w:t>
      </w:r>
    </w:p>
    <w:p w14:paraId="6267A1E0" w14:textId="77777777" w:rsidR="00564EE7" w:rsidRDefault="00564EE7" w:rsidP="00504833">
      <w:pPr>
        <w:pStyle w:val="BodyText"/>
      </w:pPr>
    </w:p>
    <w:p w14:paraId="57B56AF0" w14:textId="416ACFDA" w:rsidR="00504833" w:rsidRPr="004D586F" w:rsidRDefault="00504833" w:rsidP="00504833">
      <w:pPr>
        <w:pStyle w:val="BodyText"/>
      </w:pPr>
      <w:r>
        <w:t>To help you create a good diagram, the tool has certain heuristics that are based on a review of many threat models</w:t>
      </w:r>
      <w:r w:rsidR="00766B01">
        <w:t xml:space="preserve">. </w:t>
      </w:r>
      <w:r>
        <w:t xml:space="preserve">These heuristics are intended to guide you in drawing the </w:t>
      </w:r>
      <w:r w:rsidR="00854939">
        <w:t>data flow</w:t>
      </w:r>
      <w:r>
        <w:t xml:space="preserve"> diagram, and when violated, will show warnings or errors </w:t>
      </w:r>
      <w:r w:rsidRPr="00591210">
        <w:t xml:space="preserve">in the </w:t>
      </w:r>
      <w:r w:rsidRPr="002F7CA4">
        <w:rPr>
          <w:b/>
        </w:rPr>
        <w:t>Messages</w:t>
      </w:r>
      <w:r>
        <w:t xml:space="preserve"> </w:t>
      </w:r>
      <w:r w:rsidR="00044E9A">
        <w:t>pane</w:t>
      </w:r>
      <w:r w:rsidRPr="004D586F">
        <w:t>.</w:t>
      </w:r>
      <w:r>
        <w:rPr>
          <w:b/>
        </w:rPr>
        <w:t xml:space="preserve"> </w:t>
      </w:r>
      <w:r>
        <w:t xml:space="preserve">For example, if the </w:t>
      </w:r>
      <w:r w:rsidR="00854939">
        <w:t>data flow</w:t>
      </w:r>
      <w:r>
        <w:t xml:space="preserve"> </w:t>
      </w:r>
      <w:r>
        <w:rPr>
          <w:b/>
        </w:rPr>
        <w:t>Read threat models</w:t>
      </w:r>
      <w:r w:rsidRPr="00591210">
        <w:rPr>
          <w:b/>
        </w:rPr>
        <w:t xml:space="preserve"> </w:t>
      </w:r>
      <w:r>
        <w:t xml:space="preserve">were removed from the sample diagram, the tool would complain that the element </w:t>
      </w:r>
      <w:r>
        <w:rPr>
          <w:b/>
        </w:rPr>
        <w:t>storage</w:t>
      </w:r>
      <w:r>
        <w:t xml:space="preserve">, representing a data store, never provides data to anything outside the system. </w:t>
      </w:r>
    </w:p>
    <w:p w14:paraId="65D4635C" w14:textId="28DBC13A" w:rsidR="00504833" w:rsidRDefault="00504833" w:rsidP="00504833">
      <w:pPr>
        <w:pStyle w:val="BodyText"/>
        <w:rPr>
          <w:i/>
        </w:rPr>
      </w:pPr>
      <w:r>
        <w:rPr>
          <w:b/>
          <w:i/>
        </w:rPr>
        <w:t>Self-check</w:t>
      </w:r>
      <w:r w:rsidRPr="00401A3D">
        <w:rPr>
          <w:b/>
          <w:i/>
        </w:rPr>
        <w:t>:</w:t>
      </w:r>
      <w:r w:rsidRPr="00401A3D">
        <w:rPr>
          <w:i/>
        </w:rPr>
        <w:t xml:space="preserve"> </w:t>
      </w:r>
      <w:r>
        <w:rPr>
          <w:i/>
        </w:rPr>
        <w:t>See if you can tell a story about someone using your product with the diagram</w:t>
      </w:r>
      <w:r w:rsidR="00766B01">
        <w:rPr>
          <w:i/>
        </w:rPr>
        <w:t xml:space="preserve">. </w:t>
      </w:r>
      <w:r>
        <w:rPr>
          <w:i/>
        </w:rPr>
        <w:t>A good diagram will have the key elements you talk about.</w:t>
      </w:r>
    </w:p>
    <w:p w14:paraId="1FF4A906" w14:textId="1A3ED3D6" w:rsidR="00504833" w:rsidRDefault="00504833" w:rsidP="00504833">
      <w:pPr>
        <w:pStyle w:val="BodyText"/>
      </w:pPr>
      <w:r>
        <w:t xml:space="preserve">When first instantiated, elements will have names like </w:t>
      </w:r>
      <w:r>
        <w:rPr>
          <w:b/>
        </w:rPr>
        <w:t>Generic Process</w:t>
      </w:r>
      <w:r w:rsidRPr="00CA3C9A">
        <w:rPr>
          <w:b/>
        </w:rPr>
        <w:t>.</w:t>
      </w:r>
      <w:r>
        <w:t xml:space="preserve"> The n</w:t>
      </w:r>
      <w:r w:rsidRPr="005A4904">
        <w:t>ame s</w:t>
      </w:r>
      <w:r>
        <w:t xml:space="preserve">hould be replaced by a unique, descriptive name </w:t>
      </w:r>
      <w:r w:rsidR="00564EE7">
        <w:t xml:space="preserve">that uses </w:t>
      </w:r>
      <w:r>
        <w:t>a consistent pattern. It is very helpful to use the real technical names where possible</w:t>
      </w:r>
      <w:r w:rsidR="00766B01">
        <w:t xml:space="preserve">. </w:t>
      </w:r>
      <w:r>
        <w:t>For example, use process names</w:t>
      </w:r>
      <w:r w:rsidR="00564EE7">
        <w:t xml:space="preserve">, such </w:t>
      </w:r>
      <w:r w:rsidR="00854939">
        <w:t xml:space="preserve">as </w:t>
      </w:r>
      <w:r w:rsidRPr="008C1290">
        <w:rPr>
          <w:b/>
        </w:rPr>
        <w:t>tm</w:t>
      </w:r>
      <w:r>
        <w:rPr>
          <w:b/>
        </w:rPr>
        <w:t>t4</w:t>
      </w:r>
      <w:r w:rsidRPr="008C1290">
        <w:rPr>
          <w:b/>
        </w:rPr>
        <w:t>.exe</w:t>
      </w:r>
      <w:r>
        <w:t xml:space="preserve">, </w:t>
      </w:r>
      <w:r w:rsidRPr="008C1290">
        <w:rPr>
          <w:b/>
        </w:rPr>
        <w:t>AnalysisOutput.xslt</w:t>
      </w:r>
      <w:r>
        <w:t>, data store names</w:t>
      </w:r>
      <w:r w:rsidR="00564EE7">
        <w:t xml:space="preserve">, such as </w:t>
      </w:r>
      <w:r w:rsidRPr="004F5BC7">
        <w:rPr>
          <w:b/>
        </w:rPr>
        <w:t>HKLM\...\Currentversion\Userdata\</w:t>
      </w:r>
      <w:r>
        <w:t xml:space="preserve"> or </w:t>
      </w:r>
      <w:r w:rsidRPr="004F5BC7">
        <w:rPr>
          <w:b/>
        </w:rPr>
        <w:t>HKCU\Software\SDLTm\</w:t>
      </w:r>
      <w:r>
        <w:rPr>
          <w:b/>
        </w:rPr>
        <w:t xml:space="preserve">, </w:t>
      </w:r>
      <w:r w:rsidRPr="00F0699F">
        <w:t>and</w:t>
      </w:r>
      <w:r>
        <w:rPr>
          <w:b/>
        </w:rPr>
        <w:t xml:space="preserve"> </w:t>
      </w:r>
      <w:r w:rsidRPr="00F0699F">
        <w:t>data</w:t>
      </w:r>
      <w:r w:rsidR="00854939">
        <w:t xml:space="preserve"> </w:t>
      </w:r>
      <w:r w:rsidRPr="00F0699F">
        <w:t>flow names</w:t>
      </w:r>
      <w:r w:rsidR="00564EE7">
        <w:t xml:space="preserve">, such as </w:t>
      </w:r>
      <w:r>
        <w:rPr>
          <w:b/>
        </w:rPr>
        <w:t xml:space="preserve">Read Configuration Data </w:t>
      </w:r>
      <w:r w:rsidRPr="00F0699F">
        <w:t>or</w:t>
      </w:r>
      <w:r>
        <w:rPr>
          <w:b/>
        </w:rPr>
        <w:t xml:space="preserve"> Write Configuration Data</w:t>
      </w:r>
      <w:r w:rsidRPr="00F0699F">
        <w:t>.</w:t>
      </w:r>
    </w:p>
    <w:p w14:paraId="0805148A" w14:textId="0174B46B" w:rsidR="00504833" w:rsidRDefault="00504833" w:rsidP="00504833">
      <w:pPr>
        <w:pStyle w:val="BodyText"/>
      </w:pPr>
      <w:r>
        <w:t xml:space="preserve">Use logical names like </w:t>
      </w:r>
      <w:r>
        <w:rPr>
          <w:b/>
        </w:rPr>
        <w:t>lexical analysis</w:t>
      </w:r>
      <w:r>
        <w:t xml:space="preserve">, </w:t>
      </w:r>
      <w:r>
        <w:rPr>
          <w:b/>
        </w:rPr>
        <w:t xml:space="preserve">marshal data </w:t>
      </w:r>
      <w:r>
        <w:t>when representing functional elements inside a process</w:t>
      </w:r>
      <w:r w:rsidR="00564EE7">
        <w:t>.</w:t>
      </w:r>
      <w:r>
        <w:t xml:space="preserve"> </w:t>
      </w:r>
    </w:p>
    <w:p w14:paraId="45F19EF1" w14:textId="77777777" w:rsidR="00504833" w:rsidRDefault="00504833" w:rsidP="00504833">
      <w:pPr>
        <w:pStyle w:val="BodyText"/>
      </w:pPr>
      <w:r w:rsidRPr="00E2086C">
        <w:lastRenderedPageBreak/>
        <w:t>If your design</w:t>
      </w:r>
      <w:r>
        <w:t xml:space="preserve"> is large or complex, you can represent it using multiple diagrams in the threat model file. </w:t>
      </w:r>
    </w:p>
    <w:p w14:paraId="616B4EDA" w14:textId="77777777" w:rsidR="00504833" w:rsidRDefault="00504833" w:rsidP="00504833">
      <w:pPr>
        <w:pStyle w:val="Heading3"/>
      </w:pPr>
      <w:bookmarkStart w:id="59" w:name="_Toc352941969"/>
      <w:r>
        <w:t>The Drawing Canvas</w:t>
      </w:r>
      <w:bookmarkEnd w:id="57"/>
      <w:bookmarkEnd w:id="59"/>
    </w:p>
    <w:p w14:paraId="6CBCF016" w14:textId="77777777" w:rsidR="00504833" w:rsidRDefault="00504833" w:rsidP="00504833">
      <w:pPr>
        <w:pStyle w:val="BodyText"/>
      </w:pPr>
      <w:r>
        <w:t xml:space="preserve">The diagram is the basis of all threat information automatically generated by the tool. The recommended process is to begin with a simple diagram and add details to explain the system and show all the trust boundaries. If you use child diagrams, you can extend designs laterally into multiple sheets and expand high level elements into their internal component elements. </w:t>
      </w:r>
    </w:p>
    <w:p w14:paraId="2753759A" w14:textId="77777777" w:rsidR="00504833" w:rsidRDefault="00504833" w:rsidP="00504833">
      <w:pPr>
        <w:pStyle w:val="Heading3"/>
      </w:pPr>
      <w:bookmarkStart w:id="60" w:name="_Toc347826432"/>
      <w:bookmarkStart w:id="61" w:name="_Toc352941970"/>
      <w:r>
        <w:t>Menu Choices</w:t>
      </w:r>
      <w:bookmarkEnd w:id="60"/>
      <w:bookmarkEnd w:id="61"/>
    </w:p>
    <w:p w14:paraId="47D3674B" w14:textId="7C4D158C" w:rsidR="00504833" w:rsidRDefault="00564EE7" w:rsidP="00564EE7">
      <w:pPr>
        <w:pStyle w:val="BodyText"/>
      </w:pPr>
      <w:bookmarkStart w:id="62" w:name="_Toc347826433"/>
      <w:r>
        <w:t xml:space="preserve">The </w:t>
      </w:r>
      <w:r w:rsidRPr="00564EE7">
        <w:rPr>
          <w:b/>
        </w:rPr>
        <w:t>File</w:t>
      </w:r>
      <w:r>
        <w:t xml:space="preserve"> menu provides</w:t>
      </w:r>
      <w:bookmarkEnd w:id="62"/>
      <w:r w:rsidR="00504833">
        <w:t xml:space="preserve"> options to create, open, save</w:t>
      </w:r>
      <w:r w:rsidR="005314BF">
        <w:t>,</w:t>
      </w:r>
      <w:r w:rsidR="00504833">
        <w:t xml:space="preserve"> or close models:</w:t>
      </w:r>
    </w:p>
    <w:p w14:paraId="142E73A1" w14:textId="6191B178" w:rsidR="00504833" w:rsidRDefault="00504833" w:rsidP="00294CC9">
      <w:pPr>
        <w:pStyle w:val="ListParagraph"/>
      </w:pPr>
      <w:r w:rsidRPr="00564EE7">
        <w:rPr>
          <w:b/>
        </w:rPr>
        <w:t>New Model</w:t>
      </w:r>
      <w:r>
        <w:t xml:space="preserve"> </w:t>
      </w:r>
      <w:r w:rsidR="00564EE7">
        <w:t>c</w:t>
      </w:r>
      <w:r>
        <w:t>reates a new model</w:t>
      </w:r>
      <w:r w:rsidR="00564EE7">
        <w:t>.</w:t>
      </w:r>
    </w:p>
    <w:p w14:paraId="5516909F" w14:textId="65752F0F" w:rsidR="00504833" w:rsidRDefault="00504833" w:rsidP="00294CC9">
      <w:pPr>
        <w:pStyle w:val="ListParagraph"/>
      </w:pPr>
      <w:r w:rsidRPr="00564EE7">
        <w:rPr>
          <w:b/>
        </w:rPr>
        <w:t>New from Template</w:t>
      </w:r>
      <w:r>
        <w:t xml:space="preserve"> </w:t>
      </w:r>
      <w:r w:rsidR="00925D23">
        <w:t>c</w:t>
      </w:r>
      <w:r>
        <w:t>reates a new model based on a threat model template (.tmt)</w:t>
      </w:r>
      <w:r w:rsidR="00564EE7">
        <w:t>.</w:t>
      </w:r>
    </w:p>
    <w:p w14:paraId="5DB7193F" w14:textId="0B6EE578" w:rsidR="00504833" w:rsidRDefault="00504833" w:rsidP="00294CC9">
      <w:pPr>
        <w:pStyle w:val="ListParagraph"/>
      </w:pPr>
      <w:r w:rsidRPr="00564EE7">
        <w:rPr>
          <w:b/>
        </w:rPr>
        <w:t>Open</w:t>
      </w:r>
      <w:r>
        <w:t xml:space="preserve"> </w:t>
      </w:r>
      <w:r w:rsidR="00925D23">
        <w:t>o</w:t>
      </w:r>
      <w:r>
        <w:t>pens an existing threat model</w:t>
      </w:r>
      <w:r w:rsidR="00925D23">
        <w:t>.</w:t>
      </w:r>
    </w:p>
    <w:p w14:paraId="54507EE5" w14:textId="51902B08" w:rsidR="00504833" w:rsidRDefault="00504833" w:rsidP="00294CC9">
      <w:pPr>
        <w:pStyle w:val="ListParagraph"/>
      </w:pPr>
      <w:r w:rsidRPr="00564EE7">
        <w:rPr>
          <w:b/>
        </w:rPr>
        <w:t>Save</w:t>
      </w:r>
      <w:r>
        <w:t xml:space="preserve"> </w:t>
      </w:r>
      <w:r w:rsidR="00925D23">
        <w:t>s</w:t>
      </w:r>
      <w:r>
        <w:t xml:space="preserve">aves </w:t>
      </w:r>
      <w:r w:rsidR="00B85A30">
        <w:t xml:space="preserve">the </w:t>
      </w:r>
      <w:r>
        <w:t>current model using current name</w:t>
      </w:r>
      <w:r w:rsidR="00925D23">
        <w:t>.</w:t>
      </w:r>
    </w:p>
    <w:p w14:paraId="2F20FE72" w14:textId="52C7E162" w:rsidR="00504833" w:rsidRDefault="00504833" w:rsidP="00294CC9">
      <w:pPr>
        <w:pStyle w:val="ListParagraph"/>
      </w:pPr>
      <w:r w:rsidRPr="00564EE7">
        <w:rPr>
          <w:b/>
        </w:rPr>
        <w:t>Save As</w:t>
      </w:r>
      <w:r>
        <w:t xml:space="preserve"> </w:t>
      </w:r>
      <w:r w:rsidR="00925D23">
        <w:t>s</w:t>
      </w:r>
      <w:r>
        <w:t xml:space="preserve">aves </w:t>
      </w:r>
      <w:r w:rsidR="00925D23">
        <w:t xml:space="preserve">the </w:t>
      </w:r>
      <w:r>
        <w:t>current model with option to change name or location</w:t>
      </w:r>
      <w:r w:rsidR="00925D23">
        <w:t>.</w:t>
      </w:r>
    </w:p>
    <w:p w14:paraId="1FCE1A6E" w14:textId="0ED76FFB" w:rsidR="00504833" w:rsidRDefault="00504833" w:rsidP="00294CC9">
      <w:pPr>
        <w:pStyle w:val="ListParagraph"/>
      </w:pPr>
      <w:r w:rsidRPr="00564EE7">
        <w:rPr>
          <w:b/>
        </w:rPr>
        <w:t>Save as Template</w:t>
      </w:r>
      <w:r>
        <w:t xml:space="preserve"> </w:t>
      </w:r>
      <w:r w:rsidR="00925D23">
        <w:t>s</w:t>
      </w:r>
      <w:r>
        <w:t xml:space="preserve">aves </w:t>
      </w:r>
      <w:r w:rsidR="0050695B">
        <w:t xml:space="preserve">the </w:t>
      </w:r>
      <w:r>
        <w:t>current model as a threat model template (.tmt)</w:t>
      </w:r>
      <w:r w:rsidR="00B85A30">
        <w:t>.</w:t>
      </w:r>
    </w:p>
    <w:p w14:paraId="6E82337E" w14:textId="0554E3A9" w:rsidR="00A3407A" w:rsidRPr="00A3407A" w:rsidRDefault="00A3407A" w:rsidP="00294CC9">
      <w:pPr>
        <w:pStyle w:val="ListParagraph"/>
      </w:pPr>
      <w:r>
        <w:rPr>
          <w:b/>
        </w:rPr>
        <w:t xml:space="preserve">Threat Model Information </w:t>
      </w:r>
      <w:r>
        <w:t>shows</w:t>
      </w:r>
      <w:r w:rsidRPr="00A3407A">
        <w:t xml:space="preserve"> </w:t>
      </w:r>
      <w:r w:rsidR="00AF7860">
        <w:t xml:space="preserve">displays the </w:t>
      </w:r>
      <w:r w:rsidR="00AF7860" w:rsidRPr="00564EE7">
        <w:rPr>
          <w:b/>
        </w:rPr>
        <w:t>Threat</w:t>
      </w:r>
      <w:r w:rsidR="00AF7860">
        <w:t xml:space="preserve"> </w:t>
      </w:r>
      <w:r w:rsidR="00AF7860" w:rsidRPr="00564EE7">
        <w:rPr>
          <w:b/>
        </w:rPr>
        <w:t>Model Info</w:t>
      </w:r>
      <w:r w:rsidR="00AF7860">
        <w:rPr>
          <w:b/>
        </w:rPr>
        <w:t xml:space="preserve">rmation </w:t>
      </w:r>
      <w:r w:rsidR="00AF7860" w:rsidRPr="00564EE7">
        <w:t>dialog</w:t>
      </w:r>
      <w:r w:rsidR="00AF7860">
        <w:t>. You should provide the background information and answer the scoping questions</w:t>
      </w:r>
      <w:r w:rsidRPr="00A3407A">
        <w:t xml:space="preserve">. </w:t>
      </w:r>
    </w:p>
    <w:p w14:paraId="40D8BE96" w14:textId="79EFA53B" w:rsidR="00504833" w:rsidRDefault="00504833" w:rsidP="00294CC9">
      <w:pPr>
        <w:pStyle w:val="ListParagraph"/>
      </w:pPr>
      <w:r w:rsidRPr="00564EE7">
        <w:rPr>
          <w:b/>
        </w:rPr>
        <w:t>Close Model</w:t>
      </w:r>
      <w:r>
        <w:t xml:space="preserve"> closes </w:t>
      </w:r>
      <w:r w:rsidR="0050695B">
        <w:t xml:space="preserve">the </w:t>
      </w:r>
      <w:r>
        <w:t>current model</w:t>
      </w:r>
      <w:r w:rsidR="00925D23">
        <w:t>.</w:t>
      </w:r>
    </w:p>
    <w:p w14:paraId="5614450D" w14:textId="7652FDE4" w:rsidR="00504833" w:rsidRPr="00FA2A45" w:rsidRDefault="00504833" w:rsidP="00294CC9">
      <w:pPr>
        <w:pStyle w:val="ListParagraph"/>
      </w:pPr>
      <w:r w:rsidRPr="00564EE7">
        <w:rPr>
          <w:b/>
        </w:rPr>
        <w:t>Exit</w:t>
      </w:r>
      <w:r>
        <w:t xml:space="preserve"> </w:t>
      </w:r>
      <w:r w:rsidR="00925D23">
        <w:t>e</w:t>
      </w:r>
      <w:r>
        <w:t>xits the tool</w:t>
      </w:r>
      <w:r w:rsidR="00925D23">
        <w:t>.</w:t>
      </w:r>
    </w:p>
    <w:p w14:paraId="62A9E547" w14:textId="47B8329F" w:rsidR="00504833" w:rsidRDefault="00925D23" w:rsidP="00564EE7">
      <w:pPr>
        <w:pStyle w:val="BodyText"/>
      </w:pPr>
      <w:bookmarkStart w:id="63" w:name="_Toc347826434"/>
      <w:r>
        <w:t xml:space="preserve">The </w:t>
      </w:r>
      <w:r w:rsidR="00504833" w:rsidRPr="00925D23">
        <w:rPr>
          <w:b/>
        </w:rPr>
        <w:t>Edit</w:t>
      </w:r>
      <w:bookmarkEnd w:id="63"/>
      <w:r>
        <w:t xml:space="preserve"> menu provides options to </w:t>
      </w:r>
      <w:r w:rsidR="00504833" w:rsidRPr="00564EE7">
        <w:t>interact with the clipboard</w:t>
      </w:r>
      <w:r>
        <w:t>:</w:t>
      </w:r>
    </w:p>
    <w:p w14:paraId="0FC9E2D3" w14:textId="514FA744" w:rsidR="00AF7860" w:rsidRDefault="00AF7860" w:rsidP="00AF7860">
      <w:pPr>
        <w:pStyle w:val="ListParagraph"/>
      </w:pPr>
      <w:r w:rsidRPr="0050695B">
        <w:rPr>
          <w:b/>
        </w:rPr>
        <w:t>Undo</w:t>
      </w:r>
      <w:r>
        <w:t xml:space="preserve"> undoes the last operation.</w:t>
      </w:r>
    </w:p>
    <w:p w14:paraId="2251DC68" w14:textId="3981460B" w:rsidR="00AF7860" w:rsidRPr="00564EE7" w:rsidRDefault="00AF7860" w:rsidP="00AF7860">
      <w:pPr>
        <w:pStyle w:val="ListParagraph"/>
      </w:pPr>
      <w:r w:rsidRPr="0050695B">
        <w:rPr>
          <w:b/>
        </w:rPr>
        <w:t>Redo</w:t>
      </w:r>
      <w:r>
        <w:t xml:space="preserve"> redoes the most recent operation.</w:t>
      </w:r>
    </w:p>
    <w:p w14:paraId="2ACDC1AA" w14:textId="59E3B952" w:rsidR="00504833" w:rsidRPr="00925D23" w:rsidRDefault="00504833" w:rsidP="00294CC9">
      <w:pPr>
        <w:pStyle w:val="ListParagraph"/>
      </w:pPr>
      <w:r w:rsidRPr="0050695B">
        <w:rPr>
          <w:b/>
        </w:rPr>
        <w:t xml:space="preserve">Copy </w:t>
      </w:r>
      <w:r w:rsidRPr="00925D23">
        <w:t xml:space="preserve">copies </w:t>
      </w:r>
      <w:r w:rsidR="0050695B">
        <w:t xml:space="preserve">the </w:t>
      </w:r>
      <w:r w:rsidRPr="00925D23">
        <w:t>current selection into clipboard</w:t>
      </w:r>
      <w:r w:rsidR="0050695B">
        <w:t>.</w:t>
      </w:r>
    </w:p>
    <w:p w14:paraId="328B6DAD" w14:textId="6AF651D8" w:rsidR="00504833" w:rsidRPr="00925D23" w:rsidRDefault="00504833" w:rsidP="00294CC9">
      <w:pPr>
        <w:pStyle w:val="ListParagraph"/>
      </w:pPr>
      <w:r w:rsidRPr="0050695B">
        <w:rPr>
          <w:b/>
        </w:rPr>
        <w:t xml:space="preserve">Paste </w:t>
      </w:r>
      <w:r w:rsidRPr="00925D23">
        <w:t xml:space="preserve">pastes </w:t>
      </w:r>
      <w:r w:rsidR="0050695B">
        <w:t xml:space="preserve">the </w:t>
      </w:r>
      <w:r w:rsidRPr="00925D23">
        <w:t>current clipboard contents onto drawing surface</w:t>
      </w:r>
      <w:r w:rsidR="0050695B">
        <w:t>.</w:t>
      </w:r>
    </w:p>
    <w:p w14:paraId="29FB544D" w14:textId="499F7A61" w:rsidR="00504833" w:rsidRPr="00925D23" w:rsidRDefault="00504833" w:rsidP="00294CC9">
      <w:pPr>
        <w:pStyle w:val="ListParagraph"/>
      </w:pPr>
      <w:r w:rsidRPr="0050695B">
        <w:rPr>
          <w:b/>
        </w:rPr>
        <w:t xml:space="preserve">Cut </w:t>
      </w:r>
      <w:r w:rsidRPr="00925D23">
        <w:t xml:space="preserve">places </w:t>
      </w:r>
      <w:r w:rsidR="0050695B">
        <w:t xml:space="preserve">the </w:t>
      </w:r>
      <w:r w:rsidRPr="00925D23">
        <w:t>current selection into clipboard and removes from drawing surface</w:t>
      </w:r>
      <w:r w:rsidR="0050695B">
        <w:t>.</w:t>
      </w:r>
    </w:p>
    <w:p w14:paraId="29DDC845" w14:textId="541338A3" w:rsidR="00504833" w:rsidRPr="00564EE7" w:rsidRDefault="00925D23" w:rsidP="00564EE7">
      <w:pPr>
        <w:pStyle w:val="BodyText"/>
      </w:pPr>
      <w:r>
        <w:t xml:space="preserve">The </w:t>
      </w:r>
      <w:r w:rsidR="00504833" w:rsidRPr="00925D23">
        <w:rPr>
          <w:b/>
        </w:rPr>
        <w:t>View</w:t>
      </w:r>
      <w:r>
        <w:t xml:space="preserve"> menu provides options to </w:t>
      </w:r>
      <w:r w:rsidR="00504833" w:rsidRPr="00564EE7">
        <w:t>view different functional windows within the tool</w:t>
      </w:r>
      <w:r w:rsidR="0050695B">
        <w:t>:</w:t>
      </w:r>
    </w:p>
    <w:p w14:paraId="3C58BEAE" w14:textId="0070965E" w:rsidR="00504833" w:rsidRPr="00564EE7" w:rsidRDefault="00504833" w:rsidP="00294CC9">
      <w:pPr>
        <w:pStyle w:val="ListParagraph"/>
      </w:pPr>
      <w:r w:rsidRPr="0050695B">
        <w:rPr>
          <w:b/>
        </w:rPr>
        <w:t>Design View</w:t>
      </w:r>
      <w:r w:rsidRPr="00564EE7">
        <w:t xml:space="preserve"> switches to </w:t>
      </w:r>
      <w:r w:rsidR="0050695B" w:rsidRPr="0050695B">
        <w:rPr>
          <w:b/>
        </w:rPr>
        <w:t>D</w:t>
      </w:r>
      <w:r w:rsidRPr="0050695B">
        <w:rPr>
          <w:b/>
        </w:rPr>
        <w:t>esign</w:t>
      </w:r>
      <w:r w:rsidRPr="00564EE7">
        <w:t xml:space="preserve"> view</w:t>
      </w:r>
      <w:r w:rsidR="0050695B">
        <w:t>.</w:t>
      </w:r>
    </w:p>
    <w:p w14:paraId="3397FB38" w14:textId="7A453CC2" w:rsidR="00504833" w:rsidRDefault="00504833" w:rsidP="00294CC9">
      <w:pPr>
        <w:pStyle w:val="ListParagraph"/>
      </w:pPr>
      <w:r w:rsidRPr="0050695B">
        <w:rPr>
          <w:b/>
        </w:rPr>
        <w:t>Analysis View</w:t>
      </w:r>
      <w:r w:rsidRPr="00564EE7">
        <w:t xml:space="preserve"> switches to </w:t>
      </w:r>
      <w:r w:rsidR="0050695B" w:rsidRPr="0050695B">
        <w:rPr>
          <w:b/>
        </w:rPr>
        <w:t>A</w:t>
      </w:r>
      <w:r w:rsidRPr="0050695B">
        <w:rPr>
          <w:b/>
        </w:rPr>
        <w:t>nalysis</w:t>
      </w:r>
      <w:r w:rsidRPr="00564EE7">
        <w:t xml:space="preserve"> view</w:t>
      </w:r>
      <w:r w:rsidR="0050695B">
        <w:t>.</w:t>
      </w:r>
    </w:p>
    <w:p w14:paraId="3F64D149" w14:textId="42CD20D0" w:rsidR="00A3407A" w:rsidRDefault="00A3407A" w:rsidP="00294CC9">
      <w:pPr>
        <w:pStyle w:val="ListParagraph"/>
      </w:pPr>
      <w:r>
        <w:rPr>
          <w:b/>
        </w:rPr>
        <w:t xml:space="preserve">Zoom In </w:t>
      </w:r>
      <w:r w:rsidR="00AF7860" w:rsidRPr="00AF7860">
        <w:t>increases magnification.</w:t>
      </w:r>
      <w:r w:rsidR="00AF7860">
        <w:rPr>
          <w:b/>
        </w:rPr>
        <w:t xml:space="preserve"> </w:t>
      </w:r>
    </w:p>
    <w:p w14:paraId="1C476C15" w14:textId="5270A866" w:rsidR="00A3407A" w:rsidRPr="00564EE7" w:rsidRDefault="00A3407A" w:rsidP="00294CC9">
      <w:pPr>
        <w:pStyle w:val="ListParagraph"/>
      </w:pPr>
      <w:r w:rsidRPr="00AF7860">
        <w:rPr>
          <w:b/>
        </w:rPr>
        <w:t>Zoom Out</w:t>
      </w:r>
      <w:r w:rsidR="00AF7860">
        <w:t xml:space="preserve"> decreases magnification.</w:t>
      </w:r>
    </w:p>
    <w:p w14:paraId="688D5D4C" w14:textId="2C69C059" w:rsidR="00504833" w:rsidRDefault="00504833" w:rsidP="00294CC9">
      <w:pPr>
        <w:pStyle w:val="ListParagraph"/>
      </w:pPr>
      <w:r w:rsidRPr="0050695B">
        <w:rPr>
          <w:b/>
        </w:rPr>
        <w:t xml:space="preserve">Stencils </w:t>
      </w:r>
      <w:r w:rsidRPr="00564EE7">
        <w:t xml:space="preserve">shows the drawing stencils in </w:t>
      </w:r>
      <w:r w:rsidR="00AF7860" w:rsidRPr="0050695B">
        <w:rPr>
          <w:b/>
        </w:rPr>
        <w:t>Design</w:t>
      </w:r>
      <w:r w:rsidR="00AF7860" w:rsidRPr="00564EE7">
        <w:t xml:space="preserve"> </w:t>
      </w:r>
      <w:r w:rsidRPr="00564EE7">
        <w:t>view</w:t>
      </w:r>
      <w:r w:rsidR="00AF7860">
        <w:t>.</w:t>
      </w:r>
      <w:r w:rsidRPr="00564EE7">
        <w:t xml:space="preserve"> (</w:t>
      </w:r>
      <w:r w:rsidR="00AF7860">
        <w:t>E</w:t>
      </w:r>
      <w:r w:rsidRPr="00564EE7">
        <w:t>nabled only if currently hidden</w:t>
      </w:r>
      <w:r w:rsidR="00923CE1">
        <w:t>.</w:t>
      </w:r>
      <w:r w:rsidRPr="00564EE7">
        <w:t>)</w:t>
      </w:r>
    </w:p>
    <w:p w14:paraId="38EA8813" w14:textId="4C192D9E" w:rsidR="00A3407A" w:rsidRDefault="00A3407A" w:rsidP="00294CC9">
      <w:pPr>
        <w:pStyle w:val="ListParagraph"/>
      </w:pPr>
      <w:r>
        <w:rPr>
          <w:b/>
        </w:rPr>
        <w:t xml:space="preserve">Messages </w:t>
      </w:r>
      <w:r w:rsidRPr="00A3407A">
        <w:t>shows</w:t>
      </w:r>
      <w:r>
        <w:rPr>
          <w:b/>
        </w:rPr>
        <w:t xml:space="preserve"> </w:t>
      </w:r>
      <w:r w:rsidRPr="00564EE7">
        <w:t xml:space="preserve">the </w:t>
      </w:r>
      <w:r w:rsidRPr="00B85A30">
        <w:rPr>
          <w:b/>
        </w:rPr>
        <w:t>Message</w:t>
      </w:r>
      <w:r w:rsidRPr="00564EE7">
        <w:t xml:space="preserve"> window</w:t>
      </w:r>
      <w:r w:rsidR="00AF7860">
        <w:t>.</w:t>
      </w:r>
      <w:r w:rsidRPr="00564EE7">
        <w:t xml:space="preserve"> (</w:t>
      </w:r>
      <w:r w:rsidR="00AF7860">
        <w:t>E</w:t>
      </w:r>
      <w:r w:rsidRPr="00564EE7">
        <w:t>nabled only if currently hidden</w:t>
      </w:r>
      <w:r w:rsidR="00AF7860">
        <w:t>.</w:t>
      </w:r>
      <w:r w:rsidRPr="00564EE7">
        <w:t>)</w:t>
      </w:r>
    </w:p>
    <w:p w14:paraId="0C608021" w14:textId="053BD4B1" w:rsidR="00A3407A" w:rsidRPr="00564EE7" w:rsidRDefault="00A3407A" w:rsidP="00294CC9">
      <w:pPr>
        <w:pStyle w:val="ListParagraph"/>
      </w:pPr>
      <w:r>
        <w:rPr>
          <w:b/>
        </w:rPr>
        <w:t>Notes</w:t>
      </w:r>
      <w:r w:rsidR="00AF7860">
        <w:rPr>
          <w:b/>
        </w:rPr>
        <w:t xml:space="preserve"> </w:t>
      </w:r>
      <w:r w:rsidR="00AF7860" w:rsidRPr="00AF7860">
        <w:t>shows the</w:t>
      </w:r>
      <w:r w:rsidR="00AF7860">
        <w:rPr>
          <w:b/>
        </w:rPr>
        <w:t xml:space="preserve"> Notes </w:t>
      </w:r>
      <w:r w:rsidR="00AF7860" w:rsidRPr="00AF7860">
        <w:t>window</w:t>
      </w:r>
      <w:r w:rsidR="00AF7860">
        <w:rPr>
          <w:b/>
        </w:rPr>
        <w:t xml:space="preserve">. </w:t>
      </w:r>
      <w:r w:rsidR="00AF7860" w:rsidRPr="00564EE7">
        <w:t>(</w:t>
      </w:r>
      <w:r w:rsidR="00AF7860">
        <w:t>E</w:t>
      </w:r>
      <w:r w:rsidR="00AF7860" w:rsidRPr="00564EE7">
        <w:t>nabled only if currently hidden</w:t>
      </w:r>
      <w:r w:rsidR="00AF7860">
        <w:t>.</w:t>
      </w:r>
      <w:r w:rsidR="00AF7860" w:rsidRPr="00564EE7">
        <w:t>)</w:t>
      </w:r>
    </w:p>
    <w:p w14:paraId="3C005C4A" w14:textId="50620A48" w:rsidR="00AF7860" w:rsidRDefault="00504833" w:rsidP="00E06B3B">
      <w:pPr>
        <w:pStyle w:val="ListParagraph"/>
      </w:pPr>
      <w:r w:rsidRPr="00AF7860">
        <w:rPr>
          <w:b/>
        </w:rPr>
        <w:t xml:space="preserve">Threat List </w:t>
      </w:r>
      <w:r w:rsidR="0050695B" w:rsidRPr="00AF7860">
        <w:rPr>
          <w:b/>
        </w:rPr>
        <w:t xml:space="preserve">Filter </w:t>
      </w:r>
      <w:r w:rsidRPr="00564EE7">
        <w:t>shows the threat list filter in analysis view</w:t>
      </w:r>
      <w:r w:rsidR="00AF7860">
        <w:t>.</w:t>
      </w:r>
      <w:r w:rsidRPr="00564EE7">
        <w:t xml:space="preserve"> (</w:t>
      </w:r>
      <w:r w:rsidR="00AF7860">
        <w:t>E</w:t>
      </w:r>
      <w:r w:rsidRPr="00564EE7">
        <w:t>nabled only if currently hidden</w:t>
      </w:r>
      <w:r w:rsidR="00AF7860">
        <w:t>.</w:t>
      </w:r>
      <w:r w:rsidRPr="00564EE7">
        <w:t>)</w:t>
      </w:r>
    </w:p>
    <w:p w14:paraId="0D5CDB96" w14:textId="44C97914" w:rsidR="00AF7860" w:rsidRPr="00564EE7" w:rsidRDefault="00A3407A" w:rsidP="00E06B3B">
      <w:pPr>
        <w:pStyle w:val="ListParagraph"/>
      </w:pPr>
      <w:r w:rsidRPr="00AF7860">
        <w:rPr>
          <w:b/>
        </w:rPr>
        <w:t xml:space="preserve">Threat Information </w:t>
      </w:r>
      <w:r w:rsidRPr="00A3407A">
        <w:t>shows</w:t>
      </w:r>
      <w:r w:rsidRPr="00AF7860">
        <w:rPr>
          <w:b/>
        </w:rPr>
        <w:t xml:space="preserve"> </w:t>
      </w:r>
      <w:r w:rsidR="00AF7860">
        <w:t xml:space="preserve">the </w:t>
      </w:r>
      <w:r w:rsidR="00AF7860" w:rsidRPr="00AF7860">
        <w:rPr>
          <w:b/>
        </w:rPr>
        <w:t>Threat</w:t>
      </w:r>
      <w:r w:rsidR="00AF7860">
        <w:t xml:space="preserve"> </w:t>
      </w:r>
      <w:r w:rsidR="00AF7860" w:rsidRPr="00AF7860">
        <w:rPr>
          <w:b/>
        </w:rPr>
        <w:t xml:space="preserve">Information </w:t>
      </w:r>
      <w:r w:rsidR="00AF7860" w:rsidRPr="00564EE7">
        <w:t xml:space="preserve">window in </w:t>
      </w:r>
      <w:r w:rsidR="00AF7860" w:rsidRPr="0050695B">
        <w:rPr>
          <w:b/>
        </w:rPr>
        <w:t>Analysis</w:t>
      </w:r>
      <w:r w:rsidR="00AF7860" w:rsidRPr="00564EE7">
        <w:t xml:space="preserve"> view</w:t>
      </w:r>
      <w:r w:rsidR="00AF7860">
        <w:t xml:space="preserve">. </w:t>
      </w:r>
    </w:p>
    <w:p w14:paraId="653C48F4" w14:textId="438848DD" w:rsidR="00504833" w:rsidRPr="00564EE7" w:rsidRDefault="00504833" w:rsidP="00294CC9">
      <w:pPr>
        <w:pStyle w:val="ListParagraph"/>
      </w:pPr>
      <w:r w:rsidRPr="0050695B">
        <w:rPr>
          <w:b/>
        </w:rPr>
        <w:t xml:space="preserve">Properties </w:t>
      </w:r>
      <w:r w:rsidRPr="00564EE7">
        <w:t xml:space="preserve">shows the </w:t>
      </w:r>
      <w:r w:rsidR="00B85A30" w:rsidRPr="00B85A30">
        <w:rPr>
          <w:b/>
        </w:rPr>
        <w:t>P</w:t>
      </w:r>
      <w:r w:rsidRPr="00B85A30">
        <w:rPr>
          <w:b/>
        </w:rPr>
        <w:t>roperties</w:t>
      </w:r>
      <w:r w:rsidRPr="00564EE7">
        <w:t xml:space="preserve"> window</w:t>
      </w:r>
      <w:r w:rsidR="00AF7860">
        <w:t>.</w:t>
      </w:r>
      <w:r w:rsidRPr="00564EE7">
        <w:t xml:space="preserve"> (</w:t>
      </w:r>
      <w:r w:rsidR="00AF7860">
        <w:t>E</w:t>
      </w:r>
      <w:r w:rsidRPr="00564EE7">
        <w:t>nabled only if currently hidden</w:t>
      </w:r>
      <w:r w:rsidR="00AF7860">
        <w:t>.</w:t>
      </w:r>
      <w:r w:rsidRPr="00564EE7">
        <w:t>)</w:t>
      </w:r>
    </w:p>
    <w:p w14:paraId="7C84C9D7" w14:textId="4E188EA9" w:rsidR="00504833" w:rsidRPr="00564EE7" w:rsidRDefault="00564EE7" w:rsidP="00564EE7">
      <w:pPr>
        <w:pStyle w:val="BodyText"/>
      </w:pPr>
      <w:bookmarkStart w:id="64" w:name="_Toc347826436"/>
      <w:r>
        <w:t xml:space="preserve">The </w:t>
      </w:r>
      <w:r w:rsidR="00504833" w:rsidRPr="00564EE7">
        <w:rPr>
          <w:b/>
        </w:rPr>
        <w:t>Settings</w:t>
      </w:r>
      <w:r>
        <w:t xml:space="preserve"> menu exposes</w:t>
      </w:r>
      <w:r w:rsidR="00504833" w:rsidRPr="00564EE7">
        <w:t xml:space="preserve"> settings for the tool</w:t>
      </w:r>
      <w:r w:rsidR="0050695B">
        <w:t>:</w:t>
      </w:r>
    </w:p>
    <w:p w14:paraId="73AAFAF5" w14:textId="09B68455" w:rsidR="00504833" w:rsidRPr="00564EE7" w:rsidRDefault="00504833" w:rsidP="00294CC9">
      <w:pPr>
        <w:pStyle w:val="ListParagraph"/>
      </w:pPr>
      <w:r w:rsidRPr="00564EE7">
        <w:rPr>
          <w:b/>
        </w:rPr>
        <w:t>Enable Threat Generation</w:t>
      </w:r>
      <w:r w:rsidRPr="00564EE7">
        <w:t xml:space="preserve"> enables automatic threat generation</w:t>
      </w:r>
      <w:r w:rsidR="00A24F1A">
        <w:t>.</w:t>
      </w:r>
      <w:r w:rsidRPr="00564EE7">
        <w:t xml:space="preserve"> (</w:t>
      </w:r>
      <w:r w:rsidR="00A24F1A">
        <w:t>ON</w:t>
      </w:r>
      <w:r w:rsidR="00A24F1A" w:rsidRPr="00564EE7">
        <w:t xml:space="preserve"> </w:t>
      </w:r>
      <w:r w:rsidRPr="00564EE7">
        <w:t>by default</w:t>
      </w:r>
      <w:r w:rsidR="00F51524">
        <w:t>.</w:t>
      </w:r>
      <w:r w:rsidRPr="00564EE7">
        <w:t xml:space="preserve">) </w:t>
      </w:r>
    </w:p>
    <w:p w14:paraId="016A90A1" w14:textId="7CCD6580" w:rsidR="00504833" w:rsidRPr="00564EE7" w:rsidRDefault="00504833" w:rsidP="00294CC9">
      <w:pPr>
        <w:pStyle w:val="ListParagraph"/>
      </w:pPr>
      <w:r w:rsidRPr="00B85A30">
        <w:rPr>
          <w:b/>
        </w:rPr>
        <w:lastRenderedPageBreak/>
        <w:t>Disable Threat Generation</w:t>
      </w:r>
      <w:r w:rsidRPr="00564EE7">
        <w:t xml:space="preserve"> disables automatic threat generation</w:t>
      </w:r>
      <w:r w:rsidR="00A24F1A">
        <w:t>.</w:t>
      </w:r>
      <w:r w:rsidRPr="00564EE7">
        <w:t xml:space="preserve"> (</w:t>
      </w:r>
      <w:r w:rsidR="00A24F1A">
        <w:t>I</w:t>
      </w:r>
      <w:r w:rsidRPr="00564EE7">
        <w:t>mproves perf</w:t>
      </w:r>
      <w:r w:rsidR="00A24F1A">
        <w:t>ormance</w:t>
      </w:r>
      <w:r w:rsidRPr="00564EE7">
        <w:t xml:space="preserve"> for large models</w:t>
      </w:r>
      <w:r w:rsidR="00A24F1A">
        <w:t>.</w:t>
      </w:r>
      <w:r w:rsidRPr="00564EE7">
        <w:t xml:space="preserve">) </w:t>
      </w:r>
    </w:p>
    <w:p w14:paraId="703B1B45" w14:textId="5879705C" w:rsidR="00504833" w:rsidRPr="00564EE7" w:rsidRDefault="00564EE7" w:rsidP="00564EE7">
      <w:pPr>
        <w:pStyle w:val="BodyText"/>
      </w:pPr>
      <w:r>
        <w:t xml:space="preserve">The </w:t>
      </w:r>
      <w:bookmarkEnd w:id="64"/>
      <w:r w:rsidR="003A4D90">
        <w:rPr>
          <w:b/>
        </w:rPr>
        <w:t>Diagram</w:t>
      </w:r>
      <w:r w:rsidR="003A4D90">
        <w:t xml:space="preserve"> </w:t>
      </w:r>
      <w:r>
        <w:t xml:space="preserve">menu provides options </w:t>
      </w:r>
      <w:r w:rsidR="00504833" w:rsidRPr="00564EE7">
        <w:t>for switching between diagram windows</w:t>
      </w:r>
      <w:r>
        <w:t xml:space="preserve">. </w:t>
      </w:r>
      <w:r w:rsidR="00A24F1A">
        <w:t xml:space="preserve">The menu options are generated dynamically based on your diagram names. </w:t>
      </w:r>
    </w:p>
    <w:p w14:paraId="4E323507" w14:textId="30028EFA" w:rsidR="00504833" w:rsidRPr="00564EE7" w:rsidRDefault="00A24F1A" w:rsidP="00564EE7">
      <w:pPr>
        <w:pStyle w:val="BodyText"/>
      </w:pPr>
      <w:bookmarkStart w:id="65" w:name="_Toc347826437"/>
      <w:r>
        <w:t xml:space="preserve">The </w:t>
      </w:r>
      <w:r w:rsidR="00504833" w:rsidRPr="00A24F1A">
        <w:rPr>
          <w:b/>
        </w:rPr>
        <w:t>Reports</w:t>
      </w:r>
      <w:bookmarkEnd w:id="65"/>
      <w:r>
        <w:t xml:space="preserve"> menu</w:t>
      </w:r>
      <w:r w:rsidR="00504833" w:rsidRPr="00564EE7">
        <w:t xml:space="preserve"> provides method</w:t>
      </w:r>
      <w:r w:rsidR="00B85A30">
        <w:t>s</w:t>
      </w:r>
      <w:r w:rsidR="00504833" w:rsidRPr="00564EE7">
        <w:t xml:space="preserve"> for creating HTML report</w:t>
      </w:r>
      <w:r w:rsidR="00B85A30">
        <w:t>s</w:t>
      </w:r>
      <w:r w:rsidR="00504833" w:rsidRPr="00564EE7">
        <w:t xml:space="preserve"> for the threat model</w:t>
      </w:r>
      <w:r w:rsidR="00F51524">
        <w:t>.</w:t>
      </w:r>
    </w:p>
    <w:p w14:paraId="77293BFC" w14:textId="6D33CDDB" w:rsidR="00504833" w:rsidRPr="00564EE7" w:rsidRDefault="00504833" w:rsidP="00294CC9">
      <w:pPr>
        <w:pStyle w:val="ListParagraph"/>
      </w:pPr>
      <w:r w:rsidRPr="00A24F1A">
        <w:rPr>
          <w:b/>
        </w:rPr>
        <w:t>Create Full Report</w:t>
      </w:r>
      <w:r w:rsidRPr="00564EE7">
        <w:t xml:space="preserve"> creates a threat model report with information on all threats</w:t>
      </w:r>
      <w:r w:rsidR="00F51524">
        <w:t>.</w:t>
      </w:r>
    </w:p>
    <w:p w14:paraId="03EF28B6" w14:textId="776D3DDF" w:rsidR="00504833" w:rsidRDefault="00504833" w:rsidP="00294CC9">
      <w:pPr>
        <w:pStyle w:val="ListParagraph"/>
      </w:pPr>
      <w:r w:rsidRPr="00A24F1A">
        <w:rPr>
          <w:b/>
        </w:rPr>
        <w:t>Create Custom Report</w:t>
      </w:r>
      <w:r w:rsidRPr="00564EE7">
        <w:t xml:space="preserve"> creates a threat model report for a subset of threats based on state</w:t>
      </w:r>
      <w:r w:rsidR="00F51524">
        <w:t>.</w:t>
      </w:r>
    </w:p>
    <w:p w14:paraId="6F448D6D" w14:textId="66FC3461" w:rsidR="003A4D90" w:rsidRPr="00564EE7" w:rsidRDefault="003A4D90" w:rsidP="003A4D90">
      <w:pPr>
        <w:pStyle w:val="BodyText"/>
      </w:pPr>
      <w:r>
        <w:t xml:space="preserve">The </w:t>
      </w:r>
      <w:r w:rsidRPr="003A4D90">
        <w:rPr>
          <w:b/>
        </w:rPr>
        <w:t>Help</w:t>
      </w:r>
      <w:r>
        <w:t xml:space="preserve"> menu displays </w:t>
      </w:r>
      <w:r w:rsidR="00200ED2">
        <w:t xml:space="preserve">options for user assistance. </w:t>
      </w:r>
    </w:p>
    <w:p w14:paraId="08F992D5" w14:textId="77777777" w:rsidR="00504833" w:rsidRDefault="00504833" w:rsidP="00504833">
      <w:pPr>
        <w:pStyle w:val="Heading3"/>
      </w:pPr>
      <w:bookmarkStart w:id="66" w:name="_Toc352941971"/>
      <w:r>
        <w:t>Toolbar</w:t>
      </w:r>
      <w:bookmarkEnd w:id="66"/>
    </w:p>
    <w:p w14:paraId="616F200E" w14:textId="77777777" w:rsidR="00730995" w:rsidRDefault="00730995" w:rsidP="000829F8">
      <w:pPr>
        <w:pStyle w:val="BodyText"/>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8"/>
        <w:gridCol w:w="4702"/>
      </w:tblGrid>
      <w:tr w:rsidR="005F3323" w14:paraId="08F20209" w14:textId="77777777" w:rsidTr="005F3323">
        <w:trPr>
          <w:trHeight w:val="746"/>
        </w:trPr>
        <w:tc>
          <w:tcPr>
            <w:tcW w:w="4648" w:type="dxa"/>
          </w:tcPr>
          <w:p w14:paraId="43E066B8" w14:textId="04FB179F" w:rsidR="005F3323" w:rsidRDefault="005F3323" w:rsidP="005F3323">
            <w:pPr>
              <w:keepNext/>
              <w:rPr>
                <w:noProof/>
                <w:lang w:eastAsia="zh-CN"/>
              </w:rPr>
            </w:pPr>
            <w:r>
              <w:rPr>
                <w:noProof/>
              </w:rPr>
              <w:drawing>
                <wp:inline distT="0" distB="0" distL="0" distR="0" wp14:anchorId="06481BC5" wp14:editId="175E09B2">
                  <wp:extent cx="295275" cy="266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275" cy="266700"/>
                          </a:xfrm>
                          <a:prstGeom prst="rect">
                            <a:avLst/>
                          </a:prstGeom>
                        </pic:spPr>
                      </pic:pic>
                    </a:graphicData>
                  </a:graphic>
                </wp:inline>
              </w:drawing>
            </w:r>
            <w:r>
              <w:t xml:space="preserve"> </w:t>
            </w:r>
            <w:r w:rsidRPr="00E06B3B">
              <w:rPr>
                <w:b/>
              </w:rPr>
              <w:t xml:space="preserve">Open </w:t>
            </w:r>
            <w:r>
              <w:t xml:space="preserve">opens explorer file open prompt      </w:t>
            </w:r>
          </w:p>
        </w:tc>
        <w:tc>
          <w:tcPr>
            <w:tcW w:w="4702" w:type="dxa"/>
          </w:tcPr>
          <w:p w14:paraId="12D177EA" w14:textId="2FC5DAE5" w:rsidR="005F3323" w:rsidRDefault="005F3323" w:rsidP="00730995">
            <w:pPr>
              <w:keepNext/>
              <w:rPr>
                <w:noProof/>
                <w:lang w:eastAsia="zh-CN"/>
              </w:rPr>
            </w:pPr>
            <w:r>
              <w:rPr>
                <w:noProof/>
              </w:rPr>
              <w:drawing>
                <wp:inline distT="0" distB="0" distL="0" distR="0" wp14:anchorId="546B5C81" wp14:editId="35C8AE7C">
                  <wp:extent cx="266700" cy="26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00" cy="266700"/>
                          </a:xfrm>
                          <a:prstGeom prst="rect">
                            <a:avLst/>
                          </a:prstGeom>
                        </pic:spPr>
                      </pic:pic>
                    </a:graphicData>
                  </a:graphic>
                </wp:inline>
              </w:drawing>
            </w:r>
            <w:r>
              <w:t xml:space="preserve"> </w:t>
            </w:r>
            <w:r w:rsidRPr="000829F8">
              <w:rPr>
                <w:b/>
              </w:rPr>
              <w:t xml:space="preserve">Save </w:t>
            </w:r>
            <w:r>
              <w:t>saves current open model file</w:t>
            </w:r>
          </w:p>
        </w:tc>
      </w:tr>
      <w:tr w:rsidR="00730995" w14:paraId="57239234" w14:textId="77777777" w:rsidTr="005F3323">
        <w:trPr>
          <w:trHeight w:val="800"/>
        </w:trPr>
        <w:tc>
          <w:tcPr>
            <w:tcW w:w="4648" w:type="dxa"/>
          </w:tcPr>
          <w:p w14:paraId="69829825" w14:textId="5A599A43" w:rsidR="00730995" w:rsidRDefault="00730995" w:rsidP="00730995">
            <w:pPr>
              <w:keepNext/>
            </w:pPr>
            <w:r>
              <w:rPr>
                <w:noProof/>
              </w:rPr>
              <w:drawing>
                <wp:inline distT="0" distB="0" distL="0" distR="0" wp14:anchorId="3A7FD2CF" wp14:editId="54C71A34">
                  <wp:extent cx="285714" cy="285714"/>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View Ic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714" cy="285714"/>
                          </a:xfrm>
                          <a:prstGeom prst="rect">
                            <a:avLst/>
                          </a:prstGeom>
                        </pic:spPr>
                      </pic:pic>
                    </a:graphicData>
                  </a:graphic>
                </wp:inline>
              </w:drawing>
            </w:r>
            <w:r>
              <w:t xml:space="preserve"> </w:t>
            </w:r>
            <w:r w:rsidRPr="0050695B">
              <w:rPr>
                <w:b/>
              </w:rPr>
              <w:t>Design View</w:t>
            </w:r>
            <w:r>
              <w:t xml:space="preserve"> switches to </w:t>
            </w:r>
            <w:r w:rsidRPr="00B704B8">
              <w:rPr>
                <w:b/>
              </w:rPr>
              <w:t>Design</w:t>
            </w:r>
            <w:r>
              <w:t xml:space="preserve"> view.</w:t>
            </w:r>
          </w:p>
        </w:tc>
        <w:tc>
          <w:tcPr>
            <w:tcW w:w="4702" w:type="dxa"/>
          </w:tcPr>
          <w:p w14:paraId="5213A812" w14:textId="4BAC96E7" w:rsidR="00730995" w:rsidRDefault="00730995" w:rsidP="00730995">
            <w:pPr>
              <w:keepNext/>
            </w:pPr>
            <w:r>
              <w:rPr>
                <w:noProof/>
              </w:rPr>
              <w:drawing>
                <wp:inline distT="0" distB="0" distL="0" distR="0" wp14:anchorId="05D1830C" wp14:editId="519D1D47">
                  <wp:extent cx="285714" cy="285714"/>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 Ic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714" cy="285714"/>
                          </a:xfrm>
                          <a:prstGeom prst="rect">
                            <a:avLst/>
                          </a:prstGeom>
                        </pic:spPr>
                      </pic:pic>
                    </a:graphicData>
                  </a:graphic>
                </wp:inline>
              </w:drawing>
            </w:r>
            <w:r>
              <w:t xml:space="preserve"> </w:t>
            </w:r>
            <w:r w:rsidRPr="0050695B">
              <w:rPr>
                <w:b/>
              </w:rPr>
              <w:t>Paste</w:t>
            </w:r>
            <w:r>
              <w:t xml:space="preserve"> pastes the clipboard contents onto surface.</w:t>
            </w:r>
          </w:p>
        </w:tc>
      </w:tr>
      <w:tr w:rsidR="00730995" w14:paraId="4E18D39D" w14:textId="77777777" w:rsidTr="005F3323">
        <w:tc>
          <w:tcPr>
            <w:tcW w:w="4648" w:type="dxa"/>
          </w:tcPr>
          <w:p w14:paraId="0AACC2AA" w14:textId="75450FE9" w:rsidR="00730995" w:rsidRDefault="00730995" w:rsidP="00730995">
            <w:pPr>
              <w:keepNext/>
            </w:pPr>
            <w:r>
              <w:rPr>
                <w:noProof/>
              </w:rPr>
              <w:drawing>
                <wp:inline distT="0" distB="0" distL="0" distR="0" wp14:anchorId="7580415F" wp14:editId="5458D0B9">
                  <wp:extent cx="285714" cy="285714"/>
                  <wp:effectExtent l="0" t="0" r="63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 Ic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714" cy="285714"/>
                          </a:xfrm>
                          <a:prstGeom prst="rect">
                            <a:avLst/>
                          </a:prstGeom>
                        </pic:spPr>
                      </pic:pic>
                    </a:graphicData>
                  </a:graphic>
                </wp:inline>
              </w:drawing>
            </w:r>
            <w:r>
              <w:t xml:space="preserve"> </w:t>
            </w:r>
            <w:r w:rsidRPr="0050695B">
              <w:rPr>
                <w:b/>
              </w:rPr>
              <w:t>Analysis View</w:t>
            </w:r>
            <w:r>
              <w:t xml:space="preserve"> switches to </w:t>
            </w:r>
            <w:r w:rsidRPr="00B704B8">
              <w:rPr>
                <w:b/>
              </w:rPr>
              <w:t>Analysis</w:t>
            </w:r>
            <w:r>
              <w:t xml:space="preserve"> view.</w:t>
            </w:r>
          </w:p>
        </w:tc>
        <w:tc>
          <w:tcPr>
            <w:tcW w:w="4702" w:type="dxa"/>
          </w:tcPr>
          <w:p w14:paraId="20B4AB35" w14:textId="21206D04" w:rsidR="00730995" w:rsidRDefault="00730995" w:rsidP="00730995">
            <w:pPr>
              <w:keepNext/>
            </w:pPr>
            <w:r>
              <w:rPr>
                <w:noProof/>
              </w:rPr>
              <w:drawing>
                <wp:inline distT="0" distB="0" distL="0" distR="0" wp14:anchorId="1E1ACF38" wp14:editId="058C6725">
                  <wp:extent cx="285714" cy="285714"/>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ssors Ic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5714" cy="285714"/>
                          </a:xfrm>
                          <a:prstGeom prst="rect">
                            <a:avLst/>
                          </a:prstGeom>
                        </pic:spPr>
                      </pic:pic>
                    </a:graphicData>
                  </a:graphic>
                </wp:inline>
              </w:drawing>
            </w:r>
            <w:r>
              <w:t xml:space="preserve"> </w:t>
            </w:r>
            <w:r w:rsidRPr="0050695B">
              <w:rPr>
                <w:b/>
              </w:rPr>
              <w:t>Cut</w:t>
            </w:r>
            <w:r>
              <w:t xml:space="preserve"> cuts the current element from surface. </w:t>
            </w:r>
          </w:p>
        </w:tc>
      </w:tr>
      <w:tr w:rsidR="00730995" w14:paraId="07E6913E" w14:textId="77777777" w:rsidTr="005F3323">
        <w:tc>
          <w:tcPr>
            <w:tcW w:w="4648" w:type="dxa"/>
          </w:tcPr>
          <w:p w14:paraId="297B1331" w14:textId="6E4C22BE" w:rsidR="00730995" w:rsidRDefault="00730995" w:rsidP="00730995">
            <w:pPr>
              <w:keepNext/>
            </w:pPr>
            <w:r>
              <w:rPr>
                <w:noProof/>
              </w:rPr>
              <w:drawing>
                <wp:inline distT="0" distB="0" distL="0" distR="0" wp14:anchorId="79DDD58C" wp14:editId="4E5645E2">
                  <wp:extent cx="276190" cy="26666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Plu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6190" cy="266667"/>
                          </a:xfrm>
                          <a:prstGeom prst="rect">
                            <a:avLst/>
                          </a:prstGeom>
                        </pic:spPr>
                      </pic:pic>
                    </a:graphicData>
                  </a:graphic>
                </wp:inline>
              </w:drawing>
            </w:r>
            <w:r>
              <w:t xml:space="preserve"> </w:t>
            </w:r>
            <w:r w:rsidRPr="0050695B">
              <w:rPr>
                <w:b/>
              </w:rPr>
              <w:t>New Diagram</w:t>
            </w:r>
            <w:r>
              <w:t xml:space="preserve"> creates a new blank diagram.</w:t>
            </w:r>
          </w:p>
        </w:tc>
        <w:tc>
          <w:tcPr>
            <w:tcW w:w="4702" w:type="dxa"/>
          </w:tcPr>
          <w:p w14:paraId="719BFA84" w14:textId="32A55A4F" w:rsidR="00730995" w:rsidRDefault="00730995" w:rsidP="00730995">
            <w:pPr>
              <w:keepNext/>
            </w:pPr>
            <w:r>
              <w:rPr>
                <w:noProof/>
              </w:rPr>
              <w:drawing>
                <wp:inline distT="0" distB="0" distL="0" distR="0" wp14:anchorId="6E232E6B" wp14:editId="56B8C37E">
                  <wp:extent cx="285714" cy="285714"/>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Arro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714" cy="285714"/>
                          </a:xfrm>
                          <a:prstGeom prst="rect">
                            <a:avLst/>
                          </a:prstGeom>
                        </pic:spPr>
                      </pic:pic>
                    </a:graphicData>
                  </a:graphic>
                </wp:inline>
              </w:drawing>
            </w:r>
            <w:r>
              <w:t xml:space="preserve"> </w:t>
            </w:r>
            <w:r w:rsidRPr="0050695B">
              <w:rPr>
                <w:b/>
              </w:rPr>
              <w:t>Undo</w:t>
            </w:r>
            <w:r>
              <w:t xml:space="preserve"> undoes the last operation.</w:t>
            </w:r>
          </w:p>
        </w:tc>
      </w:tr>
      <w:tr w:rsidR="00730995" w14:paraId="0C9C3641" w14:textId="77777777" w:rsidTr="005F3323">
        <w:tc>
          <w:tcPr>
            <w:tcW w:w="4648" w:type="dxa"/>
          </w:tcPr>
          <w:p w14:paraId="335EB198" w14:textId="5EC3C9D7" w:rsidR="00730995" w:rsidRDefault="00730995" w:rsidP="00730995">
            <w:pPr>
              <w:keepNext/>
            </w:pPr>
            <w:r>
              <w:rPr>
                <w:noProof/>
              </w:rPr>
              <w:drawing>
                <wp:inline distT="0" distB="0" distL="0" distR="0" wp14:anchorId="182315AC" wp14:editId="150335CA">
                  <wp:extent cx="285714" cy="285714"/>
                  <wp:effectExtent l="0" t="0" r="63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Diagr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5714" cy="285714"/>
                          </a:xfrm>
                          <a:prstGeom prst="rect">
                            <a:avLst/>
                          </a:prstGeom>
                        </pic:spPr>
                      </pic:pic>
                    </a:graphicData>
                  </a:graphic>
                </wp:inline>
              </w:drawing>
            </w:r>
            <w:r>
              <w:t xml:space="preserve"> </w:t>
            </w:r>
            <w:r w:rsidRPr="0050695B">
              <w:rPr>
                <w:b/>
              </w:rPr>
              <w:t>Delete Diagram</w:t>
            </w:r>
            <w:r>
              <w:t xml:space="preserve"> deletes the current diagram</w:t>
            </w:r>
          </w:p>
        </w:tc>
        <w:tc>
          <w:tcPr>
            <w:tcW w:w="4702" w:type="dxa"/>
          </w:tcPr>
          <w:p w14:paraId="52CFE54A" w14:textId="42F2A0C6" w:rsidR="00730995" w:rsidRDefault="00730995" w:rsidP="00730995">
            <w:pPr>
              <w:keepNext/>
            </w:pPr>
            <w:r>
              <w:rPr>
                <w:noProof/>
              </w:rPr>
              <w:drawing>
                <wp:inline distT="0" distB="0" distL="0" distR="0" wp14:anchorId="5CDC1EB7" wp14:editId="03933564">
                  <wp:extent cx="285714" cy="28571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 Ic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5714" cy="285714"/>
                          </a:xfrm>
                          <a:prstGeom prst="rect">
                            <a:avLst/>
                          </a:prstGeom>
                        </pic:spPr>
                      </pic:pic>
                    </a:graphicData>
                  </a:graphic>
                </wp:inline>
              </w:drawing>
            </w:r>
            <w:r>
              <w:t xml:space="preserve"> </w:t>
            </w:r>
            <w:r w:rsidRPr="0050695B">
              <w:rPr>
                <w:b/>
              </w:rPr>
              <w:t>Redo</w:t>
            </w:r>
            <w:r>
              <w:t xml:space="preserve"> redoes the most recent operation.</w:t>
            </w:r>
          </w:p>
        </w:tc>
      </w:tr>
      <w:tr w:rsidR="00730995" w14:paraId="0EBB43C6" w14:textId="77777777" w:rsidTr="005F3323">
        <w:tc>
          <w:tcPr>
            <w:tcW w:w="4648" w:type="dxa"/>
          </w:tcPr>
          <w:p w14:paraId="5FDA2471" w14:textId="373332BE" w:rsidR="00730995" w:rsidRDefault="00730995" w:rsidP="00730995">
            <w:pPr>
              <w:keepNext/>
            </w:pPr>
            <w:r>
              <w:rPr>
                <w:noProof/>
              </w:rPr>
              <w:drawing>
                <wp:inline distT="0" distB="0" distL="0" distR="0" wp14:anchorId="422E6AE1" wp14:editId="09C71B00">
                  <wp:extent cx="285714" cy="2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puble Pag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5714" cy="285714"/>
                          </a:xfrm>
                          <a:prstGeom prst="rect">
                            <a:avLst/>
                          </a:prstGeom>
                        </pic:spPr>
                      </pic:pic>
                    </a:graphicData>
                  </a:graphic>
                </wp:inline>
              </w:drawing>
            </w:r>
            <w:r>
              <w:t xml:space="preserve"> </w:t>
            </w:r>
            <w:r w:rsidRPr="0050695B">
              <w:rPr>
                <w:b/>
              </w:rPr>
              <w:t>Copy</w:t>
            </w:r>
            <w:r>
              <w:t xml:space="preserve"> copies the current element to the clipboard.</w:t>
            </w:r>
          </w:p>
        </w:tc>
        <w:tc>
          <w:tcPr>
            <w:tcW w:w="4702" w:type="dxa"/>
          </w:tcPr>
          <w:p w14:paraId="4EB4F22B" w14:textId="794DB5F4" w:rsidR="00730995" w:rsidRDefault="00730995" w:rsidP="00730995">
            <w:pPr>
              <w:keepNext/>
            </w:pPr>
            <w:r>
              <w:rPr>
                <w:noProof/>
              </w:rPr>
              <w:drawing>
                <wp:inline distT="0" distB="0" distL="0" distR="0" wp14:anchorId="515511BC" wp14:editId="4796474B">
                  <wp:extent cx="285714" cy="285714"/>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fying Ic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5714" cy="285714"/>
                          </a:xfrm>
                          <a:prstGeom prst="rect">
                            <a:avLst/>
                          </a:prstGeom>
                        </pic:spPr>
                      </pic:pic>
                    </a:graphicData>
                  </a:graphic>
                </wp:inline>
              </w:drawing>
            </w:r>
            <w:r>
              <w:rPr>
                <w:noProof/>
              </w:rPr>
              <w:t xml:space="preserve"> </w:t>
            </w:r>
            <w:r w:rsidRPr="0050695B">
              <w:rPr>
                <w:b/>
                <w:noProof/>
              </w:rPr>
              <w:t>Zoom in</w:t>
            </w:r>
            <w:r>
              <w:rPr>
                <w:noProof/>
              </w:rPr>
              <w:t xml:space="preserve"> increases magnification.</w:t>
            </w:r>
          </w:p>
        </w:tc>
      </w:tr>
      <w:tr w:rsidR="00730995" w14:paraId="6FCB4DA1" w14:textId="77777777" w:rsidTr="005F3323">
        <w:tc>
          <w:tcPr>
            <w:tcW w:w="4648" w:type="dxa"/>
          </w:tcPr>
          <w:p w14:paraId="4123C8D7" w14:textId="6235E6CF" w:rsidR="00730995" w:rsidRDefault="00730995" w:rsidP="00730995">
            <w:pPr>
              <w:keepNext/>
              <w:rPr>
                <w:noProof/>
              </w:rPr>
            </w:pPr>
          </w:p>
        </w:tc>
        <w:tc>
          <w:tcPr>
            <w:tcW w:w="4702" w:type="dxa"/>
          </w:tcPr>
          <w:p w14:paraId="14DCA5A4" w14:textId="23FE532B" w:rsidR="00730995" w:rsidRDefault="00730995" w:rsidP="00730995">
            <w:pPr>
              <w:keepNext/>
              <w:rPr>
                <w:noProof/>
              </w:rPr>
            </w:pPr>
            <w:r>
              <w:rPr>
                <w:noProof/>
              </w:rPr>
              <w:drawing>
                <wp:inline distT="0" distB="0" distL="0" distR="0" wp14:anchorId="5518D9FA" wp14:editId="356F3146">
                  <wp:extent cx="285714" cy="285714"/>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gnifying Ic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5714" cy="285714"/>
                          </a:xfrm>
                          <a:prstGeom prst="rect">
                            <a:avLst/>
                          </a:prstGeom>
                        </pic:spPr>
                      </pic:pic>
                    </a:graphicData>
                  </a:graphic>
                </wp:inline>
              </w:drawing>
            </w:r>
            <w:r>
              <w:rPr>
                <w:noProof/>
              </w:rPr>
              <w:t xml:space="preserve"> </w:t>
            </w:r>
            <w:r w:rsidRPr="0050695B">
              <w:rPr>
                <w:b/>
                <w:noProof/>
              </w:rPr>
              <w:t>Zoom out</w:t>
            </w:r>
            <w:r>
              <w:rPr>
                <w:noProof/>
              </w:rPr>
              <w:t xml:space="preserve"> decreases magnification.</w:t>
            </w:r>
          </w:p>
        </w:tc>
      </w:tr>
    </w:tbl>
    <w:p w14:paraId="656E1D83" w14:textId="77777777" w:rsidR="00504833" w:rsidRDefault="00504833" w:rsidP="00504833">
      <w:pPr>
        <w:pStyle w:val="Heading3"/>
      </w:pPr>
      <w:bookmarkStart w:id="67" w:name="_Toc352941972"/>
      <w:bookmarkStart w:id="68" w:name="_Toc347826451"/>
      <w:r>
        <w:t>Context (Right–Click) Menu</w:t>
      </w:r>
      <w:bookmarkEnd w:id="67"/>
    </w:p>
    <w:p w14:paraId="4C6F0687" w14:textId="4DB31C8F" w:rsidR="00504833" w:rsidRDefault="006322EF" w:rsidP="00504833">
      <w:pPr>
        <w:pStyle w:val="BodyText"/>
      </w:pPr>
      <w:r>
        <w:t>R</w:t>
      </w:r>
      <w:r w:rsidR="00504833">
        <w:t>ight</w:t>
      </w:r>
      <w:r w:rsidR="003663EC">
        <w:t>-</w:t>
      </w:r>
      <w:r w:rsidR="00504833">
        <w:t xml:space="preserve">click on the drawing </w:t>
      </w:r>
      <w:r>
        <w:t xml:space="preserve">canvas </w:t>
      </w:r>
      <w:r w:rsidR="00504833">
        <w:t xml:space="preserve">or an element, </w:t>
      </w:r>
      <w:r>
        <w:t xml:space="preserve">to </w:t>
      </w:r>
      <w:r w:rsidR="00504833">
        <w:t>choose from a set of actions will vary depending on the context</w:t>
      </w:r>
      <w:r w:rsidR="001757A2">
        <w:t xml:space="preserve"> and whether you are in Design </w:t>
      </w:r>
      <w:r w:rsidR="00917C9C">
        <w:t>v</w:t>
      </w:r>
      <w:r w:rsidR="001757A2">
        <w:t xml:space="preserve">iew or Analysis </w:t>
      </w:r>
      <w:r w:rsidR="00917C9C">
        <w:t>v</w:t>
      </w:r>
      <w:r w:rsidR="001757A2">
        <w:t>iew.</w:t>
      </w:r>
    </w:p>
    <w:p w14:paraId="5A5A3E03" w14:textId="291BE0FB" w:rsidR="00504833" w:rsidRDefault="00504833" w:rsidP="008D2793">
      <w:pPr>
        <w:pStyle w:val="BodyText"/>
      </w:pPr>
      <w:r>
        <w:t xml:space="preserve">Actions available </w:t>
      </w:r>
      <w:r w:rsidR="006322EF">
        <w:t xml:space="preserve">by right-clicking </w:t>
      </w:r>
      <w:r>
        <w:t xml:space="preserve">the </w:t>
      </w:r>
      <w:r w:rsidR="006322EF">
        <w:t>d</w:t>
      </w:r>
      <w:r>
        <w:t xml:space="preserve">rawing </w:t>
      </w:r>
      <w:r w:rsidR="008D2793">
        <w:t>canvas</w:t>
      </w:r>
      <w:r w:rsidR="006322EF">
        <w:t>:</w:t>
      </w:r>
    </w:p>
    <w:p w14:paraId="5309D22E" w14:textId="2D92C079" w:rsidR="00504833" w:rsidRDefault="00504833" w:rsidP="00294CC9">
      <w:pPr>
        <w:pStyle w:val="ListParagraph"/>
      </w:pPr>
      <w:r w:rsidRPr="006322EF">
        <w:rPr>
          <w:b/>
        </w:rPr>
        <w:t>Connect</w:t>
      </w:r>
      <w:r>
        <w:t xml:space="preserve"> connects the last two elements from the first to the second element</w:t>
      </w:r>
      <w:r w:rsidR="00925D23">
        <w:t>.</w:t>
      </w:r>
    </w:p>
    <w:p w14:paraId="3AD1076D" w14:textId="71EEA547" w:rsidR="00504833" w:rsidRDefault="00504833" w:rsidP="00294CC9">
      <w:pPr>
        <w:pStyle w:val="ListParagraph"/>
      </w:pPr>
      <w:r w:rsidRPr="006322EF">
        <w:rPr>
          <w:b/>
        </w:rPr>
        <w:t>Bi-directional Connect</w:t>
      </w:r>
      <w:r>
        <w:t xml:space="preserve"> creates a two-way connection between last two elements</w:t>
      </w:r>
      <w:r w:rsidR="00925D23">
        <w:t>.</w:t>
      </w:r>
    </w:p>
    <w:p w14:paraId="0016BCD7" w14:textId="6B4789A4" w:rsidR="00504833" w:rsidRDefault="00504833" w:rsidP="00294CC9">
      <w:pPr>
        <w:pStyle w:val="ListParagraph"/>
      </w:pPr>
      <w:r w:rsidRPr="006322EF">
        <w:rPr>
          <w:b/>
        </w:rPr>
        <w:t>New Process</w:t>
      </w:r>
      <w:r>
        <w:t xml:space="preserve"> adds a new generic process</w:t>
      </w:r>
      <w:r w:rsidR="00925D23">
        <w:t>.</w:t>
      </w:r>
    </w:p>
    <w:p w14:paraId="0357283A" w14:textId="08E505E1" w:rsidR="00504833" w:rsidRDefault="00504833" w:rsidP="00294CC9">
      <w:pPr>
        <w:pStyle w:val="ListParagraph"/>
      </w:pPr>
      <w:r w:rsidRPr="006322EF">
        <w:rPr>
          <w:b/>
        </w:rPr>
        <w:t>New External Interactor</w:t>
      </w:r>
      <w:r>
        <w:t xml:space="preserve"> adds a new generic external interactor</w:t>
      </w:r>
      <w:r w:rsidR="00925D23">
        <w:t>.</w:t>
      </w:r>
    </w:p>
    <w:p w14:paraId="41AEDB50" w14:textId="551F4188" w:rsidR="00504833" w:rsidRDefault="00504833" w:rsidP="00294CC9">
      <w:pPr>
        <w:pStyle w:val="ListParagraph"/>
      </w:pPr>
      <w:r w:rsidRPr="006322EF">
        <w:rPr>
          <w:b/>
        </w:rPr>
        <w:t>New Data Store</w:t>
      </w:r>
      <w:r>
        <w:t xml:space="preserve"> adds a new generic data store</w:t>
      </w:r>
      <w:r w:rsidR="00925D23">
        <w:t>.</w:t>
      </w:r>
    </w:p>
    <w:p w14:paraId="6C2073EE" w14:textId="2B21F279" w:rsidR="00504833" w:rsidRDefault="00504833" w:rsidP="00294CC9">
      <w:pPr>
        <w:pStyle w:val="ListParagraph"/>
      </w:pPr>
      <w:r w:rsidRPr="006322EF">
        <w:rPr>
          <w:b/>
        </w:rPr>
        <w:lastRenderedPageBreak/>
        <w:t>New Arc Boundary</w:t>
      </w:r>
      <w:r>
        <w:t xml:space="preserve"> adds a new generic arc boundary (legacy boundaries)</w:t>
      </w:r>
      <w:r w:rsidR="00925D23">
        <w:t>.</w:t>
      </w:r>
    </w:p>
    <w:p w14:paraId="340C605B" w14:textId="505FCD4B" w:rsidR="00504833" w:rsidRDefault="00504833" w:rsidP="00294CC9">
      <w:pPr>
        <w:pStyle w:val="ListParagraph"/>
      </w:pPr>
      <w:r w:rsidRPr="006322EF">
        <w:rPr>
          <w:b/>
        </w:rPr>
        <w:t>New Border Boundary</w:t>
      </w:r>
      <w:r>
        <w:t xml:space="preserve"> adds a new generic border boundary (preferred boundaries)</w:t>
      </w:r>
      <w:r w:rsidR="00925D23">
        <w:t>.</w:t>
      </w:r>
    </w:p>
    <w:p w14:paraId="59D9564D" w14:textId="2D0C4E5B" w:rsidR="00504833" w:rsidRDefault="00504833" w:rsidP="00294CC9">
      <w:pPr>
        <w:pStyle w:val="ListParagraph"/>
      </w:pPr>
      <w:r w:rsidRPr="006322EF">
        <w:rPr>
          <w:b/>
        </w:rPr>
        <w:t>New Data Flow</w:t>
      </w:r>
      <w:r>
        <w:t xml:space="preserve"> adds a new generic (unconnected) </w:t>
      </w:r>
      <w:r w:rsidR="00854939">
        <w:t>data flow</w:t>
      </w:r>
      <w:r w:rsidR="00925D23">
        <w:t>.</w:t>
      </w:r>
    </w:p>
    <w:p w14:paraId="01D0C09C" w14:textId="510A53CC" w:rsidR="00504833" w:rsidRDefault="00504833" w:rsidP="00294CC9">
      <w:pPr>
        <w:pStyle w:val="ListParagraph"/>
      </w:pPr>
      <w:r w:rsidRPr="006322EF">
        <w:rPr>
          <w:b/>
        </w:rPr>
        <w:t>Add User-Defined Threat</w:t>
      </w:r>
      <w:r>
        <w:t xml:space="preserve"> adds a custom threat unassociated with any interaction</w:t>
      </w:r>
      <w:r w:rsidR="00925D23">
        <w:t>.</w:t>
      </w:r>
    </w:p>
    <w:p w14:paraId="479FBF01" w14:textId="7988B9FB" w:rsidR="00504833" w:rsidRDefault="00504833" w:rsidP="00294CC9">
      <w:pPr>
        <w:pStyle w:val="ListParagraph"/>
      </w:pPr>
      <w:r w:rsidRPr="006322EF">
        <w:rPr>
          <w:b/>
        </w:rPr>
        <w:t>Copy</w:t>
      </w:r>
      <w:r>
        <w:t xml:space="preserve"> copies </w:t>
      </w:r>
      <w:r w:rsidR="00B85A30">
        <w:t xml:space="preserve">the </w:t>
      </w:r>
      <w:r>
        <w:t>current selection to the clipboard</w:t>
      </w:r>
      <w:r w:rsidR="00925D23">
        <w:t>.</w:t>
      </w:r>
    </w:p>
    <w:p w14:paraId="566F5677" w14:textId="0D53DB88" w:rsidR="00504833" w:rsidRDefault="00504833" w:rsidP="00294CC9">
      <w:pPr>
        <w:pStyle w:val="ListParagraph"/>
      </w:pPr>
      <w:r w:rsidRPr="006322EF">
        <w:rPr>
          <w:b/>
        </w:rPr>
        <w:t>Cut</w:t>
      </w:r>
      <w:r>
        <w:t xml:space="preserve"> places </w:t>
      </w:r>
      <w:r w:rsidR="00B85A30">
        <w:t xml:space="preserve">the </w:t>
      </w:r>
      <w:r>
        <w:t>current selection into clipboard and removes from drawing surface</w:t>
      </w:r>
      <w:r w:rsidR="00925D23">
        <w:t>.</w:t>
      </w:r>
    </w:p>
    <w:p w14:paraId="0854E98D" w14:textId="6519A1EF" w:rsidR="00504833" w:rsidRDefault="00504833" w:rsidP="00294CC9">
      <w:pPr>
        <w:pStyle w:val="ListParagraph"/>
      </w:pPr>
      <w:r w:rsidRPr="006322EF">
        <w:rPr>
          <w:b/>
        </w:rPr>
        <w:t>Paste</w:t>
      </w:r>
      <w:r>
        <w:t xml:space="preserve"> pastes </w:t>
      </w:r>
      <w:r w:rsidR="00B85A30">
        <w:t xml:space="preserve">an </w:t>
      </w:r>
      <w:r>
        <w:t>element onto drawing surface</w:t>
      </w:r>
      <w:r w:rsidR="00925D23">
        <w:t>.</w:t>
      </w:r>
    </w:p>
    <w:p w14:paraId="7BDF336B" w14:textId="0DA27E81" w:rsidR="00504833" w:rsidRDefault="00504833" w:rsidP="00294CC9">
      <w:pPr>
        <w:pStyle w:val="ListParagraph"/>
      </w:pPr>
      <w:r w:rsidRPr="006322EF">
        <w:rPr>
          <w:b/>
        </w:rPr>
        <w:t>Add Annotation</w:t>
      </w:r>
      <w:r>
        <w:t xml:space="preserve"> adds a free-text annotation on the diagram</w:t>
      </w:r>
      <w:r w:rsidR="00925D23">
        <w:t>.</w:t>
      </w:r>
    </w:p>
    <w:p w14:paraId="3CC48E0D" w14:textId="2DDBCF17" w:rsidR="00504833" w:rsidRDefault="00504833" w:rsidP="00294CC9">
      <w:pPr>
        <w:pStyle w:val="ListParagraph"/>
      </w:pPr>
      <w:r w:rsidRPr="006322EF">
        <w:rPr>
          <w:b/>
        </w:rPr>
        <w:t>Properties</w:t>
      </w:r>
      <w:r>
        <w:t xml:space="preserve"> shows the properties window</w:t>
      </w:r>
      <w:r w:rsidR="00925D23">
        <w:t>.</w:t>
      </w:r>
    </w:p>
    <w:p w14:paraId="5B8A5E11" w14:textId="2DFF3A9B" w:rsidR="00504833" w:rsidRDefault="00504833" w:rsidP="008D2793">
      <w:pPr>
        <w:pStyle w:val="BodyText"/>
      </w:pPr>
      <w:r>
        <w:t xml:space="preserve">Actions available </w:t>
      </w:r>
      <w:r w:rsidR="006322EF">
        <w:t xml:space="preserve">by right-clicking an </w:t>
      </w:r>
      <w:r w:rsidR="00854939">
        <w:t>elemen</w:t>
      </w:r>
      <w:r w:rsidR="003C693E">
        <w:t>t</w:t>
      </w:r>
      <w:r w:rsidR="006322EF">
        <w:t>:</w:t>
      </w:r>
    </w:p>
    <w:p w14:paraId="664787BE" w14:textId="16892851" w:rsidR="00504833" w:rsidRDefault="00504833" w:rsidP="00294CC9">
      <w:pPr>
        <w:pStyle w:val="ListParagraph"/>
      </w:pPr>
      <w:r w:rsidRPr="006322EF">
        <w:rPr>
          <w:b/>
        </w:rPr>
        <w:t>Add User-Defined Threat</w:t>
      </w:r>
      <w:r>
        <w:t xml:space="preserve"> adds a custom threat</w:t>
      </w:r>
      <w:r w:rsidR="00200ED2">
        <w:t>.</w:t>
      </w:r>
      <w:r>
        <w:t xml:space="preserve"> (</w:t>
      </w:r>
      <w:r w:rsidR="00200ED2">
        <w:t>A</w:t>
      </w:r>
      <w:r>
        <w:t>vailable on data-flows only</w:t>
      </w:r>
      <w:r w:rsidR="00200ED2">
        <w:t>.</w:t>
      </w:r>
      <w:r>
        <w:t>)</w:t>
      </w:r>
    </w:p>
    <w:p w14:paraId="612F6E7F" w14:textId="1368ED18" w:rsidR="00504833" w:rsidRDefault="00504833" w:rsidP="00294CC9">
      <w:pPr>
        <w:pStyle w:val="ListParagraph"/>
      </w:pPr>
      <w:r w:rsidRPr="006322EF">
        <w:rPr>
          <w:b/>
        </w:rPr>
        <w:t>Delete</w:t>
      </w:r>
      <w:r>
        <w:t xml:space="preserve"> removes the element</w:t>
      </w:r>
      <w:r w:rsidR="00925D23">
        <w:t>.</w:t>
      </w:r>
    </w:p>
    <w:p w14:paraId="73AEDC3E" w14:textId="23662A23" w:rsidR="00504833" w:rsidRDefault="00504833" w:rsidP="00294CC9">
      <w:pPr>
        <w:pStyle w:val="ListParagraph"/>
      </w:pPr>
      <w:r w:rsidRPr="006322EF">
        <w:rPr>
          <w:b/>
        </w:rPr>
        <w:t>Copy</w:t>
      </w:r>
      <w:r>
        <w:t xml:space="preserve"> copies </w:t>
      </w:r>
      <w:r w:rsidR="00B85A30">
        <w:t xml:space="preserve">the </w:t>
      </w:r>
      <w:r>
        <w:t>current selection to the clipboard</w:t>
      </w:r>
      <w:r w:rsidR="00925D23">
        <w:t>.</w:t>
      </w:r>
    </w:p>
    <w:p w14:paraId="16443C20" w14:textId="216B522A" w:rsidR="00504833" w:rsidRDefault="00504833" w:rsidP="00294CC9">
      <w:pPr>
        <w:pStyle w:val="ListParagraph"/>
      </w:pPr>
      <w:r w:rsidRPr="006322EF">
        <w:rPr>
          <w:b/>
        </w:rPr>
        <w:t>Cut</w:t>
      </w:r>
      <w:r>
        <w:t xml:space="preserve"> places </w:t>
      </w:r>
      <w:r w:rsidR="00B85A30">
        <w:t xml:space="preserve">the </w:t>
      </w:r>
      <w:r>
        <w:t>current selection into clipboard and removes from drawing surface</w:t>
      </w:r>
      <w:r w:rsidR="00925D23">
        <w:t>.</w:t>
      </w:r>
    </w:p>
    <w:p w14:paraId="52C34601" w14:textId="67827C9C" w:rsidR="00504833" w:rsidRDefault="00504833" w:rsidP="00294CC9">
      <w:pPr>
        <w:pStyle w:val="ListParagraph"/>
      </w:pPr>
      <w:r w:rsidRPr="006322EF">
        <w:rPr>
          <w:b/>
        </w:rPr>
        <w:t>Convert To</w:t>
      </w:r>
      <w:r>
        <w:t xml:space="preserve"> converts to or from generic element types and specific types</w:t>
      </w:r>
      <w:r w:rsidR="00925D23">
        <w:t>.</w:t>
      </w:r>
    </w:p>
    <w:p w14:paraId="28617EEA" w14:textId="13F3604A" w:rsidR="00504833" w:rsidRDefault="00504833" w:rsidP="00294CC9">
      <w:pPr>
        <w:pStyle w:val="ListParagraph"/>
      </w:pPr>
      <w:r w:rsidRPr="006322EF">
        <w:rPr>
          <w:b/>
        </w:rPr>
        <w:t>Properties</w:t>
      </w:r>
      <w:r>
        <w:t xml:space="preserve"> shows the properties window</w:t>
      </w:r>
      <w:r w:rsidR="00925D23">
        <w:t>.</w:t>
      </w:r>
      <w:r>
        <w:t xml:space="preserve"> </w:t>
      </w:r>
    </w:p>
    <w:bookmarkEnd w:id="68"/>
    <w:p w14:paraId="3F4E95B9" w14:textId="26DC6DF7" w:rsidR="00504833" w:rsidRDefault="00196A07" w:rsidP="00504833">
      <w:pPr>
        <w:pStyle w:val="Heading3"/>
      </w:pPr>
      <w:r>
        <w:t>Element</w:t>
      </w:r>
      <w:r w:rsidR="00200ED2">
        <w:t>s</w:t>
      </w:r>
    </w:p>
    <w:p w14:paraId="42ADBE7F" w14:textId="77777777" w:rsidR="00200ED2" w:rsidRDefault="00504833" w:rsidP="003663EC">
      <w:pPr>
        <w:pStyle w:val="BodyText"/>
      </w:pPr>
      <w:r w:rsidRPr="003663EC">
        <w:t xml:space="preserve">The </w:t>
      </w:r>
      <w:r w:rsidRPr="00925D23">
        <w:rPr>
          <w:b/>
        </w:rPr>
        <w:t>Stencil</w:t>
      </w:r>
      <w:r w:rsidR="00925D23" w:rsidRPr="00925D23">
        <w:rPr>
          <w:b/>
        </w:rPr>
        <w:t>s</w:t>
      </w:r>
      <w:r w:rsidRPr="003663EC">
        <w:t xml:space="preserve"> pane </w:t>
      </w:r>
      <w:r w:rsidR="00B85A30">
        <w:t>displays</w:t>
      </w:r>
      <w:r w:rsidRPr="003663EC">
        <w:t xml:space="preserve"> a </w:t>
      </w:r>
      <w:r w:rsidR="00854939">
        <w:t>large</w:t>
      </w:r>
      <w:r w:rsidR="00854939" w:rsidRPr="003663EC">
        <w:t xml:space="preserve"> </w:t>
      </w:r>
      <w:r w:rsidRPr="003663EC">
        <w:t>set of icons and drawing tools that help you to intuitively create models that can be evaluated for security vulnerabilities before you begin coding. Using more specific elements allows for more precise threats to be generated.</w:t>
      </w:r>
      <w:r w:rsidR="00200ED2">
        <w:t xml:space="preserve"> </w:t>
      </w:r>
    </w:p>
    <w:p w14:paraId="44D2B552" w14:textId="1E71DF70" w:rsidR="00504833" w:rsidRPr="003663EC" w:rsidRDefault="00200ED2" w:rsidP="003663EC">
      <w:pPr>
        <w:pStyle w:val="BodyText"/>
      </w:pPr>
      <w:r>
        <w:t xml:space="preserve">The </w:t>
      </w:r>
      <w:r w:rsidRPr="00200ED2">
        <w:rPr>
          <w:b/>
        </w:rPr>
        <w:t>Stencils</w:t>
      </w:r>
      <w:r>
        <w:t xml:space="preserve"> pane displays five tabs: </w:t>
      </w:r>
      <w:r w:rsidRPr="00200ED2">
        <w:rPr>
          <w:b/>
        </w:rPr>
        <w:t>Process</w:t>
      </w:r>
      <w:r>
        <w:t xml:space="preserve">, </w:t>
      </w:r>
      <w:r w:rsidRPr="00200ED2">
        <w:rPr>
          <w:b/>
        </w:rPr>
        <w:t>External</w:t>
      </w:r>
      <w:r>
        <w:t xml:space="preserve">, </w:t>
      </w:r>
      <w:r w:rsidRPr="00200ED2">
        <w:rPr>
          <w:b/>
        </w:rPr>
        <w:t>Store</w:t>
      </w:r>
      <w:r>
        <w:t xml:space="preserve">, </w:t>
      </w:r>
      <w:r w:rsidRPr="00200ED2">
        <w:rPr>
          <w:b/>
        </w:rPr>
        <w:t>Flow</w:t>
      </w:r>
      <w:r>
        <w:t xml:space="preserve">, and </w:t>
      </w:r>
      <w:r w:rsidRPr="00200ED2">
        <w:rPr>
          <w:b/>
        </w:rPr>
        <w:t>Boundary</w:t>
      </w:r>
      <w:r>
        <w:t xml:space="preserve">. The elements available in each tab are listed in the following table. </w:t>
      </w:r>
    </w:p>
    <w:tbl>
      <w:tblPr>
        <w:tblStyle w:val="TableGrid"/>
        <w:tblW w:w="9265" w:type="dxa"/>
        <w:tblLayout w:type="fixed"/>
        <w:tblCellMar>
          <w:left w:w="115" w:type="dxa"/>
          <w:right w:w="115" w:type="dxa"/>
        </w:tblCellMar>
        <w:tblLook w:val="04A0" w:firstRow="1" w:lastRow="0" w:firstColumn="1" w:lastColumn="0" w:noHBand="0" w:noVBand="1"/>
      </w:tblPr>
      <w:tblGrid>
        <w:gridCol w:w="1525"/>
        <w:gridCol w:w="2250"/>
        <w:gridCol w:w="5490"/>
      </w:tblGrid>
      <w:tr w:rsidR="005415DE" w:rsidRPr="005415DE" w14:paraId="2EF86DC5" w14:textId="77777777" w:rsidTr="003045AE">
        <w:trPr>
          <w:trHeight w:val="386"/>
          <w:tblHeader/>
        </w:trPr>
        <w:tc>
          <w:tcPr>
            <w:tcW w:w="1525" w:type="dxa"/>
            <w:shd w:val="clear" w:color="auto" w:fill="0072C6"/>
          </w:tcPr>
          <w:p w14:paraId="6282DFD5" w14:textId="71735B98" w:rsidR="005415DE" w:rsidRPr="005415DE" w:rsidRDefault="00196A07" w:rsidP="005415DE">
            <w:pPr>
              <w:rPr>
                <w:b/>
                <w:color w:val="FFFFFF" w:themeColor="background1"/>
              </w:rPr>
            </w:pPr>
            <w:r>
              <w:rPr>
                <w:b/>
                <w:color w:val="FFFFFF" w:themeColor="background1"/>
              </w:rPr>
              <w:t>Element</w:t>
            </w:r>
            <w:r w:rsidRPr="005415DE">
              <w:rPr>
                <w:b/>
                <w:color w:val="FFFFFF" w:themeColor="background1"/>
              </w:rPr>
              <w:t xml:space="preserve"> </w:t>
            </w:r>
            <w:r w:rsidR="005415DE" w:rsidRPr="005415DE">
              <w:rPr>
                <w:b/>
                <w:color w:val="FFFFFF" w:themeColor="background1"/>
              </w:rPr>
              <w:t>Type</w:t>
            </w:r>
          </w:p>
        </w:tc>
        <w:tc>
          <w:tcPr>
            <w:tcW w:w="2250" w:type="dxa"/>
            <w:shd w:val="clear" w:color="auto" w:fill="0072C6"/>
          </w:tcPr>
          <w:p w14:paraId="51D1CE70" w14:textId="77777777" w:rsidR="005415DE" w:rsidRPr="005415DE" w:rsidRDefault="005415DE" w:rsidP="005415DE">
            <w:pPr>
              <w:rPr>
                <w:b/>
                <w:color w:val="FFFFFF" w:themeColor="background1"/>
              </w:rPr>
            </w:pPr>
            <w:r w:rsidRPr="005415DE">
              <w:rPr>
                <w:b/>
                <w:color w:val="FFFFFF" w:themeColor="background1"/>
              </w:rPr>
              <w:t>Name</w:t>
            </w:r>
          </w:p>
        </w:tc>
        <w:tc>
          <w:tcPr>
            <w:tcW w:w="5490" w:type="dxa"/>
            <w:shd w:val="clear" w:color="auto" w:fill="0072C6"/>
          </w:tcPr>
          <w:p w14:paraId="78E97347" w14:textId="77777777" w:rsidR="005415DE" w:rsidRPr="005415DE" w:rsidRDefault="005415DE" w:rsidP="005415DE">
            <w:pPr>
              <w:rPr>
                <w:b/>
                <w:color w:val="FFFFFF" w:themeColor="background1"/>
              </w:rPr>
            </w:pPr>
            <w:r w:rsidRPr="005415DE">
              <w:rPr>
                <w:b/>
                <w:color w:val="FFFFFF" w:themeColor="background1"/>
              </w:rPr>
              <w:t>Description</w:t>
            </w:r>
          </w:p>
        </w:tc>
      </w:tr>
      <w:tr w:rsidR="005415DE" w14:paraId="28CF6289" w14:textId="77777777" w:rsidTr="00534E68">
        <w:tc>
          <w:tcPr>
            <w:tcW w:w="1525" w:type="dxa"/>
          </w:tcPr>
          <w:p w14:paraId="0B97E587" w14:textId="77777777" w:rsidR="005415DE" w:rsidRPr="003663EC" w:rsidRDefault="005415DE" w:rsidP="003663EC">
            <w:pPr>
              <w:pStyle w:val="BodyText"/>
              <w:rPr>
                <w:b/>
              </w:rPr>
            </w:pPr>
            <w:r w:rsidRPr="003663EC">
              <w:rPr>
                <w:b/>
              </w:rPr>
              <w:t>Process</w:t>
            </w:r>
          </w:p>
        </w:tc>
        <w:tc>
          <w:tcPr>
            <w:tcW w:w="2250" w:type="dxa"/>
          </w:tcPr>
          <w:p w14:paraId="5D4D200B" w14:textId="77777777" w:rsidR="005415DE" w:rsidRDefault="005415DE" w:rsidP="003663EC">
            <w:pPr>
              <w:pStyle w:val="BodyText"/>
            </w:pPr>
            <w:r w:rsidRPr="00E05B69">
              <w:t>Generic Process</w:t>
            </w:r>
          </w:p>
        </w:tc>
        <w:tc>
          <w:tcPr>
            <w:tcW w:w="5490" w:type="dxa"/>
          </w:tcPr>
          <w:p w14:paraId="72D32215" w14:textId="77777777" w:rsidR="005415DE" w:rsidRDefault="005415DE" w:rsidP="003663EC">
            <w:pPr>
              <w:pStyle w:val="BodyText"/>
            </w:pPr>
            <w:r w:rsidRPr="00E05B69">
              <w:t>A representation of a generic process.</w:t>
            </w:r>
          </w:p>
        </w:tc>
      </w:tr>
      <w:tr w:rsidR="005415DE" w14:paraId="2BA16D51" w14:textId="77777777" w:rsidTr="00534E68">
        <w:tc>
          <w:tcPr>
            <w:tcW w:w="1525" w:type="dxa"/>
          </w:tcPr>
          <w:p w14:paraId="3703F29E" w14:textId="77777777" w:rsidR="005415DE" w:rsidRPr="003663EC" w:rsidRDefault="005415DE" w:rsidP="003663EC">
            <w:pPr>
              <w:pStyle w:val="BodyText"/>
              <w:rPr>
                <w:b/>
              </w:rPr>
            </w:pPr>
            <w:r w:rsidRPr="003663EC">
              <w:rPr>
                <w:b/>
              </w:rPr>
              <w:t>Process</w:t>
            </w:r>
          </w:p>
        </w:tc>
        <w:tc>
          <w:tcPr>
            <w:tcW w:w="2250" w:type="dxa"/>
          </w:tcPr>
          <w:p w14:paraId="2D7F70DD" w14:textId="77777777" w:rsidR="005415DE" w:rsidRPr="00A52D8E" w:rsidRDefault="005415DE" w:rsidP="003663EC">
            <w:pPr>
              <w:pStyle w:val="BodyText"/>
            </w:pPr>
            <w:r w:rsidRPr="00EA42F3">
              <w:t>Applications Running on a non-Microsoft OS</w:t>
            </w:r>
          </w:p>
        </w:tc>
        <w:tc>
          <w:tcPr>
            <w:tcW w:w="5490" w:type="dxa"/>
          </w:tcPr>
          <w:p w14:paraId="0D19A37B" w14:textId="77777777" w:rsidR="005415DE" w:rsidRPr="00CA2233" w:rsidRDefault="005415DE" w:rsidP="003663EC">
            <w:pPr>
              <w:pStyle w:val="BodyText"/>
            </w:pPr>
            <w:r w:rsidRPr="00745282">
              <w:t>Microsoft applications running on operating systems from Google or Apple.</w:t>
            </w:r>
          </w:p>
        </w:tc>
      </w:tr>
      <w:tr w:rsidR="005415DE" w14:paraId="3295A62C" w14:textId="77777777" w:rsidTr="00534E68">
        <w:tc>
          <w:tcPr>
            <w:tcW w:w="1525" w:type="dxa"/>
          </w:tcPr>
          <w:p w14:paraId="6AEB88C7" w14:textId="77777777" w:rsidR="005415DE" w:rsidRPr="003663EC" w:rsidRDefault="005415DE" w:rsidP="003663EC">
            <w:pPr>
              <w:pStyle w:val="BodyText"/>
              <w:rPr>
                <w:b/>
              </w:rPr>
            </w:pPr>
            <w:r w:rsidRPr="003663EC">
              <w:rPr>
                <w:b/>
              </w:rPr>
              <w:t>Process</w:t>
            </w:r>
          </w:p>
        </w:tc>
        <w:tc>
          <w:tcPr>
            <w:tcW w:w="2250" w:type="dxa"/>
          </w:tcPr>
          <w:p w14:paraId="68EB17A7" w14:textId="77777777" w:rsidR="005415DE" w:rsidRPr="00A52D8E" w:rsidRDefault="005415DE" w:rsidP="003663EC">
            <w:pPr>
              <w:pStyle w:val="BodyText"/>
            </w:pPr>
            <w:r w:rsidRPr="0066435F">
              <w:t>Browser and ActiveX Plug-ins</w:t>
            </w:r>
          </w:p>
        </w:tc>
        <w:tc>
          <w:tcPr>
            <w:tcW w:w="5490" w:type="dxa"/>
          </w:tcPr>
          <w:p w14:paraId="1DF74819" w14:textId="77777777" w:rsidR="005415DE" w:rsidRPr="00CA2233" w:rsidRDefault="005415DE" w:rsidP="003663EC">
            <w:pPr>
              <w:pStyle w:val="BodyText"/>
            </w:pPr>
            <w:r w:rsidRPr="004D5037">
              <w:t>A representation of a browser plugin.</w:t>
            </w:r>
          </w:p>
        </w:tc>
      </w:tr>
      <w:tr w:rsidR="005415DE" w14:paraId="22696CA4" w14:textId="77777777" w:rsidTr="00534E68">
        <w:tc>
          <w:tcPr>
            <w:tcW w:w="1525" w:type="dxa"/>
          </w:tcPr>
          <w:p w14:paraId="3214BD94" w14:textId="77777777" w:rsidR="005415DE" w:rsidRPr="003663EC" w:rsidRDefault="005415DE" w:rsidP="003663EC">
            <w:pPr>
              <w:pStyle w:val="BodyText"/>
              <w:rPr>
                <w:b/>
              </w:rPr>
            </w:pPr>
            <w:r w:rsidRPr="003663EC">
              <w:rPr>
                <w:b/>
              </w:rPr>
              <w:t>Process</w:t>
            </w:r>
          </w:p>
        </w:tc>
        <w:tc>
          <w:tcPr>
            <w:tcW w:w="2250" w:type="dxa"/>
          </w:tcPr>
          <w:p w14:paraId="60B99734" w14:textId="77777777" w:rsidR="005415DE" w:rsidRPr="00A52D8E" w:rsidRDefault="005415DE" w:rsidP="003663EC">
            <w:pPr>
              <w:pStyle w:val="BodyText"/>
            </w:pPr>
            <w:r w:rsidRPr="0066435F">
              <w:t>Browser Client</w:t>
            </w:r>
          </w:p>
        </w:tc>
        <w:tc>
          <w:tcPr>
            <w:tcW w:w="5490" w:type="dxa"/>
          </w:tcPr>
          <w:p w14:paraId="4AEA87D2" w14:textId="77777777" w:rsidR="005415DE" w:rsidRPr="00CA2233" w:rsidRDefault="005415DE" w:rsidP="003663EC">
            <w:pPr>
              <w:pStyle w:val="BodyText"/>
            </w:pPr>
            <w:r w:rsidRPr="004D5037">
              <w:t>A representation of a browser client.</w:t>
            </w:r>
          </w:p>
        </w:tc>
      </w:tr>
      <w:tr w:rsidR="005415DE" w14:paraId="457FC319" w14:textId="77777777" w:rsidTr="00534E68">
        <w:tc>
          <w:tcPr>
            <w:tcW w:w="1525" w:type="dxa"/>
          </w:tcPr>
          <w:p w14:paraId="417991E4" w14:textId="77777777" w:rsidR="005415DE" w:rsidRPr="003663EC" w:rsidRDefault="005415DE" w:rsidP="003663EC">
            <w:pPr>
              <w:pStyle w:val="BodyText"/>
              <w:rPr>
                <w:b/>
              </w:rPr>
            </w:pPr>
            <w:r w:rsidRPr="003663EC">
              <w:rPr>
                <w:b/>
              </w:rPr>
              <w:t>Process</w:t>
            </w:r>
          </w:p>
        </w:tc>
        <w:tc>
          <w:tcPr>
            <w:tcW w:w="2250" w:type="dxa"/>
          </w:tcPr>
          <w:p w14:paraId="6FDEA826" w14:textId="77777777" w:rsidR="005415DE" w:rsidRDefault="005415DE" w:rsidP="003663EC">
            <w:pPr>
              <w:pStyle w:val="BodyText"/>
            </w:pPr>
            <w:r w:rsidRPr="00AB3055">
              <w:t>Kernel Thread</w:t>
            </w:r>
          </w:p>
        </w:tc>
        <w:tc>
          <w:tcPr>
            <w:tcW w:w="5490" w:type="dxa"/>
          </w:tcPr>
          <w:p w14:paraId="4BE5AF38" w14:textId="77777777" w:rsidR="005415DE" w:rsidRDefault="005415DE" w:rsidP="003663EC">
            <w:pPr>
              <w:pStyle w:val="BodyText"/>
            </w:pPr>
            <w:r w:rsidRPr="001119C9">
              <w:t>A thread of execution in the Windows kernel.</w:t>
            </w:r>
          </w:p>
        </w:tc>
      </w:tr>
      <w:tr w:rsidR="005415DE" w14:paraId="1219D5B3" w14:textId="77777777" w:rsidTr="00534E68">
        <w:tc>
          <w:tcPr>
            <w:tcW w:w="1525" w:type="dxa"/>
          </w:tcPr>
          <w:p w14:paraId="516C620F" w14:textId="77777777" w:rsidR="005415DE" w:rsidRPr="003663EC" w:rsidRDefault="005415DE" w:rsidP="003663EC">
            <w:pPr>
              <w:pStyle w:val="BodyText"/>
              <w:rPr>
                <w:b/>
              </w:rPr>
            </w:pPr>
            <w:r w:rsidRPr="003663EC">
              <w:rPr>
                <w:b/>
              </w:rPr>
              <w:t>Process</w:t>
            </w:r>
          </w:p>
        </w:tc>
        <w:tc>
          <w:tcPr>
            <w:tcW w:w="2250" w:type="dxa"/>
          </w:tcPr>
          <w:p w14:paraId="45FABA55" w14:textId="77777777" w:rsidR="005415DE" w:rsidRDefault="005415DE" w:rsidP="003663EC">
            <w:pPr>
              <w:pStyle w:val="BodyText"/>
            </w:pPr>
            <w:r w:rsidRPr="00A52D8E">
              <w:t>Managed Application</w:t>
            </w:r>
          </w:p>
        </w:tc>
        <w:tc>
          <w:tcPr>
            <w:tcW w:w="5490" w:type="dxa"/>
          </w:tcPr>
          <w:p w14:paraId="3ECB2366" w14:textId="77777777" w:rsidR="005415DE" w:rsidRDefault="005415DE" w:rsidP="003663EC">
            <w:pPr>
              <w:pStyle w:val="BodyText"/>
            </w:pPr>
            <w:r w:rsidRPr="00CA2233">
              <w:t>A representation of a .NET application.</w:t>
            </w:r>
          </w:p>
        </w:tc>
      </w:tr>
      <w:tr w:rsidR="005415DE" w14:paraId="020B38FF" w14:textId="77777777" w:rsidTr="00534E68">
        <w:tc>
          <w:tcPr>
            <w:tcW w:w="1525" w:type="dxa"/>
          </w:tcPr>
          <w:p w14:paraId="0427FF1C" w14:textId="77777777" w:rsidR="005415DE" w:rsidRPr="003663EC" w:rsidRDefault="005415DE" w:rsidP="003663EC">
            <w:pPr>
              <w:pStyle w:val="BodyText"/>
              <w:rPr>
                <w:b/>
              </w:rPr>
            </w:pPr>
            <w:r w:rsidRPr="003663EC">
              <w:rPr>
                <w:b/>
              </w:rPr>
              <w:t>Process</w:t>
            </w:r>
          </w:p>
        </w:tc>
        <w:tc>
          <w:tcPr>
            <w:tcW w:w="2250" w:type="dxa"/>
          </w:tcPr>
          <w:p w14:paraId="0D7288CD" w14:textId="77777777" w:rsidR="005415DE" w:rsidRDefault="005415DE" w:rsidP="003663EC">
            <w:pPr>
              <w:pStyle w:val="BodyText"/>
            </w:pPr>
            <w:r w:rsidRPr="00A52D8E">
              <w:t>Native Application</w:t>
            </w:r>
          </w:p>
        </w:tc>
        <w:tc>
          <w:tcPr>
            <w:tcW w:w="5490" w:type="dxa"/>
          </w:tcPr>
          <w:p w14:paraId="7DF6D9B7" w14:textId="77777777" w:rsidR="005415DE" w:rsidRDefault="005415DE" w:rsidP="003663EC">
            <w:pPr>
              <w:pStyle w:val="BodyText"/>
            </w:pPr>
            <w:r w:rsidRPr="00CA2233">
              <w:t>A representation of a Win32 or Win64 application.</w:t>
            </w:r>
          </w:p>
        </w:tc>
      </w:tr>
      <w:tr w:rsidR="005415DE" w14:paraId="4E2F2D4A" w14:textId="77777777" w:rsidTr="00534E68">
        <w:tc>
          <w:tcPr>
            <w:tcW w:w="1525" w:type="dxa"/>
          </w:tcPr>
          <w:p w14:paraId="03963754" w14:textId="77777777" w:rsidR="005415DE" w:rsidRPr="003663EC" w:rsidRDefault="005415DE" w:rsidP="003663EC">
            <w:pPr>
              <w:pStyle w:val="BodyText"/>
              <w:rPr>
                <w:b/>
              </w:rPr>
            </w:pPr>
            <w:r w:rsidRPr="003663EC">
              <w:rPr>
                <w:b/>
              </w:rPr>
              <w:t>Process</w:t>
            </w:r>
          </w:p>
        </w:tc>
        <w:tc>
          <w:tcPr>
            <w:tcW w:w="2250" w:type="dxa"/>
          </w:tcPr>
          <w:p w14:paraId="34D536D5" w14:textId="77777777" w:rsidR="005415DE" w:rsidRDefault="005415DE" w:rsidP="003663EC">
            <w:pPr>
              <w:pStyle w:val="BodyText"/>
            </w:pPr>
            <w:r w:rsidRPr="00E05B69">
              <w:t>OS Process</w:t>
            </w:r>
          </w:p>
        </w:tc>
        <w:tc>
          <w:tcPr>
            <w:tcW w:w="5490" w:type="dxa"/>
          </w:tcPr>
          <w:p w14:paraId="72A56561" w14:textId="77777777" w:rsidR="005415DE" w:rsidRDefault="005415DE" w:rsidP="003663EC">
            <w:pPr>
              <w:pStyle w:val="BodyText"/>
            </w:pPr>
            <w:r w:rsidRPr="00E05B69">
              <w:t>A Windows process.</w:t>
            </w:r>
          </w:p>
        </w:tc>
      </w:tr>
      <w:tr w:rsidR="005415DE" w14:paraId="4A6915CC" w14:textId="77777777" w:rsidTr="00534E68">
        <w:tc>
          <w:tcPr>
            <w:tcW w:w="1525" w:type="dxa"/>
          </w:tcPr>
          <w:p w14:paraId="02E95976" w14:textId="77777777" w:rsidR="005415DE" w:rsidRPr="003663EC" w:rsidRDefault="005415DE" w:rsidP="003663EC">
            <w:pPr>
              <w:pStyle w:val="BodyText"/>
              <w:rPr>
                <w:b/>
              </w:rPr>
            </w:pPr>
            <w:r w:rsidRPr="003663EC">
              <w:rPr>
                <w:b/>
              </w:rPr>
              <w:lastRenderedPageBreak/>
              <w:t>Process</w:t>
            </w:r>
          </w:p>
        </w:tc>
        <w:tc>
          <w:tcPr>
            <w:tcW w:w="2250" w:type="dxa"/>
          </w:tcPr>
          <w:p w14:paraId="4D19B4B8" w14:textId="77777777" w:rsidR="005415DE" w:rsidRDefault="005415DE" w:rsidP="003663EC">
            <w:pPr>
              <w:pStyle w:val="BodyText"/>
            </w:pPr>
            <w:r w:rsidRPr="00A52D8E">
              <w:t>Thick Client</w:t>
            </w:r>
          </w:p>
        </w:tc>
        <w:tc>
          <w:tcPr>
            <w:tcW w:w="5490" w:type="dxa"/>
          </w:tcPr>
          <w:p w14:paraId="6E36E12B" w14:textId="77777777" w:rsidR="005415DE" w:rsidRDefault="005415DE" w:rsidP="003663EC">
            <w:pPr>
              <w:pStyle w:val="BodyText"/>
            </w:pPr>
            <w:r w:rsidRPr="00CA2233">
              <w:t>A representation of a thick client.</w:t>
            </w:r>
          </w:p>
        </w:tc>
      </w:tr>
      <w:tr w:rsidR="005415DE" w14:paraId="1B5DC0EC" w14:textId="77777777" w:rsidTr="00534E68">
        <w:tc>
          <w:tcPr>
            <w:tcW w:w="1525" w:type="dxa"/>
          </w:tcPr>
          <w:p w14:paraId="3C761198" w14:textId="77777777" w:rsidR="005415DE" w:rsidRPr="003663EC" w:rsidRDefault="005415DE" w:rsidP="003663EC">
            <w:pPr>
              <w:pStyle w:val="BodyText"/>
              <w:rPr>
                <w:b/>
              </w:rPr>
            </w:pPr>
            <w:r w:rsidRPr="003663EC">
              <w:rPr>
                <w:b/>
              </w:rPr>
              <w:t>Process</w:t>
            </w:r>
          </w:p>
        </w:tc>
        <w:tc>
          <w:tcPr>
            <w:tcW w:w="2250" w:type="dxa"/>
          </w:tcPr>
          <w:p w14:paraId="188DCFEF" w14:textId="77777777" w:rsidR="005415DE" w:rsidRDefault="005415DE" w:rsidP="003663EC">
            <w:pPr>
              <w:pStyle w:val="BodyText"/>
            </w:pPr>
            <w:r w:rsidRPr="00AB3055">
              <w:t>Thread</w:t>
            </w:r>
          </w:p>
        </w:tc>
        <w:tc>
          <w:tcPr>
            <w:tcW w:w="5490" w:type="dxa"/>
          </w:tcPr>
          <w:p w14:paraId="136EC3E4" w14:textId="77777777" w:rsidR="005415DE" w:rsidRDefault="005415DE" w:rsidP="003663EC">
            <w:pPr>
              <w:pStyle w:val="BodyText"/>
            </w:pPr>
            <w:r w:rsidRPr="001119C9">
              <w:t>A thread of execution in a Windows process.</w:t>
            </w:r>
          </w:p>
        </w:tc>
      </w:tr>
      <w:tr w:rsidR="005415DE" w14:paraId="4FEA1B92" w14:textId="77777777" w:rsidTr="00534E68">
        <w:tc>
          <w:tcPr>
            <w:tcW w:w="1525" w:type="dxa"/>
          </w:tcPr>
          <w:p w14:paraId="76BECEF6" w14:textId="77777777" w:rsidR="005415DE" w:rsidRPr="003663EC" w:rsidRDefault="005415DE" w:rsidP="003663EC">
            <w:pPr>
              <w:pStyle w:val="BodyText"/>
              <w:rPr>
                <w:b/>
              </w:rPr>
            </w:pPr>
            <w:r w:rsidRPr="003663EC">
              <w:rPr>
                <w:b/>
              </w:rPr>
              <w:t>Process</w:t>
            </w:r>
          </w:p>
        </w:tc>
        <w:tc>
          <w:tcPr>
            <w:tcW w:w="2250" w:type="dxa"/>
          </w:tcPr>
          <w:p w14:paraId="11169A2C" w14:textId="77777777" w:rsidR="005415DE" w:rsidRPr="00A52D8E" w:rsidRDefault="005415DE" w:rsidP="003663EC">
            <w:pPr>
              <w:pStyle w:val="BodyText"/>
            </w:pPr>
            <w:r w:rsidRPr="00EA42F3">
              <w:t>Virtual Machine</w:t>
            </w:r>
          </w:p>
        </w:tc>
        <w:tc>
          <w:tcPr>
            <w:tcW w:w="5490" w:type="dxa"/>
          </w:tcPr>
          <w:p w14:paraId="2B25458E" w14:textId="77777777" w:rsidR="005415DE" w:rsidRPr="00CA2233" w:rsidRDefault="005415DE" w:rsidP="003663EC">
            <w:pPr>
              <w:pStyle w:val="BodyText"/>
            </w:pPr>
            <w:r w:rsidRPr="00745282">
              <w:t>A virtual machine running in a Hyper-V partition.</w:t>
            </w:r>
          </w:p>
        </w:tc>
      </w:tr>
      <w:tr w:rsidR="005415DE" w14:paraId="6F50BD24" w14:textId="77777777" w:rsidTr="00534E68">
        <w:tc>
          <w:tcPr>
            <w:tcW w:w="1525" w:type="dxa"/>
          </w:tcPr>
          <w:p w14:paraId="633098B6" w14:textId="77777777" w:rsidR="005415DE" w:rsidRPr="003663EC" w:rsidRDefault="005415DE" w:rsidP="003663EC">
            <w:pPr>
              <w:pStyle w:val="BodyText"/>
              <w:rPr>
                <w:b/>
              </w:rPr>
            </w:pPr>
            <w:r w:rsidRPr="003663EC">
              <w:rPr>
                <w:b/>
              </w:rPr>
              <w:t>Process</w:t>
            </w:r>
          </w:p>
        </w:tc>
        <w:tc>
          <w:tcPr>
            <w:tcW w:w="2250" w:type="dxa"/>
          </w:tcPr>
          <w:p w14:paraId="5A5F74CD" w14:textId="77777777" w:rsidR="005415DE" w:rsidRPr="00A52D8E" w:rsidRDefault="005415DE" w:rsidP="003663EC">
            <w:pPr>
              <w:pStyle w:val="BodyText"/>
            </w:pPr>
            <w:r w:rsidRPr="00EA42F3">
              <w:t>Web Application</w:t>
            </w:r>
          </w:p>
        </w:tc>
        <w:tc>
          <w:tcPr>
            <w:tcW w:w="5490" w:type="dxa"/>
          </w:tcPr>
          <w:p w14:paraId="1B10D1E3" w14:textId="77777777" w:rsidR="005415DE" w:rsidRPr="00CA2233" w:rsidRDefault="005415DE" w:rsidP="003663EC">
            <w:pPr>
              <w:pStyle w:val="BodyText"/>
            </w:pPr>
            <w:r w:rsidRPr="00745282">
              <w:t>Delivers web content to a human user.</w:t>
            </w:r>
          </w:p>
        </w:tc>
      </w:tr>
      <w:tr w:rsidR="005415DE" w14:paraId="6D5E1487" w14:textId="77777777" w:rsidTr="00534E68">
        <w:tc>
          <w:tcPr>
            <w:tcW w:w="1525" w:type="dxa"/>
          </w:tcPr>
          <w:p w14:paraId="0774F974" w14:textId="77777777" w:rsidR="005415DE" w:rsidRPr="003663EC" w:rsidRDefault="005415DE" w:rsidP="003663EC">
            <w:pPr>
              <w:pStyle w:val="BodyText"/>
              <w:rPr>
                <w:b/>
              </w:rPr>
            </w:pPr>
            <w:r w:rsidRPr="003663EC">
              <w:rPr>
                <w:b/>
              </w:rPr>
              <w:t>Process</w:t>
            </w:r>
          </w:p>
        </w:tc>
        <w:tc>
          <w:tcPr>
            <w:tcW w:w="2250" w:type="dxa"/>
          </w:tcPr>
          <w:p w14:paraId="2D9295DB" w14:textId="77777777" w:rsidR="005415DE" w:rsidRPr="00A52D8E" w:rsidRDefault="005415DE" w:rsidP="003663EC">
            <w:pPr>
              <w:pStyle w:val="BodyText"/>
            </w:pPr>
            <w:r w:rsidRPr="00E05B69">
              <w:t>Web Server</w:t>
            </w:r>
          </w:p>
        </w:tc>
        <w:tc>
          <w:tcPr>
            <w:tcW w:w="5490" w:type="dxa"/>
          </w:tcPr>
          <w:p w14:paraId="6B8BCDAB" w14:textId="77777777" w:rsidR="005415DE" w:rsidRPr="00CA2233" w:rsidRDefault="005415DE" w:rsidP="003663EC">
            <w:pPr>
              <w:pStyle w:val="BodyText"/>
            </w:pPr>
            <w:r w:rsidRPr="00E05B69">
              <w:t>A representation of a Web Server Process.</w:t>
            </w:r>
          </w:p>
        </w:tc>
      </w:tr>
      <w:tr w:rsidR="005415DE" w14:paraId="2B9442F0" w14:textId="77777777" w:rsidTr="00534E68">
        <w:tc>
          <w:tcPr>
            <w:tcW w:w="1525" w:type="dxa"/>
          </w:tcPr>
          <w:p w14:paraId="4D465F2D" w14:textId="77777777" w:rsidR="005415DE" w:rsidRPr="003663EC" w:rsidRDefault="005415DE" w:rsidP="003663EC">
            <w:pPr>
              <w:pStyle w:val="BodyText"/>
              <w:rPr>
                <w:b/>
              </w:rPr>
            </w:pPr>
            <w:r w:rsidRPr="003663EC">
              <w:rPr>
                <w:b/>
              </w:rPr>
              <w:t>Process</w:t>
            </w:r>
          </w:p>
        </w:tc>
        <w:tc>
          <w:tcPr>
            <w:tcW w:w="2250" w:type="dxa"/>
          </w:tcPr>
          <w:p w14:paraId="1FBE1CFD" w14:textId="77777777" w:rsidR="005415DE" w:rsidRPr="00A52D8E" w:rsidRDefault="005415DE" w:rsidP="003663EC">
            <w:pPr>
              <w:pStyle w:val="BodyText"/>
            </w:pPr>
            <w:r w:rsidRPr="00EA42F3">
              <w:t>Web Service</w:t>
            </w:r>
          </w:p>
        </w:tc>
        <w:tc>
          <w:tcPr>
            <w:tcW w:w="5490" w:type="dxa"/>
          </w:tcPr>
          <w:p w14:paraId="5B6ACF01" w14:textId="77777777" w:rsidR="005415DE" w:rsidRPr="00CA2233" w:rsidRDefault="005415DE" w:rsidP="003663EC">
            <w:pPr>
              <w:pStyle w:val="BodyText"/>
            </w:pPr>
            <w:r w:rsidRPr="00745282">
              <w:t>Exposes a programmatic interface.</w:t>
            </w:r>
          </w:p>
        </w:tc>
      </w:tr>
      <w:tr w:rsidR="005415DE" w14:paraId="255F9383" w14:textId="77777777" w:rsidTr="00534E68">
        <w:tc>
          <w:tcPr>
            <w:tcW w:w="1525" w:type="dxa"/>
          </w:tcPr>
          <w:p w14:paraId="71D8C867" w14:textId="77777777" w:rsidR="005415DE" w:rsidRPr="003663EC" w:rsidRDefault="005415DE" w:rsidP="003663EC">
            <w:pPr>
              <w:pStyle w:val="BodyText"/>
              <w:rPr>
                <w:b/>
              </w:rPr>
            </w:pPr>
            <w:r w:rsidRPr="003663EC">
              <w:rPr>
                <w:b/>
              </w:rPr>
              <w:t>Process</w:t>
            </w:r>
          </w:p>
        </w:tc>
        <w:tc>
          <w:tcPr>
            <w:tcW w:w="2250" w:type="dxa"/>
          </w:tcPr>
          <w:p w14:paraId="248D01BE" w14:textId="77777777" w:rsidR="005415DE" w:rsidRPr="00A52D8E" w:rsidRDefault="005415DE" w:rsidP="003663EC">
            <w:pPr>
              <w:pStyle w:val="BodyText"/>
            </w:pPr>
            <w:r w:rsidRPr="00E05B69">
              <w:t>Win32 Service</w:t>
            </w:r>
          </w:p>
        </w:tc>
        <w:tc>
          <w:tcPr>
            <w:tcW w:w="5490" w:type="dxa"/>
          </w:tcPr>
          <w:p w14:paraId="5088A645" w14:textId="77777777" w:rsidR="005415DE" w:rsidRPr="00CA2233" w:rsidRDefault="005415DE" w:rsidP="003663EC">
            <w:pPr>
              <w:pStyle w:val="BodyText"/>
            </w:pPr>
            <w:r w:rsidRPr="00E05B69">
              <w:t>A representation of a network process or service.</w:t>
            </w:r>
          </w:p>
        </w:tc>
      </w:tr>
      <w:tr w:rsidR="005415DE" w14:paraId="3F219C94" w14:textId="77777777" w:rsidTr="00534E68">
        <w:tc>
          <w:tcPr>
            <w:tcW w:w="1525" w:type="dxa"/>
          </w:tcPr>
          <w:p w14:paraId="5EAAD863" w14:textId="77777777" w:rsidR="005415DE" w:rsidRPr="003663EC" w:rsidRDefault="005415DE" w:rsidP="003663EC">
            <w:pPr>
              <w:pStyle w:val="BodyText"/>
              <w:rPr>
                <w:b/>
              </w:rPr>
            </w:pPr>
            <w:r w:rsidRPr="003663EC">
              <w:rPr>
                <w:b/>
              </w:rPr>
              <w:t>Process</w:t>
            </w:r>
          </w:p>
        </w:tc>
        <w:tc>
          <w:tcPr>
            <w:tcW w:w="2250" w:type="dxa"/>
          </w:tcPr>
          <w:p w14:paraId="5B3C38F6" w14:textId="77777777" w:rsidR="005415DE" w:rsidRPr="00A52D8E" w:rsidRDefault="005415DE" w:rsidP="003663EC">
            <w:pPr>
              <w:pStyle w:val="BodyText"/>
            </w:pPr>
            <w:r w:rsidRPr="00E05B69">
              <w:t>Windows Store Process</w:t>
            </w:r>
          </w:p>
        </w:tc>
        <w:tc>
          <w:tcPr>
            <w:tcW w:w="5490" w:type="dxa"/>
          </w:tcPr>
          <w:p w14:paraId="30621DE5" w14:textId="77777777" w:rsidR="005415DE" w:rsidRPr="00CA2233" w:rsidRDefault="005415DE" w:rsidP="003663EC">
            <w:pPr>
              <w:pStyle w:val="BodyText"/>
            </w:pPr>
            <w:r w:rsidRPr="00E05B69">
              <w:t>A representation of a Windows Store process.</w:t>
            </w:r>
          </w:p>
        </w:tc>
      </w:tr>
      <w:tr w:rsidR="005415DE" w14:paraId="64A02ECE" w14:textId="77777777" w:rsidTr="00534E68">
        <w:tc>
          <w:tcPr>
            <w:tcW w:w="1525" w:type="dxa"/>
          </w:tcPr>
          <w:p w14:paraId="0780B110" w14:textId="0C703014" w:rsidR="005415DE" w:rsidRPr="003663EC" w:rsidRDefault="002257D3" w:rsidP="003663EC">
            <w:pPr>
              <w:pStyle w:val="BodyText"/>
              <w:rPr>
                <w:b/>
              </w:rPr>
            </w:pPr>
            <w:r>
              <w:rPr>
                <w:b/>
              </w:rPr>
              <w:t>Store</w:t>
            </w:r>
          </w:p>
        </w:tc>
        <w:tc>
          <w:tcPr>
            <w:tcW w:w="2250" w:type="dxa"/>
          </w:tcPr>
          <w:p w14:paraId="6F155760" w14:textId="77777777" w:rsidR="005415DE" w:rsidRPr="00E05B69" w:rsidRDefault="005415DE" w:rsidP="003663EC">
            <w:pPr>
              <w:pStyle w:val="BodyText"/>
            </w:pPr>
            <w:r w:rsidRPr="00E05B69">
              <w:t>Generic Data Store</w:t>
            </w:r>
          </w:p>
        </w:tc>
        <w:tc>
          <w:tcPr>
            <w:tcW w:w="5490" w:type="dxa"/>
          </w:tcPr>
          <w:p w14:paraId="20C5F04B" w14:textId="77777777" w:rsidR="005415DE" w:rsidRPr="00E05B69" w:rsidRDefault="005415DE" w:rsidP="003663EC">
            <w:pPr>
              <w:pStyle w:val="BodyText"/>
            </w:pPr>
            <w:r w:rsidRPr="00E05B69">
              <w:t>A representation of a data store.</w:t>
            </w:r>
          </w:p>
        </w:tc>
      </w:tr>
      <w:tr w:rsidR="005415DE" w14:paraId="5DFA7DF9" w14:textId="77777777" w:rsidTr="00534E68">
        <w:tc>
          <w:tcPr>
            <w:tcW w:w="1525" w:type="dxa"/>
          </w:tcPr>
          <w:p w14:paraId="70309290" w14:textId="46F13254" w:rsidR="005415DE" w:rsidRPr="003663EC" w:rsidRDefault="001B62E4" w:rsidP="003663EC">
            <w:pPr>
              <w:pStyle w:val="BodyText"/>
              <w:rPr>
                <w:b/>
              </w:rPr>
            </w:pPr>
            <w:r>
              <w:rPr>
                <w:b/>
              </w:rPr>
              <w:t>Store</w:t>
            </w:r>
          </w:p>
        </w:tc>
        <w:tc>
          <w:tcPr>
            <w:tcW w:w="2250" w:type="dxa"/>
          </w:tcPr>
          <w:p w14:paraId="12739693" w14:textId="77777777" w:rsidR="005415DE" w:rsidRPr="00E05B69" w:rsidRDefault="005415DE" w:rsidP="003663EC">
            <w:pPr>
              <w:pStyle w:val="BodyText"/>
            </w:pPr>
            <w:r w:rsidRPr="00A0292E">
              <w:t>Cache</w:t>
            </w:r>
          </w:p>
        </w:tc>
        <w:tc>
          <w:tcPr>
            <w:tcW w:w="5490" w:type="dxa"/>
          </w:tcPr>
          <w:p w14:paraId="77644D68" w14:textId="77777777" w:rsidR="005415DE" w:rsidRPr="00E05B69" w:rsidRDefault="005415DE" w:rsidP="003663EC">
            <w:pPr>
              <w:pStyle w:val="BodyText"/>
            </w:pPr>
            <w:r w:rsidRPr="00E3326D">
              <w:t>A representation of a local data cache.</w:t>
            </w:r>
          </w:p>
        </w:tc>
      </w:tr>
      <w:tr w:rsidR="005415DE" w14:paraId="4651357D" w14:textId="77777777" w:rsidTr="00534E68">
        <w:tc>
          <w:tcPr>
            <w:tcW w:w="1525" w:type="dxa"/>
          </w:tcPr>
          <w:p w14:paraId="6DBFA893" w14:textId="2E2489CC" w:rsidR="005415DE" w:rsidRPr="003663EC" w:rsidRDefault="001B62E4" w:rsidP="003663EC">
            <w:pPr>
              <w:pStyle w:val="BodyText"/>
              <w:rPr>
                <w:b/>
              </w:rPr>
            </w:pPr>
            <w:r>
              <w:rPr>
                <w:b/>
              </w:rPr>
              <w:t>Store</w:t>
            </w:r>
          </w:p>
        </w:tc>
        <w:tc>
          <w:tcPr>
            <w:tcW w:w="2250" w:type="dxa"/>
          </w:tcPr>
          <w:p w14:paraId="6CB2F78D" w14:textId="77777777" w:rsidR="005415DE" w:rsidRPr="00E05B69" w:rsidRDefault="005415DE" w:rsidP="003663EC">
            <w:pPr>
              <w:pStyle w:val="BodyText"/>
            </w:pPr>
            <w:r w:rsidRPr="00EC3154">
              <w:t>Cloud Storage</w:t>
            </w:r>
          </w:p>
        </w:tc>
        <w:tc>
          <w:tcPr>
            <w:tcW w:w="5490" w:type="dxa"/>
          </w:tcPr>
          <w:p w14:paraId="28CFC8A5" w14:textId="77777777" w:rsidR="005415DE" w:rsidRPr="00E05B69" w:rsidRDefault="005415DE" w:rsidP="003663EC">
            <w:pPr>
              <w:pStyle w:val="BodyText"/>
            </w:pPr>
            <w:r w:rsidRPr="00E96EFB">
              <w:t xml:space="preserve">A representation of a </w:t>
            </w:r>
            <w:r>
              <w:t>c</w:t>
            </w:r>
            <w:r w:rsidRPr="00E96EFB">
              <w:t xml:space="preserve">loud </w:t>
            </w:r>
            <w:r>
              <w:t>s</w:t>
            </w:r>
            <w:r w:rsidRPr="00E96EFB">
              <w:t>torage.</w:t>
            </w:r>
          </w:p>
        </w:tc>
      </w:tr>
      <w:tr w:rsidR="005415DE" w14:paraId="27ECE9FC" w14:textId="77777777" w:rsidTr="00534E68">
        <w:tc>
          <w:tcPr>
            <w:tcW w:w="1525" w:type="dxa"/>
          </w:tcPr>
          <w:p w14:paraId="347DC431" w14:textId="4AC72350" w:rsidR="005415DE" w:rsidRPr="003663EC" w:rsidRDefault="001B62E4" w:rsidP="003663EC">
            <w:pPr>
              <w:pStyle w:val="BodyText"/>
              <w:rPr>
                <w:b/>
              </w:rPr>
            </w:pPr>
            <w:r>
              <w:rPr>
                <w:b/>
              </w:rPr>
              <w:t>Store</w:t>
            </w:r>
          </w:p>
        </w:tc>
        <w:tc>
          <w:tcPr>
            <w:tcW w:w="2250" w:type="dxa"/>
          </w:tcPr>
          <w:p w14:paraId="57DC6617" w14:textId="77777777" w:rsidR="005415DE" w:rsidRPr="00E05B69" w:rsidRDefault="005415DE" w:rsidP="003663EC">
            <w:pPr>
              <w:pStyle w:val="BodyText"/>
            </w:pPr>
            <w:r w:rsidRPr="00A0292E">
              <w:t>Configuration File</w:t>
            </w:r>
          </w:p>
        </w:tc>
        <w:tc>
          <w:tcPr>
            <w:tcW w:w="5490" w:type="dxa"/>
          </w:tcPr>
          <w:p w14:paraId="3D455579" w14:textId="63AB8294" w:rsidR="005415DE" w:rsidRPr="00E05B69" w:rsidRDefault="005415DE" w:rsidP="00B85A30">
            <w:pPr>
              <w:pStyle w:val="BodyText"/>
            </w:pPr>
            <w:r w:rsidRPr="00E3326D">
              <w:t xml:space="preserve">A configuration file, </w:t>
            </w:r>
            <w:r w:rsidR="00B85A30">
              <w:t xml:space="preserve">such as </w:t>
            </w:r>
            <w:r w:rsidRPr="00E3326D">
              <w:t>XML, INI, and INF files.</w:t>
            </w:r>
          </w:p>
        </w:tc>
      </w:tr>
      <w:tr w:rsidR="005415DE" w14:paraId="339EB630" w14:textId="77777777" w:rsidTr="00534E68">
        <w:tc>
          <w:tcPr>
            <w:tcW w:w="1525" w:type="dxa"/>
          </w:tcPr>
          <w:p w14:paraId="46D93905" w14:textId="54A2837C" w:rsidR="005415DE" w:rsidRPr="003663EC" w:rsidRDefault="001B62E4" w:rsidP="003663EC">
            <w:pPr>
              <w:pStyle w:val="BodyText"/>
              <w:rPr>
                <w:b/>
              </w:rPr>
            </w:pPr>
            <w:r>
              <w:rPr>
                <w:b/>
              </w:rPr>
              <w:t>Store</w:t>
            </w:r>
          </w:p>
        </w:tc>
        <w:tc>
          <w:tcPr>
            <w:tcW w:w="2250" w:type="dxa"/>
          </w:tcPr>
          <w:p w14:paraId="166D51CE" w14:textId="77777777" w:rsidR="005415DE" w:rsidRPr="00E05B69" w:rsidRDefault="005415DE" w:rsidP="003663EC">
            <w:pPr>
              <w:pStyle w:val="BodyText"/>
            </w:pPr>
            <w:r w:rsidRPr="003005EB">
              <w:t>Cookies</w:t>
            </w:r>
          </w:p>
        </w:tc>
        <w:tc>
          <w:tcPr>
            <w:tcW w:w="5490" w:type="dxa"/>
          </w:tcPr>
          <w:p w14:paraId="7AE80F45" w14:textId="77777777" w:rsidR="005415DE" w:rsidRPr="00E05B69" w:rsidRDefault="005415DE" w:rsidP="003663EC">
            <w:pPr>
              <w:pStyle w:val="BodyText"/>
            </w:pPr>
            <w:r w:rsidRPr="003005EB">
              <w:t>A representation of cookie storage.</w:t>
            </w:r>
          </w:p>
        </w:tc>
      </w:tr>
      <w:tr w:rsidR="005415DE" w14:paraId="1E640D58" w14:textId="77777777" w:rsidTr="00534E68">
        <w:tc>
          <w:tcPr>
            <w:tcW w:w="1525" w:type="dxa"/>
          </w:tcPr>
          <w:p w14:paraId="6AC02D78" w14:textId="799B1A90" w:rsidR="005415DE" w:rsidRPr="003663EC" w:rsidRDefault="001B62E4" w:rsidP="003663EC">
            <w:pPr>
              <w:pStyle w:val="BodyText"/>
              <w:rPr>
                <w:b/>
              </w:rPr>
            </w:pPr>
            <w:r>
              <w:rPr>
                <w:b/>
              </w:rPr>
              <w:t>Store</w:t>
            </w:r>
          </w:p>
        </w:tc>
        <w:tc>
          <w:tcPr>
            <w:tcW w:w="2250" w:type="dxa"/>
          </w:tcPr>
          <w:p w14:paraId="699D5338" w14:textId="77777777" w:rsidR="005415DE" w:rsidRPr="003005EB" w:rsidRDefault="005415DE" w:rsidP="003663EC">
            <w:pPr>
              <w:pStyle w:val="BodyText"/>
            </w:pPr>
            <w:r w:rsidRPr="003005EB">
              <w:t>Device</w:t>
            </w:r>
          </w:p>
        </w:tc>
        <w:tc>
          <w:tcPr>
            <w:tcW w:w="5490" w:type="dxa"/>
          </w:tcPr>
          <w:p w14:paraId="538E8A7F" w14:textId="77777777" w:rsidR="005415DE" w:rsidRPr="003005EB" w:rsidRDefault="005415DE" w:rsidP="003663EC">
            <w:pPr>
              <w:pStyle w:val="BodyText"/>
            </w:pPr>
            <w:r w:rsidRPr="003005EB">
              <w:t>A representation of device local storage.</w:t>
            </w:r>
          </w:p>
        </w:tc>
      </w:tr>
      <w:tr w:rsidR="005415DE" w14:paraId="56640CAA" w14:textId="77777777" w:rsidTr="00534E68">
        <w:tc>
          <w:tcPr>
            <w:tcW w:w="1525" w:type="dxa"/>
          </w:tcPr>
          <w:p w14:paraId="7F60AF53" w14:textId="4E570371" w:rsidR="005415DE" w:rsidRPr="003663EC" w:rsidRDefault="001B62E4" w:rsidP="003663EC">
            <w:pPr>
              <w:pStyle w:val="BodyText"/>
              <w:rPr>
                <w:b/>
              </w:rPr>
            </w:pPr>
            <w:r>
              <w:rPr>
                <w:b/>
              </w:rPr>
              <w:t>Store</w:t>
            </w:r>
          </w:p>
        </w:tc>
        <w:tc>
          <w:tcPr>
            <w:tcW w:w="2250" w:type="dxa"/>
          </w:tcPr>
          <w:p w14:paraId="3B32F27F" w14:textId="77777777" w:rsidR="005415DE" w:rsidRPr="00E05B69" w:rsidRDefault="005415DE" w:rsidP="003663EC">
            <w:pPr>
              <w:pStyle w:val="BodyText"/>
            </w:pPr>
            <w:r w:rsidRPr="00E05B69">
              <w:t>File System</w:t>
            </w:r>
          </w:p>
        </w:tc>
        <w:tc>
          <w:tcPr>
            <w:tcW w:w="5490" w:type="dxa"/>
          </w:tcPr>
          <w:p w14:paraId="2C8DC8FB" w14:textId="77777777" w:rsidR="005415DE" w:rsidRPr="00E05B69" w:rsidRDefault="005415DE" w:rsidP="003663EC">
            <w:pPr>
              <w:pStyle w:val="BodyText"/>
            </w:pPr>
            <w:r w:rsidRPr="00E05B69">
              <w:t>A representation of a file system.</w:t>
            </w:r>
          </w:p>
        </w:tc>
      </w:tr>
      <w:tr w:rsidR="005415DE" w14:paraId="0C5EEF32" w14:textId="77777777" w:rsidTr="00534E68">
        <w:tc>
          <w:tcPr>
            <w:tcW w:w="1525" w:type="dxa"/>
          </w:tcPr>
          <w:p w14:paraId="5746BA89" w14:textId="7B2BED13" w:rsidR="005415DE" w:rsidRPr="003663EC" w:rsidRDefault="001B62E4" w:rsidP="003663EC">
            <w:pPr>
              <w:pStyle w:val="BodyText"/>
              <w:rPr>
                <w:b/>
              </w:rPr>
            </w:pPr>
            <w:r>
              <w:rPr>
                <w:b/>
              </w:rPr>
              <w:t>Store</w:t>
            </w:r>
          </w:p>
        </w:tc>
        <w:tc>
          <w:tcPr>
            <w:tcW w:w="2250" w:type="dxa"/>
          </w:tcPr>
          <w:p w14:paraId="4F6EFF5F" w14:textId="77777777" w:rsidR="005415DE" w:rsidRPr="00E05B69" w:rsidRDefault="005415DE" w:rsidP="003663EC">
            <w:pPr>
              <w:pStyle w:val="BodyText"/>
            </w:pPr>
            <w:r w:rsidRPr="00A0292E">
              <w:t>HTML5 Local Storage</w:t>
            </w:r>
          </w:p>
        </w:tc>
        <w:tc>
          <w:tcPr>
            <w:tcW w:w="5490" w:type="dxa"/>
          </w:tcPr>
          <w:p w14:paraId="7047C509" w14:textId="77777777" w:rsidR="005415DE" w:rsidRPr="00E05B69" w:rsidRDefault="005415DE" w:rsidP="003663EC">
            <w:pPr>
              <w:pStyle w:val="BodyText"/>
            </w:pPr>
            <w:r w:rsidRPr="00E3326D">
              <w:t>A representation of HTML5 local storage.</w:t>
            </w:r>
          </w:p>
        </w:tc>
      </w:tr>
      <w:tr w:rsidR="005415DE" w14:paraId="75F60B22" w14:textId="77777777" w:rsidTr="00534E68">
        <w:tc>
          <w:tcPr>
            <w:tcW w:w="1525" w:type="dxa"/>
          </w:tcPr>
          <w:p w14:paraId="310B0DA2" w14:textId="5F32E8BD" w:rsidR="005415DE" w:rsidRPr="003663EC" w:rsidRDefault="001B62E4" w:rsidP="003663EC">
            <w:pPr>
              <w:pStyle w:val="BodyText"/>
              <w:rPr>
                <w:b/>
              </w:rPr>
            </w:pPr>
            <w:r>
              <w:rPr>
                <w:b/>
              </w:rPr>
              <w:t>Store</w:t>
            </w:r>
          </w:p>
        </w:tc>
        <w:tc>
          <w:tcPr>
            <w:tcW w:w="2250" w:type="dxa"/>
          </w:tcPr>
          <w:p w14:paraId="1016C9BC" w14:textId="77777777" w:rsidR="005415DE" w:rsidRPr="00E05B69" w:rsidRDefault="005415DE" w:rsidP="003663EC">
            <w:pPr>
              <w:pStyle w:val="BodyText"/>
            </w:pPr>
            <w:r w:rsidRPr="00EC3154">
              <w:t>Non-Relational Database</w:t>
            </w:r>
          </w:p>
        </w:tc>
        <w:tc>
          <w:tcPr>
            <w:tcW w:w="5490" w:type="dxa"/>
          </w:tcPr>
          <w:p w14:paraId="5545E885" w14:textId="77777777" w:rsidR="005415DE" w:rsidRPr="00E05B69" w:rsidRDefault="005415DE" w:rsidP="003663EC">
            <w:pPr>
              <w:pStyle w:val="BodyText"/>
            </w:pPr>
            <w:r w:rsidRPr="00E96EFB">
              <w:t>A representation of a non-relational database.</w:t>
            </w:r>
          </w:p>
        </w:tc>
      </w:tr>
      <w:tr w:rsidR="005415DE" w14:paraId="79E88364" w14:textId="77777777" w:rsidTr="00534E68">
        <w:tc>
          <w:tcPr>
            <w:tcW w:w="1525" w:type="dxa"/>
          </w:tcPr>
          <w:p w14:paraId="7B1608DD" w14:textId="3F1777CC" w:rsidR="005415DE" w:rsidRPr="003663EC" w:rsidRDefault="001B62E4" w:rsidP="003663EC">
            <w:pPr>
              <w:pStyle w:val="BodyText"/>
              <w:rPr>
                <w:b/>
              </w:rPr>
            </w:pPr>
            <w:r>
              <w:rPr>
                <w:b/>
              </w:rPr>
              <w:t>Store</w:t>
            </w:r>
          </w:p>
        </w:tc>
        <w:tc>
          <w:tcPr>
            <w:tcW w:w="2250" w:type="dxa"/>
          </w:tcPr>
          <w:p w14:paraId="175F0DAF" w14:textId="77777777" w:rsidR="005415DE" w:rsidRPr="00E05B69" w:rsidRDefault="005415DE" w:rsidP="003663EC">
            <w:pPr>
              <w:pStyle w:val="BodyText"/>
            </w:pPr>
            <w:r w:rsidRPr="00A0292E">
              <w:t>Registry Hive</w:t>
            </w:r>
          </w:p>
        </w:tc>
        <w:tc>
          <w:tcPr>
            <w:tcW w:w="5490" w:type="dxa"/>
          </w:tcPr>
          <w:p w14:paraId="349CAEBE" w14:textId="77777777" w:rsidR="005415DE" w:rsidRPr="00E05B69" w:rsidRDefault="005415DE" w:rsidP="003663EC">
            <w:pPr>
              <w:pStyle w:val="BodyText"/>
            </w:pPr>
            <w:r w:rsidRPr="00E3326D">
              <w:t xml:space="preserve">A representation of </w:t>
            </w:r>
            <w:r>
              <w:t>the r</w:t>
            </w:r>
            <w:r w:rsidRPr="00E3326D">
              <w:t>egistry.</w:t>
            </w:r>
          </w:p>
        </w:tc>
      </w:tr>
      <w:tr w:rsidR="005415DE" w14:paraId="02C5F615" w14:textId="77777777" w:rsidTr="00534E68">
        <w:tc>
          <w:tcPr>
            <w:tcW w:w="1525" w:type="dxa"/>
          </w:tcPr>
          <w:p w14:paraId="68058165" w14:textId="025B9E7C" w:rsidR="005415DE" w:rsidRPr="003663EC" w:rsidRDefault="001B62E4" w:rsidP="003663EC">
            <w:pPr>
              <w:pStyle w:val="BodyText"/>
              <w:rPr>
                <w:b/>
              </w:rPr>
            </w:pPr>
            <w:r>
              <w:rPr>
                <w:b/>
              </w:rPr>
              <w:t>Store</w:t>
            </w:r>
          </w:p>
        </w:tc>
        <w:tc>
          <w:tcPr>
            <w:tcW w:w="2250" w:type="dxa"/>
          </w:tcPr>
          <w:p w14:paraId="3641F973" w14:textId="77777777" w:rsidR="005415DE" w:rsidRPr="00E05B69" w:rsidRDefault="005415DE" w:rsidP="003663EC">
            <w:pPr>
              <w:pStyle w:val="BodyText"/>
            </w:pPr>
            <w:r w:rsidRPr="00EC3154">
              <w:t>SQL Database</w:t>
            </w:r>
          </w:p>
        </w:tc>
        <w:tc>
          <w:tcPr>
            <w:tcW w:w="5490" w:type="dxa"/>
          </w:tcPr>
          <w:p w14:paraId="1C0B90FD" w14:textId="77777777" w:rsidR="005415DE" w:rsidRPr="00E05B69" w:rsidRDefault="005415DE" w:rsidP="003663EC">
            <w:pPr>
              <w:pStyle w:val="BodyText"/>
            </w:pPr>
            <w:r w:rsidRPr="00E96EFB">
              <w:t xml:space="preserve">A representation of a SQL </w:t>
            </w:r>
            <w:r>
              <w:t>d</w:t>
            </w:r>
            <w:r w:rsidRPr="00E96EFB">
              <w:t>atabase.</w:t>
            </w:r>
          </w:p>
        </w:tc>
      </w:tr>
      <w:tr w:rsidR="005415DE" w14:paraId="30A200A0" w14:textId="77777777" w:rsidTr="00534E68">
        <w:tc>
          <w:tcPr>
            <w:tcW w:w="1525" w:type="dxa"/>
          </w:tcPr>
          <w:p w14:paraId="7F7E31A2" w14:textId="329A2DD2" w:rsidR="005415DE" w:rsidRPr="003663EC" w:rsidRDefault="005415DE" w:rsidP="003663EC">
            <w:pPr>
              <w:pStyle w:val="BodyText"/>
              <w:rPr>
                <w:b/>
              </w:rPr>
            </w:pPr>
            <w:r w:rsidRPr="003663EC">
              <w:rPr>
                <w:b/>
              </w:rPr>
              <w:t>Data Flow</w:t>
            </w:r>
          </w:p>
        </w:tc>
        <w:tc>
          <w:tcPr>
            <w:tcW w:w="2250" w:type="dxa"/>
          </w:tcPr>
          <w:p w14:paraId="274301ED" w14:textId="2DD14014" w:rsidR="005415DE" w:rsidRPr="003005EB" w:rsidRDefault="005415DE" w:rsidP="003663EC">
            <w:pPr>
              <w:pStyle w:val="BodyText"/>
            </w:pPr>
            <w:r w:rsidRPr="003005EB">
              <w:t>Generic Data Flow</w:t>
            </w:r>
          </w:p>
        </w:tc>
        <w:tc>
          <w:tcPr>
            <w:tcW w:w="5490" w:type="dxa"/>
          </w:tcPr>
          <w:p w14:paraId="50ADA50F" w14:textId="77777777" w:rsidR="005415DE" w:rsidRPr="003005EB" w:rsidRDefault="005415DE" w:rsidP="003663EC">
            <w:pPr>
              <w:pStyle w:val="BodyText"/>
            </w:pPr>
            <w:r w:rsidRPr="003005EB">
              <w:t>A unidirectional representation of the flow of data between elements.</w:t>
            </w:r>
          </w:p>
        </w:tc>
      </w:tr>
      <w:tr w:rsidR="005415DE" w14:paraId="0DF5F484" w14:textId="77777777" w:rsidTr="00534E68">
        <w:tc>
          <w:tcPr>
            <w:tcW w:w="1525" w:type="dxa"/>
          </w:tcPr>
          <w:p w14:paraId="51FEBB3D" w14:textId="4F9402ED" w:rsidR="005415DE" w:rsidRPr="003663EC" w:rsidRDefault="005415DE" w:rsidP="003663EC">
            <w:pPr>
              <w:pStyle w:val="BodyText"/>
              <w:rPr>
                <w:b/>
              </w:rPr>
            </w:pPr>
            <w:r w:rsidRPr="003663EC">
              <w:rPr>
                <w:b/>
              </w:rPr>
              <w:t>Data Flow</w:t>
            </w:r>
          </w:p>
        </w:tc>
        <w:tc>
          <w:tcPr>
            <w:tcW w:w="2250" w:type="dxa"/>
          </w:tcPr>
          <w:p w14:paraId="3461E715" w14:textId="77777777" w:rsidR="005415DE" w:rsidRPr="003005EB" w:rsidRDefault="005415DE" w:rsidP="003663EC">
            <w:pPr>
              <w:pStyle w:val="BodyText"/>
            </w:pPr>
            <w:r w:rsidRPr="00B558A5">
              <w:t>ALPC</w:t>
            </w:r>
          </w:p>
        </w:tc>
        <w:tc>
          <w:tcPr>
            <w:tcW w:w="5490" w:type="dxa"/>
          </w:tcPr>
          <w:p w14:paraId="2AEAD4E4" w14:textId="77777777" w:rsidR="005415DE" w:rsidRPr="003005EB" w:rsidRDefault="005415DE" w:rsidP="003663EC">
            <w:pPr>
              <w:pStyle w:val="BodyText"/>
            </w:pPr>
            <w:r w:rsidRPr="00BD01CB">
              <w:t>Inter</w:t>
            </w:r>
            <w:r>
              <w:t>-</w:t>
            </w:r>
            <w:r w:rsidRPr="00BD01CB">
              <w:t>process communication using an (Advanced) Local Procedure Call (ALPC) port.</w:t>
            </w:r>
          </w:p>
        </w:tc>
      </w:tr>
      <w:tr w:rsidR="005415DE" w14:paraId="7F8BE10A" w14:textId="77777777" w:rsidTr="00534E68">
        <w:tc>
          <w:tcPr>
            <w:tcW w:w="1525" w:type="dxa"/>
          </w:tcPr>
          <w:p w14:paraId="2FB21C95" w14:textId="7C4118C2" w:rsidR="005415DE" w:rsidRPr="003663EC" w:rsidRDefault="005415DE" w:rsidP="003663EC">
            <w:pPr>
              <w:pStyle w:val="BodyText"/>
              <w:rPr>
                <w:b/>
              </w:rPr>
            </w:pPr>
            <w:r w:rsidRPr="003663EC">
              <w:rPr>
                <w:b/>
              </w:rPr>
              <w:t>Data Flow</w:t>
            </w:r>
          </w:p>
        </w:tc>
        <w:tc>
          <w:tcPr>
            <w:tcW w:w="2250" w:type="dxa"/>
          </w:tcPr>
          <w:p w14:paraId="5EFF558C" w14:textId="77777777" w:rsidR="005415DE" w:rsidRPr="003005EB" w:rsidRDefault="005415DE" w:rsidP="003663EC">
            <w:pPr>
              <w:pStyle w:val="BodyText"/>
            </w:pPr>
            <w:r w:rsidRPr="00253E71">
              <w:t>Binary</w:t>
            </w:r>
          </w:p>
        </w:tc>
        <w:tc>
          <w:tcPr>
            <w:tcW w:w="5490" w:type="dxa"/>
          </w:tcPr>
          <w:p w14:paraId="0481B866" w14:textId="6D0C3F7B" w:rsidR="005415DE" w:rsidRPr="003005EB" w:rsidRDefault="005415DE" w:rsidP="003663EC">
            <w:pPr>
              <w:pStyle w:val="BodyText"/>
            </w:pPr>
            <w:r w:rsidRPr="00486A28">
              <w:t xml:space="preserve">A representation of a </w:t>
            </w:r>
            <w:r>
              <w:t>b</w:t>
            </w:r>
            <w:r w:rsidRPr="00486A28">
              <w:t xml:space="preserve">inary </w:t>
            </w:r>
            <w:r w:rsidR="00854939">
              <w:t>data flow</w:t>
            </w:r>
            <w:r w:rsidRPr="00486A28">
              <w:t>.</w:t>
            </w:r>
          </w:p>
        </w:tc>
      </w:tr>
      <w:tr w:rsidR="005415DE" w14:paraId="5A32723E" w14:textId="77777777" w:rsidTr="00534E68">
        <w:tc>
          <w:tcPr>
            <w:tcW w:w="1525" w:type="dxa"/>
          </w:tcPr>
          <w:p w14:paraId="3445417B" w14:textId="3CB3152F" w:rsidR="005415DE" w:rsidRPr="003663EC" w:rsidRDefault="005415DE" w:rsidP="003663EC">
            <w:pPr>
              <w:pStyle w:val="BodyText"/>
              <w:rPr>
                <w:b/>
              </w:rPr>
            </w:pPr>
            <w:r w:rsidRPr="003663EC">
              <w:rPr>
                <w:b/>
              </w:rPr>
              <w:t>Data Flow</w:t>
            </w:r>
          </w:p>
        </w:tc>
        <w:tc>
          <w:tcPr>
            <w:tcW w:w="2250" w:type="dxa"/>
          </w:tcPr>
          <w:p w14:paraId="5FEDE778" w14:textId="77777777" w:rsidR="005415DE" w:rsidRPr="003005EB" w:rsidRDefault="005415DE" w:rsidP="003663EC">
            <w:pPr>
              <w:pStyle w:val="BodyText"/>
            </w:pPr>
            <w:r w:rsidRPr="003005EB">
              <w:t>HTTP</w:t>
            </w:r>
          </w:p>
        </w:tc>
        <w:tc>
          <w:tcPr>
            <w:tcW w:w="5490" w:type="dxa"/>
          </w:tcPr>
          <w:p w14:paraId="44D5D3FD" w14:textId="4A95BF6D" w:rsidR="005415DE" w:rsidRPr="003005EB" w:rsidRDefault="005415DE" w:rsidP="003663EC">
            <w:pPr>
              <w:pStyle w:val="BodyText"/>
            </w:pPr>
            <w:r w:rsidRPr="003005EB">
              <w:t xml:space="preserve">A representation of an HTTP </w:t>
            </w:r>
            <w:r w:rsidR="00854939">
              <w:t>data flow</w:t>
            </w:r>
            <w:r w:rsidRPr="003005EB">
              <w:t>.</w:t>
            </w:r>
          </w:p>
        </w:tc>
      </w:tr>
      <w:tr w:rsidR="005415DE" w14:paraId="5B44D659" w14:textId="77777777" w:rsidTr="00534E68">
        <w:tc>
          <w:tcPr>
            <w:tcW w:w="1525" w:type="dxa"/>
          </w:tcPr>
          <w:p w14:paraId="5C558C7D" w14:textId="6F4A1495" w:rsidR="005415DE" w:rsidRPr="003663EC" w:rsidRDefault="005415DE" w:rsidP="003663EC">
            <w:pPr>
              <w:pStyle w:val="BodyText"/>
              <w:rPr>
                <w:b/>
              </w:rPr>
            </w:pPr>
            <w:r w:rsidRPr="003663EC">
              <w:rPr>
                <w:b/>
              </w:rPr>
              <w:t>Data Flow</w:t>
            </w:r>
          </w:p>
        </w:tc>
        <w:tc>
          <w:tcPr>
            <w:tcW w:w="2250" w:type="dxa"/>
          </w:tcPr>
          <w:p w14:paraId="58FB7AB0" w14:textId="77777777" w:rsidR="005415DE" w:rsidRPr="003005EB" w:rsidRDefault="005415DE" w:rsidP="003663EC">
            <w:pPr>
              <w:pStyle w:val="BodyText"/>
            </w:pPr>
            <w:r>
              <w:t>HTTPS</w:t>
            </w:r>
          </w:p>
        </w:tc>
        <w:tc>
          <w:tcPr>
            <w:tcW w:w="5490" w:type="dxa"/>
          </w:tcPr>
          <w:p w14:paraId="429EA5A0" w14:textId="6C2CF051" w:rsidR="005415DE" w:rsidRPr="003005EB" w:rsidRDefault="005415DE" w:rsidP="003663EC">
            <w:pPr>
              <w:pStyle w:val="BodyText"/>
            </w:pPr>
            <w:r w:rsidRPr="003005EB">
              <w:t xml:space="preserve">A representation of a HTTPS, TLS, or SSL </w:t>
            </w:r>
            <w:r w:rsidR="00854939">
              <w:t>data flow</w:t>
            </w:r>
            <w:r w:rsidRPr="003005EB">
              <w:t>.</w:t>
            </w:r>
          </w:p>
        </w:tc>
      </w:tr>
      <w:tr w:rsidR="005415DE" w14:paraId="12DE8AE8" w14:textId="77777777" w:rsidTr="00534E68">
        <w:tc>
          <w:tcPr>
            <w:tcW w:w="1525" w:type="dxa"/>
          </w:tcPr>
          <w:p w14:paraId="7ADFEB65" w14:textId="31D677E7" w:rsidR="005415DE" w:rsidRPr="003663EC" w:rsidRDefault="005415DE" w:rsidP="003663EC">
            <w:pPr>
              <w:pStyle w:val="BodyText"/>
              <w:rPr>
                <w:b/>
              </w:rPr>
            </w:pPr>
            <w:r w:rsidRPr="003663EC">
              <w:rPr>
                <w:b/>
              </w:rPr>
              <w:t>Data Flow</w:t>
            </w:r>
          </w:p>
        </w:tc>
        <w:tc>
          <w:tcPr>
            <w:tcW w:w="2250" w:type="dxa"/>
          </w:tcPr>
          <w:p w14:paraId="7B568470" w14:textId="77777777" w:rsidR="005415DE" w:rsidRPr="003005EB" w:rsidRDefault="005415DE" w:rsidP="003663EC">
            <w:pPr>
              <w:pStyle w:val="BodyText"/>
            </w:pPr>
            <w:r w:rsidRPr="00B558A5">
              <w:t>IOCTL Interface</w:t>
            </w:r>
          </w:p>
        </w:tc>
        <w:tc>
          <w:tcPr>
            <w:tcW w:w="5490" w:type="dxa"/>
          </w:tcPr>
          <w:p w14:paraId="4123BB8B" w14:textId="77777777" w:rsidR="005415DE" w:rsidRPr="003005EB" w:rsidRDefault="005415DE" w:rsidP="003663EC">
            <w:pPr>
              <w:pStyle w:val="BodyText"/>
            </w:pPr>
            <w:r w:rsidRPr="00BD01CB">
              <w:t>An interface for an application to communicate to a device driver.</w:t>
            </w:r>
          </w:p>
        </w:tc>
      </w:tr>
      <w:tr w:rsidR="005415DE" w14:paraId="20944702" w14:textId="77777777" w:rsidTr="00534E68">
        <w:tc>
          <w:tcPr>
            <w:tcW w:w="1525" w:type="dxa"/>
          </w:tcPr>
          <w:p w14:paraId="7E839DBA" w14:textId="0BC2A4E6" w:rsidR="005415DE" w:rsidRPr="003663EC" w:rsidRDefault="005415DE" w:rsidP="003663EC">
            <w:pPr>
              <w:pStyle w:val="BodyText"/>
              <w:rPr>
                <w:b/>
              </w:rPr>
            </w:pPr>
            <w:r w:rsidRPr="003663EC">
              <w:rPr>
                <w:b/>
              </w:rPr>
              <w:lastRenderedPageBreak/>
              <w:t>Data Flow</w:t>
            </w:r>
          </w:p>
        </w:tc>
        <w:tc>
          <w:tcPr>
            <w:tcW w:w="2250" w:type="dxa"/>
          </w:tcPr>
          <w:p w14:paraId="1A46D24C" w14:textId="77777777" w:rsidR="005415DE" w:rsidRPr="003005EB" w:rsidRDefault="005415DE" w:rsidP="003663EC">
            <w:pPr>
              <w:pStyle w:val="BodyText"/>
            </w:pPr>
            <w:r w:rsidRPr="00253E71">
              <w:t>IPsec</w:t>
            </w:r>
          </w:p>
        </w:tc>
        <w:tc>
          <w:tcPr>
            <w:tcW w:w="5490" w:type="dxa"/>
          </w:tcPr>
          <w:p w14:paraId="29FE6C7A" w14:textId="3DA1372E" w:rsidR="005415DE" w:rsidRPr="003005EB" w:rsidRDefault="005415DE" w:rsidP="00B85A30">
            <w:pPr>
              <w:pStyle w:val="BodyText"/>
            </w:pPr>
            <w:r w:rsidRPr="00486A28">
              <w:t>A representation of an IPsec dataflow.</w:t>
            </w:r>
          </w:p>
        </w:tc>
      </w:tr>
      <w:tr w:rsidR="005415DE" w14:paraId="1CD3B827" w14:textId="77777777" w:rsidTr="00534E68">
        <w:tc>
          <w:tcPr>
            <w:tcW w:w="1525" w:type="dxa"/>
          </w:tcPr>
          <w:p w14:paraId="7374E486" w14:textId="47879B6C" w:rsidR="005415DE" w:rsidRPr="003663EC" w:rsidRDefault="005415DE" w:rsidP="003663EC">
            <w:pPr>
              <w:pStyle w:val="BodyText"/>
              <w:rPr>
                <w:b/>
              </w:rPr>
            </w:pPr>
            <w:r w:rsidRPr="003663EC">
              <w:rPr>
                <w:b/>
              </w:rPr>
              <w:t>Data Flow</w:t>
            </w:r>
          </w:p>
        </w:tc>
        <w:tc>
          <w:tcPr>
            <w:tcW w:w="2250" w:type="dxa"/>
          </w:tcPr>
          <w:p w14:paraId="666FEFD9" w14:textId="77777777" w:rsidR="005415DE" w:rsidRPr="003005EB" w:rsidRDefault="005415DE" w:rsidP="003663EC">
            <w:pPr>
              <w:pStyle w:val="BodyText"/>
            </w:pPr>
            <w:r w:rsidRPr="00B558A5">
              <w:t>Named Pipe</w:t>
            </w:r>
          </w:p>
        </w:tc>
        <w:tc>
          <w:tcPr>
            <w:tcW w:w="5490" w:type="dxa"/>
          </w:tcPr>
          <w:p w14:paraId="6F514BBE" w14:textId="77A551B8" w:rsidR="005415DE" w:rsidRPr="003005EB" w:rsidRDefault="005415DE" w:rsidP="003663EC">
            <w:pPr>
              <w:pStyle w:val="BodyText"/>
            </w:pPr>
            <w:r w:rsidRPr="00BD01CB">
              <w:t xml:space="preserve">A representation of a named pipe </w:t>
            </w:r>
            <w:r w:rsidR="00854939">
              <w:t>data flow</w:t>
            </w:r>
            <w:r w:rsidRPr="00BD01CB">
              <w:t>.</w:t>
            </w:r>
          </w:p>
        </w:tc>
      </w:tr>
      <w:tr w:rsidR="005415DE" w14:paraId="6C84E0B3" w14:textId="77777777" w:rsidTr="00534E68">
        <w:tc>
          <w:tcPr>
            <w:tcW w:w="1525" w:type="dxa"/>
          </w:tcPr>
          <w:p w14:paraId="014C7B07" w14:textId="2F38A9D1" w:rsidR="005415DE" w:rsidRPr="003663EC" w:rsidRDefault="005415DE" w:rsidP="003663EC">
            <w:pPr>
              <w:pStyle w:val="BodyText"/>
              <w:rPr>
                <w:b/>
              </w:rPr>
            </w:pPr>
            <w:r w:rsidRPr="003663EC">
              <w:rPr>
                <w:b/>
              </w:rPr>
              <w:t>Data Flow</w:t>
            </w:r>
          </w:p>
        </w:tc>
        <w:tc>
          <w:tcPr>
            <w:tcW w:w="2250" w:type="dxa"/>
          </w:tcPr>
          <w:p w14:paraId="6E185A43" w14:textId="77777777" w:rsidR="005415DE" w:rsidRPr="003005EB" w:rsidRDefault="005415DE" w:rsidP="003663EC">
            <w:pPr>
              <w:pStyle w:val="BodyText"/>
            </w:pPr>
            <w:r w:rsidRPr="00B558A5">
              <w:t>RPC / DCOM</w:t>
            </w:r>
          </w:p>
        </w:tc>
        <w:tc>
          <w:tcPr>
            <w:tcW w:w="5490" w:type="dxa"/>
          </w:tcPr>
          <w:p w14:paraId="374BA850" w14:textId="22F1D3C3" w:rsidR="005415DE" w:rsidRPr="003005EB" w:rsidRDefault="005415DE" w:rsidP="003663EC">
            <w:pPr>
              <w:pStyle w:val="BodyText"/>
            </w:pPr>
            <w:r w:rsidRPr="00BD01CB">
              <w:t xml:space="preserve">Remote Procedure Call (RPC) or Distributed COM (DCOM) </w:t>
            </w:r>
            <w:r w:rsidR="00854939">
              <w:t>data flow</w:t>
            </w:r>
            <w:r w:rsidRPr="00BD01CB">
              <w:t>.</w:t>
            </w:r>
          </w:p>
        </w:tc>
      </w:tr>
      <w:tr w:rsidR="005415DE" w14:paraId="227E3EED" w14:textId="77777777" w:rsidTr="00534E68">
        <w:tc>
          <w:tcPr>
            <w:tcW w:w="1525" w:type="dxa"/>
          </w:tcPr>
          <w:p w14:paraId="40AD127C" w14:textId="07DF409F" w:rsidR="005415DE" w:rsidRPr="003663EC" w:rsidRDefault="005415DE" w:rsidP="003663EC">
            <w:pPr>
              <w:pStyle w:val="BodyText"/>
              <w:rPr>
                <w:b/>
              </w:rPr>
            </w:pPr>
            <w:r w:rsidRPr="003663EC">
              <w:rPr>
                <w:b/>
              </w:rPr>
              <w:t>Data Flow</w:t>
            </w:r>
          </w:p>
        </w:tc>
        <w:tc>
          <w:tcPr>
            <w:tcW w:w="2250" w:type="dxa"/>
          </w:tcPr>
          <w:p w14:paraId="4AAB08C5" w14:textId="77777777" w:rsidR="005415DE" w:rsidRPr="003005EB" w:rsidRDefault="005415DE" w:rsidP="003663EC">
            <w:pPr>
              <w:pStyle w:val="BodyText"/>
            </w:pPr>
            <w:r w:rsidRPr="00B558A5">
              <w:t>SMB</w:t>
            </w:r>
          </w:p>
        </w:tc>
        <w:tc>
          <w:tcPr>
            <w:tcW w:w="5490" w:type="dxa"/>
          </w:tcPr>
          <w:p w14:paraId="1E7C52B9" w14:textId="0D954EEB" w:rsidR="005415DE" w:rsidRPr="003005EB" w:rsidRDefault="005415DE" w:rsidP="00B85A30">
            <w:pPr>
              <w:pStyle w:val="BodyText"/>
            </w:pPr>
            <w:r w:rsidRPr="00BD01CB">
              <w:t xml:space="preserve">A representation of a Server Message Block (SMB) </w:t>
            </w:r>
            <w:r w:rsidR="00B85A30">
              <w:t>1.0</w:t>
            </w:r>
            <w:r w:rsidRPr="00BD01CB">
              <w:t xml:space="preserve"> or </w:t>
            </w:r>
            <w:r w:rsidR="00B85A30">
              <w:t>SMB 2.0</w:t>
            </w:r>
            <w:r w:rsidRPr="00BD01CB">
              <w:t xml:space="preserve"> </w:t>
            </w:r>
            <w:r w:rsidR="00854939">
              <w:t>data flow</w:t>
            </w:r>
            <w:r w:rsidRPr="00BD01CB">
              <w:t>.</w:t>
            </w:r>
          </w:p>
        </w:tc>
      </w:tr>
      <w:tr w:rsidR="005415DE" w14:paraId="7FDBE728" w14:textId="77777777" w:rsidTr="00534E68">
        <w:tc>
          <w:tcPr>
            <w:tcW w:w="1525" w:type="dxa"/>
          </w:tcPr>
          <w:p w14:paraId="6040DB05" w14:textId="22A0CFD6" w:rsidR="005415DE" w:rsidRPr="003663EC" w:rsidRDefault="005415DE" w:rsidP="003663EC">
            <w:pPr>
              <w:pStyle w:val="BodyText"/>
              <w:rPr>
                <w:b/>
              </w:rPr>
            </w:pPr>
            <w:r w:rsidRPr="003663EC">
              <w:rPr>
                <w:b/>
              </w:rPr>
              <w:t>Data Flow</w:t>
            </w:r>
          </w:p>
        </w:tc>
        <w:tc>
          <w:tcPr>
            <w:tcW w:w="2250" w:type="dxa"/>
          </w:tcPr>
          <w:p w14:paraId="331F2F40" w14:textId="77777777" w:rsidR="005415DE" w:rsidRPr="003005EB" w:rsidRDefault="005415DE" w:rsidP="003663EC">
            <w:pPr>
              <w:pStyle w:val="BodyText"/>
            </w:pPr>
            <w:r w:rsidRPr="00B558A5">
              <w:t>UDP</w:t>
            </w:r>
          </w:p>
        </w:tc>
        <w:tc>
          <w:tcPr>
            <w:tcW w:w="5490" w:type="dxa"/>
          </w:tcPr>
          <w:p w14:paraId="4E647B52" w14:textId="77777777" w:rsidR="005415DE" w:rsidRPr="003005EB" w:rsidRDefault="005415DE" w:rsidP="003663EC">
            <w:pPr>
              <w:pStyle w:val="BodyText"/>
            </w:pPr>
            <w:r w:rsidRPr="00BD01CB">
              <w:t>User Data Protocol transport.</w:t>
            </w:r>
          </w:p>
        </w:tc>
      </w:tr>
      <w:tr w:rsidR="005415DE" w14:paraId="49508E3E" w14:textId="77777777" w:rsidTr="00534E68">
        <w:tc>
          <w:tcPr>
            <w:tcW w:w="1525" w:type="dxa"/>
          </w:tcPr>
          <w:p w14:paraId="323FD8BA" w14:textId="77777777" w:rsidR="005415DE" w:rsidRPr="003663EC" w:rsidRDefault="005415DE" w:rsidP="003663EC">
            <w:pPr>
              <w:pStyle w:val="BodyText"/>
              <w:rPr>
                <w:b/>
              </w:rPr>
            </w:pPr>
            <w:r w:rsidRPr="003663EC">
              <w:rPr>
                <w:b/>
              </w:rPr>
              <w:t>External Interactor</w:t>
            </w:r>
          </w:p>
        </w:tc>
        <w:tc>
          <w:tcPr>
            <w:tcW w:w="2250" w:type="dxa"/>
          </w:tcPr>
          <w:p w14:paraId="566A2053" w14:textId="77777777" w:rsidR="005415DE" w:rsidRPr="00B558A5" w:rsidRDefault="005415DE" w:rsidP="003663EC">
            <w:pPr>
              <w:pStyle w:val="BodyText"/>
            </w:pPr>
            <w:r w:rsidRPr="003005EB">
              <w:t>External Interactor</w:t>
            </w:r>
          </w:p>
        </w:tc>
        <w:tc>
          <w:tcPr>
            <w:tcW w:w="5490" w:type="dxa"/>
          </w:tcPr>
          <w:p w14:paraId="4066F84E" w14:textId="77777777" w:rsidR="005415DE" w:rsidRPr="00BD01CB" w:rsidRDefault="005415DE" w:rsidP="003663EC">
            <w:pPr>
              <w:pStyle w:val="BodyText"/>
            </w:pPr>
            <w:r w:rsidRPr="003005EB">
              <w:t>A representation of an external interactor.</w:t>
            </w:r>
          </w:p>
        </w:tc>
      </w:tr>
      <w:tr w:rsidR="005415DE" w14:paraId="1D690849" w14:textId="77777777" w:rsidTr="00534E68">
        <w:tc>
          <w:tcPr>
            <w:tcW w:w="1525" w:type="dxa"/>
          </w:tcPr>
          <w:p w14:paraId="326DCC6C" w14:textId="77777777" w:rsidR="005415DE" w:rsidRPr="003663EC" w:rsidRDefault="005415DE" w:rsidP="003663EC">
            <w:pPr>
              <w:pStyle w:val="BodyText"/>
              <w:rPr>
                <w:b/>
              </w:rPr>
            </w:pPr>
            <w:r w:rsidRPr="003663EC">
              <w:rPr>
                <w:b/>
              </w:rPr>
              <w:t>External Interactor</w:t>
            </w:r>
          </w:p>
        </w:tc>
        <w:tc>
          <w:tcPr>
            <w:tcW w:w="2250" w:type="dxa"/>
          </w:tcPr>
          <w:p w14:paraId="3948144A" w14:textId="77777777" w:rsidR="005415DE" w:rsidRPr="00B558A5" w:rsidRDefault="005415DE" w:rsidP="003663EC">
            <w:pPr>
              <w:pStyle w:val="BodyText"/>
            </w:pPr>
            <w:r w:rsidRPr="00DF514A">
              <w:t>Authentication Provider</w:t>
            </w:r>
          </w:p>
        </w:tc>
        <w:tc>
          <w:tcPr>
            <w:tcW w:w="5490" w:type="dxa"/>
          </w:tcPr>
          <w:p w14:paraId="1D3F388C" w14:textId="77777777" w:rsidR="005415DE" w:rsidRPr="00BD01CB" w:rsidRDefault="005415DE" w:rsidP="003663EC">
            <w:pPr>
              <w:pStyle w:val="BodyText"/>
            </w:pPr>
            <w:r w:rsidRPr="00C64932">
              <w:t>A representation of an external authorization provider. Examples include Microsoft ID and Facebook.</w:t>
            </w:r>
          </w:p>
        </w:tc>
      </w:tr>
      <w:tr w:rsidR="005415DE" w14:paraId="16B4F481" w14:textId="77777777" w:rsidTr="00534E68">
        <w:tc>
          <w:tcPr>
            <w:tcW w:w="1525" w:type="dxa"/>
          </w:tcPr>
          <w:p w14:paraId="616F9F8D" w14:textId="77777777" w:rsidR="005415DE" w:rsidRPr="003663EC" w:rsidRDefault="005415DE" w:rsidP="003663EC">
            <w:pPr>
              <w:pStyle w:val="BodyText"/>
              <w:rPr>
                <w:b/>
              </w:rPr>
            </w:pPr>
            <w:r w:rsidRPr="003663EC">
              <w:rPr>
                <w:b/>
              </w:rPr>
              <w:t>External Interactor</w:t>
            </w:r>
          </w:p>
        </w:tc>
        <w:tc>
          <w:tcPr>
            <w:tcW w:w="2250" w:type="dxa"/>
          </w:tcPr>
          <w:p w14:paraId="1248C58F" w14:textId="77777777" w:rsidR="005415DE" w:rsidRPr="00B558A5" w:rsidRDefault="005415DE" w:rsidP="003663EC">
            <w:pPr>
              <w:pStyle w:val="BodyText"/>
            </w:pPr>
            <w:r w:rsidRPr="00DF514A">
              <w:t>Browser</w:t>
            </w:r>
          </w:p>
        </w:tc>
        <w:tc>
          <w:tcPr>
            <w:tcW w:w="5490" w:type="dxa"/>
          </w:tcPr>
          <w:p w14:paraId="0CCFB08E" w14:textId="75901D51" w:rsidR="005415DE" w:rsidRPr="00BD01CB" w:rsidRDefault="005415DE" w:rsidP="00B85A30">
            <w:pPr>
              <w:pStyle w:val="BodyText"/>
            </w:pPr>
            <w:r w:rsidRPr="00C64932">
              <w:t xml:space="preserve">A representation of an external </w:t>
            </w:r>
            <w:r w:rsidR="00B85A30">
              <w:t>w</w:t>
            </w:r>
            <w:r w:rsidRPr="00C64932">
              <w:t>eb browser.</w:t>
            </w:r>
          </w:p>
        </w:tc>
      </w:tr>
      <w:tr w:rsidR="005415DE" w14:paraId="21C5A742" w14:textId="77777777" w:rsidTr="00534E68">
        <w:tc>
          <w:tcPr>
            <w:tcW w:w="1525" w:type="dxa"/>
          </w:tcPr>
          <w:p w14:paraId="3714C631" w14:textId="77777777" w:rsidR="005415DE" w:rsidRPr="003663EC" w:rsidRDefault="005415DE" w:rsidP="003663EC">
            <w:pPr>
              <w:pStyle w:val="BodyText"/>
              <w:rPr>
                <w:b/>
              </w:rPr>
            </w:pPr>
            <w:r w:rsidRPr="003663EC">
              <w:rPr>
                <w:b/>
              </w:rPr>
              <w:t>External Interactor</w:t>
            </w:r>
          </w:p>
        </w:tc>
        <w:tc>
          <w:tcPr>
            <w:tcW w:w="2250" w:type="dxa"/>
          </w:tcPr>
          <w:p w14:paraId="33040AA9" w14:textId="77777777" w:rsidR="005415DE" w:rsidRPr="00B558A5" w:rsidRDefault="005415DE" w:rsidP="003663EC">
            <w:pPr>
              <w:pStyle w:val="BodyText"/>
            </w:pPr>
            <w:r w:rsidRPr="00B93DCD">
              <w:t>Human User</w:t>
            </w:r>
          </w:p>
        </w:tc>
        <w:tc>
          <w:tcPr>
            <w:tcW w:w="5490" w:type="dxa"/>
          </w:tcPr>
          <w:p w14:paraId="3D19CC76" w14:textId="77777777" w:rsidR="005415DE" w:rsidRPr="00BD01CB" w:rsidRDefault="005415DE" w:rsidP="003663EC">
            <w:pPr>
              <w:pStyle w:val="BodyText"/>
            </w:pPr>
            <w:r w:rsidRPr="008B6B03">
              <w:t>A representation of a user.</w:t>
            </w:r>
          </w:p>
        </w:tc>
      </w:tr>
      <w:tr w:rsidR="005415DE" w14:paraId="02713404" w14:textId="77777777" w:rsidTr="00534E68">
        <w:tc>
          <w:tcPr>
            <w:tcW w:w="1525" w:type="dxa"/>
          </w:tcPr>
          <w:p w14:paraId="36AE4108" w14:textId="77777777" w:rsidR="005415DE" w:rsidRPr="003663EC" w:rsidRDefault="005415DE" w:rsidP="003663EC">
            <w:pPr>
              <w:pStyle w:val="BodyText"/>
              <w:rPr>
                <w:b/>
              </w:rPr>
            </w:pPr>
            <w:r w:rsidRPr="003663EC">
              <w:rPr>
                <w:b/>
              </w:rPr>
              <w:t>External Interactor</w:t>
            </w:r>
          </w:p>
        </w:tc>
        <w:tc>
          <w:tcPr>
            <w:tcW w:w="2250" w:type="dxa"/>
          </w:tcPr>
          <w:p w14:paraId="56019045" w14:textId="77777777" w:rsidR="005415DE" w:rsidRPr="00B558A5" w:rsidRDefault="005415DE" w:rsidP="003663EC">
            <w:pPr>
              <w:pStyle w:val="BodyText"/>
            </w:pPr>
            <w:r w:rsidRPr="00B93DCD">
              <w:t>Megaservice</w:t>
            </w:r>
          </w:p>
        </w:tc>
        <w:tc>
          <w:tcPr>
            <w:tcW w:w="5490" w:type="dxa"/>
          </w:tcPr>
          <w:p w14:paraId="15088208" w14:textId="60A6BC2D" w:rsidR="005415DE" w:rsidRPr="00BD01CB" w:rsidRDefault="005415DE" w:rsidP="00B85A30">
            <w:pPr>
              <w:pStyle w:val="BodyText"/>
            </w:pPr>
            <w:r w:rsidRPr="008B6B03">
              <w:t xml:space="preserve">A large service that has only one instance on the Internet, </w:t>
            </w:r>
            <w:r w:rsidR="00B85A30">
              <w:t xml:space="preserve">such as </w:t>
            </w:r>
            <w:r w:rsidRPr="008B6B03">
              <w:t xml:space="preserve">Outlook.com </w:t>
            </w:r>
            <w:r w:rsidR="00B85A30">
              <w:t>or</w:t>
            </w:r>
            <w:r w:rsidR="00B85A30" w:rsidRPr="008B6B03">
              <w:t xml:space="preserve"> </w:t>
            </w:r>
            <w:r w:rsidRPr="008B6B03">
              <w:t>Xbox Live.</w:t>
            </w:r>
          </w:p>
        </w:tc>
      </w:tr>
      <w:tr w:rsidR="005415DE" w14:paraId="5C060FAE" w14:textId="77777777" w:rsidTr="00534E68">
        <w:tc>
          <w:tcPr>
            <w:tcW w:w="1525" w:type="dxa"/>
          </w:tcPr>
          <w:p w14:paraId="4BE53F64" w14:textId="77777777" w:rsidR="005415DE" w:rsidRPr="003663EC" w:rsidRDefault="005415DE" w:rsidP="003663EC">
            <w:pPr>
              <w:pStyle w:val="BodyText"/>
              <w:rPr>
                <w:b/>
              </w:rPr>
            </w:pPr>
            <w:r w:rsidRPr="003663EC">
              <w:rPr>
                <w:b/>
              </w:rPr>
              <w:t>External Interactor</w:t>
            </w:r>
          </w:p>
        </w:tc>
        <w:tc>
          <w:tcPr>
            <w:tcW w:w="2250" w:type="dxa"/>
          </w:tcPr>
          <w:p w14:paraId="34BDB32D" w14:textId="77777777" w:rsidR="005415DE" w:rsidRPr="00B558A5" w:rsidRDefault="005415DE" w:rsidP="003663EC">
            <w:pPr>
              <w:pStyle w:val="BodyText"/>
            </w:pPr>
            <w:r w:rsidRPr="003005EB">
              <w:t>Web Application</w:t>
            </w:r>
          </w:p>
        </w:tc>
        <w:tc>
          <w:tcPr>
            <w:tcW w:w="5490" w:type="dxa"/>
          </w:tcPr>
          <w:p w14:paraId="6C8F99A4" w14:textId="65EF8704" w:rsidR="005415DE" w:rsidRPr="00BD01CB" w:rsidRDefault="005415DE" w:rsidP="00200ED2">
            <w:pPr>
              <w:pStyle w:val="BodyText"/>
            </w:pPr>
            <w:r w:rsidRPr="003005EB">
              <w:t xml:space="preserve">A representation of an external </w:t>
            </w:r>
            <w:r w:rsidR="00B85A30">
              <w:t>w</w:t>
            </w:r>
            <w:r w:rsidRPr="003005EB">
              <w:t>eb application (</w:t>
            </w:r>
            <w:r w:rsidR="00200ED2">
              <w:t xml:space="preserve">such as a </w:t>
            </w:r>
            <w:r w:rsidRPr="003005EB">
              <w:t>portal</w:t>
            </w:r>
            <w:r w:rsidR="00200ED2">
              <w:t xml:space="preserve"> or</w:t>
            </w:r>
            <w:r w:rsidRPr="003005EB">
              <w:t xml:space="preserve"> front end) that delivers web content to a human user.</w:t>
            </w:r>
          </w:p>
        </w:tc>
      </w:tr>
      <w:tr w:rsidR="005415DE" w14:paraId="4C4FFD1B" w14:textId="77777777" w:rsidTr="00534E68">
        <w:tc>
          <w:tcPr>
            <w:tcW w:w="1525" w:type="dxa"/>
          </w:tcPr>
          <w:p w14:paraId="6F945DA6" w14:textId="77777777" w:rsidR="005415DE" w:rsidRPr="003663EC" w:rsidRDefault="005415DE" w:rsidP="003663EC">
            <w:pPr>
              <w:pStyle w:val="BodyText"/>
              <w:rPr>
                <w:b/>
              </w:rPr>
            </w:pPr>
            <w:r w:rsidRPr="003663EC">
              <w:rPr>
                <w:b/>
              </w:rPr>
              <w:t>External Interactor</w:t>
            </w:r>
          </w:p>
        </w:tc>
        <w:tc>
          <w:tcPr>
            <w:tcW w:w="2250" w:type="dxa"/>
          </w:tcPr>
          <w:p w14:paraId="29D9A889" w14:textId="77777777" w:rsidR="005415DE" w:rsidRPr="00B558A5" w:rsidRDefault="005415DE" w:rsidP="003663EC">
            <w:pPr>
              <w:pStyle w:val="BodyText"/>
            </w:pPr>
            <w:r w:rsidRPr="003005EB">
              <w:t>Web Service</w:t>
            </w:r>
          </w:p>
        </w:tc>
        <w:tc>
          <w:tcPr>
            <w:tcW w:w="5490" w:type="dxa"/>
          </w:tcPr>
          <w:p w14:paraId="1E2353BB" w14:textId="0FE34012" w:rsidR="005415DE" w:rsidRPr="00BD01CB" w:rsidRDefault="005415DE" w:rsidP="00B85A30">
            <w:pPr>
              <w:pStyle w:val="BodyText"/>
            </w:pPr>
            <w:r w:rsidRPr="003005EB">
              <w:t xml:space="preserve">A representation of an external </w:t>
            </w:r>
            <w:r w:rsidR="00B85A30">
              <w:t>w</w:t>
            </w:r>
            <w:r w:rsidRPr="003005EB">
              <w:t>eb service that exposes a programmatic interface.</w:t>
            </w:r>
          </w:p>
        </w:tc>
      </w:tr>
      <w:tr w:rsidR="005415DE" w14:paraId="1516F9C0" w14:textId="77777777" w:rsidTr="00534E68">
        <w:tc>
          <w:tcPr>
            <w:tcW w:w="1525" w:type="dxa"/>
          </w:tcPr>
          <w:p w14:paraId="33ADDC49" w14:textId="77777777" w:rsidR="005415DE" w:rsidRPr="003663EC" w:rsidRDefault="005415DE" w:rsidP="003663EC">
            <w:pPr>
              <w:pStyle w:val="BodyText"/>
              <w:rPr>
                <w:b/>
              </w:rPr>
            </w:pPr>
            <w:r w:rsidRPr="003663EC">
              <w:rPr>
                <w:b/>
              </w:rPr>
              <w:t>External Interactor</w:t>
            </w:r>
          </w:p>
        </w:tc>
        <w:tc>
          <w:tcPr>
            <w:tcW w:w="2250" w:type="dxa"/>
          </w:tcPr>
          <w:p w14:paraId="2FE8B071" w14:textId="77777777" w:rsidR="005415DE" w:rsidRPr="00B558A5" w:rsidRDefault="005415DE" w:rsidP="003663EC">
            <w:pPr>
              <w:pStyle w:val="BodyText"/>
            </w:pPr>
            <w:r w:rsidRPr="00B93DCD">
              <w:t>Windows .NET Runtime</w:t>
            </w:r>
          </w:p>
        </w:tc>
        <w:tc>
          <w:tcPr>
            <w:tcW w:w="5490" w:type="dxa"/>
          </w:tcPr>
          <w:p w14:paraId="0CC5A350" w14:textId="77777777" w:rsidR="005415DE" w:rsidRPr="00BD01CB" w:rsidRDefault="005415DE" w:rsidP="003663EC">
            <w:pPr>
              <w:pStyle w:val="BodyText"/>
            </w:pPr>
            <w:r w:rsidRPr="008B6B03">
              <w:t>Represents the point where an application calls into the .NET Framework.</w:t>
            </w:r>
          </w:p>
        </w:tc>
      </w:tr>
      <w:tr w:rsidR="005415DE" w14:paraId="001C4B1B" w14:textId="77777777" w:rsidTr="00534E68">
        <w:tc>
          <w:tcPr>
            <w:tcW w:w="1525" w:type="dxa"/>
          </w:tcPr>
          <w:p w14:paraId="2D77EB61" w14:textId="77777777" w:rsidR="005415DE" w:rsidRPr="003663EC" w:rsidRDefault="005415DE" w:rsidP="003663EC">
            <w:pPr>
              <w:pStyle w:val="BodyText"/>
              <w:rPr>
                <w:b/>
              </w:rPr>
            </w:pPr>
            <w:r w:rsidRPr="003663EC">
              <w:rPr>
                <w:b/>
              </w:rPr>
              <w:t>External Interactor</w:t>
            </w:r>
          </w:p>
        </w:tc>
        <w:tc>
          <w:tcPr>
            <w:tcW w:w="2250" w:type="dxa"/>
          </w:tcPr>
          <w:p w14:paraId="6C8DBDA7" w14:textId="77777777" w:rsidR="005415DE" w:rsidRPr="00B558A5" w:rsidRDefault="005415DE" w:rsidP="003663EC">
            <w:pPr>
              <w:pStyle w:val="BodyText"/>
            </w:pPr>
            <w:r w:rsidRPr="00B93DCD">
              <w:t>Windows RT Runtime</w:t>
            </w:r>
          </w:p>
        </w:tc>
        <w:tc>
          <w:tcPr>
            <w:tcW w:w="5490" w:type="dxa"/>
          </w:tcPr>
          <w:p w14:paraId="14B1B292" w14:textId="77777777" w:rsidR="005415DE" w:rsidRPr="00BD01CB" w:rsidRDefault="005415DE" w:rsidP="003663EC">
            <w:pPr>
              <w:pStyle w:val="BodyText"/>
            </w:pPr>
            <w:r w:rsidRPr="008B6B03">
              <w:t>Represents the point where an application calls into WinRT.</w:t>
            </w:r>
          </w:p>
        </w:tc>
      </w:tr>
      <w:tr w:rsidR="005415DE" w14:paraId="62BFB19F" w14:textId="77777777" w:rsidTr="00534E68">
        <w:tc>
          <w:tcPr>
            <w:tcW w:w="1525" w:type="dxa"/>
          </w:tcPr>
          <w:p w14:paraId="587A09E6" w14:textId="77777777" w:rsidR="005415DE" w:rsidRPr="003663EC" w:rsidRDefault="005415DE" w:rsidP="003663EC">
            <w:pPr>
              <w:pStyle w:val="BodyText"/>
              <w:rPr>
                <w:b/>
              </w:rPr>
            </w:pPr>
            <w:r w:rsidRPr="003663EC">
              <w:rPr>
                <w:b/>
              </w:rPr>
              <w:t>External Interactor</w:t>
            </w:r>
          </w:p>
        </w:tc>
        <w:tc>
          <w:tcPr>
            <w:tcW w:w="2250" w:type="dxa"/>
          </w:tcPr>
          <w:p w14:paraId="5CDA9425" w14:textId="77777777" w:rsidR="005415DE" w:rsidRPr="00B558A5" w:rsidRDefault="005415DE" w:rsidP="003663EC">
            <w:pPr>
              <w:pStyle w:val="BodyText"/>
            </w:pPr>
            <w:r w:rsidRPr="00B93DCD">
              <w:t>Windows Runtime</w:t>
            </w:r>
          </w:p>
        </w:tc>
        <w:tc>
          <w:tcPr>
            <w:tcW w:w="5490" w:type="dxa"/>
          </w:tcPr>
          <w:p w14:paraId="487244A1" w14:textId="77777777" w:rsidR="005415DE" w:rsidRPr="00BD01CB" w:rsidRDefault="005415DE" w:rsidP="003663EC">
            <w:pPr>
              <w:pStyle w:val="BodyText"/>
            </w:pPr>
            <w:r w:rsidRPr="008B6B03">
              <w:t>Represents the point where an application calls into an unmanaged runtime library such as the CRT.</w:t>
            </w:r>
          </w:p>
        </w:tc>
      </w:tr>
      <w:tr w:rsidR="005415DE" w14:paraId="561D5162" w14:textId="77777777" w:rsidTr="00534E68">
        <w:tc>
          <w:tcPr>
            <w:tcW w:w="1525" w:type="dxa"/>
          </w:tcPr>
          <w:p w14:paraId="6F0E187F" w14:textId="77777777" w:rsidR="005415DE" w:rsidRPr="003663EC" w:rsidRDefault="005415DE" w:rsidP="003663EC">
            <w:pPr>
              <w:pStyle w:val="BodyText"/>
              <w:rPr>
                <w:b/>
              </w:rPr>
            </w:pPr>
            <w:r w:rsidRPr="003663EC">
              <w:rPr>
                <w:b/>
              </w:rPr>
              <w:t>Trust Boundary</w:t>
            </w:r>
          </w:p>
        </w:tc>
        <w:tc>
          <w:tcPr>
            <w:tcW w:w="2250" w:type="dxa"/>
          </w:tcPr>
          <w:p w14:paraId="0ACEA405" w14:textId="77777777" w:rsidR="005415DE" w:rsidRPr="00B93DCD" w:rsidRDefault="005415DE" w:rsidP="003663EC">
            <w:pPr>
              <w:pStyle w:val="BodyText"/>
            </w:pPr>
            <w:r w:rsidRPr="000F447C">
              <w:t>Generic Trust Boundary (arc and border)</w:t>
            </w:r>
          </w:p>
        </w:tc>
        <w:tc>
          <w:tcPr>
            <w:tcW w:w="5490" w:type="dxa"/>
          </w:tcPr>
          <w:p w14:paraId="34770C3D" w14:textId="77777777" w:rsidR="005415DE" w:rsidRPr="008B6B03" w:rsidRDefault="005415DE" w:rsidP="003663EC">
            <w:pPr>
              <w:pStyle w:val="BodyText"/>
            </w:pPr>
            <w:r w:rsidRPr="003B704C">
              <w:t>A border representation of a trust boundary.</w:t>
            </w:r>
            <w:r>
              <w:t xml:space="preserve"> There is no functional difference between an arc boundary and a border boundary, use whichever one provides the most clarity for your diagram.</w:t>
            </w:r>
          </w:p>
        </w:tc>
      </w:tr>
      <w:tr w:rsidR="005415DE" w14:paraId="03400944" w14:textId="77777777" w:rsidTr="00534E68">
        <w:tc>
          <w:tcPr>
            <w:tcW w:w="1525" w:type="dxa"/>
          </w:tcPr>
          <w:p w14:paraId="3DC7F28B" w14:textId="77777777" w:rsidR="005415DE" w:rsidRPr="003663EC" w:rsidRDefault="005415DE" w:rsidP="003663EC">
            <w:pPr>
              <w:pStyle w:val="BodyText"/>
              <w:rPr>
                <w:b/>
              </w:rPr>
            </w:pPr>
            <w:r w:rsidRPr="003663EC">
              <w:rPr>
                <w:b/>
              </w:rPr>
              <w:lastRenderedPageBreak/>
              <w:t>Trust Boundary</w:t>
            </w:r>
          </w:p>
        </w:tc>
        <w:tc>
          <w:tcPr>
            <w:tcW w:w="2250" w:type="dxa"/>
          </w:tcPr>
          <w:p w14:paraId="3AB0A573" w14:textId="77777777" w:rsidR="005415DE" w:rsidRPr="00B93DCD" w:rsidRDefault="005415DE" w:rsidP="003663EC">
            <w:pPr>
              <w:pStyle w:val="BodyText"/>
            </w:pPr>
            <w:r w:rsidRPr="000F447C">
              <w:t>AppContainer Boundary</w:t>
            </w:r>
          </w:p>
        </w:tc>
        <w:tc>
          <w:tcPr>
            <w:tcW w:w="5490" w:type="dxa"/>
          </w:tcPr>
          <w:p w14:paraId="25C7F649" w14:textId="77777777" w:rsidR="005415DE" w:rsidRPr="008B6B03" w:rsidRDefault="005415DE" w:rsidP="003663EC">
            <w:pPr>
              <w:pStyle w:val="BodyText"/>
            </w:pPr>
            <w:r w:rsidRPr="003B704C">
              <w:t>A border representation for a Window Store AppContainer boundary.</w:t>
            </w:r>
          </w:p>
        </w:tc>
      </w:tr>
      <w:tr w:rsidR="005415DE" w14:paraId="36279BF9" w14:textId="77777777" w:rsidTr="00534E68">
        <w:tc>
          <w:tcPr>
            <w:tcW w:w="1525" w:type="dxa"/>
          </w:tcPr>
          <w:p w14:paraId="4AB038C3" w14:textId="77777777" w:rsidR="005415DE" w:rsidRPr="003663EC" w:rsidRDefault="005415DE" w:rsidP="003663EC">
            <w:pPr>
              <w:pStyle w:val="BodyText"/>
              <w:rPr>
                <w:b/>
              </w:rPr>
            </w:pPr>
            <w:r w:rsidRPr="003663EC">
              <w:rPr>
                <w:b/>
              </w:rPr>
              <w:t>Trust Boundary</w:t>
            </w:r>
          </w:p>
        </w:tc>
        <w:tc>
          <w:tcPr>
            <w:tcW w:w="2250" w:type="dxa"/>
          </w:tcPr>
          <w:p w14:paraId="657E807C" w14:textId="152EB383" w:rsidR="005415DE" w:rsidRPr="00B93DCD" w:rsidRDefault="005415DE" w:rsidP="00B85A30">
            <w:pPr>
              <w:pStyle w:val="BodyText"/>
            </w:pPr>
            <w:r w:rsidRPr="000F447C">
              <w:t>CorpNet Trust Boundary (</w:t>
            </w:r>
            <w:r w:rsidR="00B85A30">
              <w:t>b</w:t>
            </w:r>
            <w:r w:rsidRPr="000F447C">
              <w:t>order)</w:t>
            </w:r>
          </w:p>
        </w:tc>
        <w:tc>
          <w:tcPr>
            <w:tcW w:w="5490" w:type="dxa"/>
          </w:tcPr>
          <w:p w14:paraId="4113F841" w14:textId="77777777" w:rsidR="005415DE" w:rsidRPr="008B6B03" w:rsidRDefault="005415DE" w:rsidP="003663EC">
            <w:pPr>
              <w:pStyle w:val="BodyText"/>
            </w:pPr>
            <w:r w:rsidRPr="003B704C">
              <w:t>A border representation of a corporate network trust boundary.</w:t>
            </w:r>
          </w:p>
        </w:tc>
      </w:tr>
      <w:tr w:rsidR="005415DE" w14:paraId="1B777C77" w14:textId="77777777" w:rsidTr="00534E68">
        <w:tc>
          <w:tcPr>
            <w:tcW w:w="1525" w:type="dxa"/>
          </w:tcPr>
          <w:p w14:paraId="28976870" w14:textId="77777777" w:rsidR="005415DE" w:rsidRPr="003663EC" w:rsidRDefault="005415DE" w:rsidP="003663EC">
            <w:pPr>
              <w:pStyle w:val="BodyText"/>
              <w:rPr>
                <w:b/>
              </w:rPr>
            </w:pPr>
            <w:r w:rsidRPr="003663EC">
              <w:rPr>
                <w:b/>
              </w:rPr>
              <w:t>Trust Boundary</w:t>
            </w:r>
          </w:p>
        </w:tc>
        <w:tc>
          <w:tcPr>
            <w:tcW w:w="2250" w:type="dxa"/>
          </w:tcPr>
          <w:p w14:paraId="538E6761" w14:textId="77777777" w:rsidR="005415DE" w:rsidRPr="00B93DCD" w:rsidRDefault="005415DE" w:rsidP="003663EC">
            <w:pPr>
              <w:pStyle w:val="BodyText"/>
            </w:pPr>
            <w:r w:rsidRPr="000F447C">
              <w:t>Internet Boundary (arc)</w:t>
            </w:r>
          </w:p>
        </w:tc>
        <w:tc>
          <w:tcPr>
            <w:tcW w:w="5490" w:type="dxa"/>
          </w:tcPr>
          <w:p w14:paraId="1920D426" w14:textId="77777777" w:rsidR="005415DE" w:rsidRPr="008B6B03" w:rsidRDefault="005415DE" w:rsidP="003663EC">
            <w:pPr>
              <w:pStyle w:val="BodyText"/>
            </w:pPr>
            <w:r w:rsidRPr="003B704C">
              <w:t>An arc representation of a</w:t>
            </w:r>
            <w:r>
              <w:t>n</w:t>
            </w:r>
            <w:r w:rsidRPr="003B704C">
              <w:t xml:space="preserve"> </w:t>
            </w:r>
            <w:r>
              <w:t>I</w:t>
            </w:r>
            <w:r w:rsidRPr="003B704C">
              <w:t>nternet trust boundary.</w:t>
            </w:r>
          </w:p>
        </w:tc>
      </w:tr>
      <w:tr w:rsidR="005415DE" w14:paraId="460498F1" w14:textId="77777777" w:rsidTr="00534E68">
        <w:tc>
          <w:tcPr>
            <w:tcW w:w="1525" w:type="dxa"/>
          </w:tcPr>
          <w:p w14:paraId="51EE9FB8" w14:textId="77777777" w:rsidR="005415DE" w:rsidRPr="003663EC" w:rsidRDefault="005415DE" w:rsidP="003663EC">
            <w:pPr>
              <w:pStyle w:val="BodyText"/>
              <w:rPr>
                <w:b/>
              </w:rPr>
            </w:pPr>
            <w:r w:rsidRPr="003663EC">
              <w:rPr>
                <w:b/>
              </w:rPr>
              <w:t>Trust Boundary</w:t>
            </w:r>
          </w:p>
        </w:tc>
        <w:tc>
          <w:tcPr>
            <w:tcW w:w="2250" w:type="dxa"/>
          </w:tcPr>
          <w:p w14:paraId="4A72426A" w14:textId="77777777" w:rsidR="005415DE" w:rsidRPr="00B93DCD" w:rsidRDefault="005415DE" w:rsidP="003663EC">
            <w:pPr>
              <w:pStyle w:val="BodyText"/>
            </w:pPr>
            <w:r w:rsidRPr="000F447C">
              <w:t>Internet Explorer Boundaries</w:t>
            </w:r>
          </w:p>
        </w:tc>
        <w:tc>
          <w:tcPr>
            <w:tcW w:w="5490" w:type="dxa"/>
          </w:tcPr>
          <w:p w14:paraId="1C6ABDEB" w14:textId="77777777" w:rsidR="005415DE" w:rsidRPr="008B6B03" w:rsidRDefault="005415DE" w:rsidP="003663EC">
            <w:pPr>
              <w:pStyle w:val="BodyText"/>
            </w:pPr>
            <w:r w:rsidRPr="003B704C">
              <w:t>Describes the types of trust boundaries implemented by Internet Explorer.</w:t>
            </w:r>
          </w:p>
        </w:tc>
      </w:tr>
      <w:tr w:rsidR="005415DE" w14:paraId="23E686F4" w14:textId="77777777" w:rsidTr="00534E68">
        <w:tc>
          <w:tcPr>
            <w:tcW w:w="1525" w:type="dxa"/>
          </w:tcPr>
          <w:p w14:paraId="396C34B6" w14:textId="77777777" w:rsidR="005415DE" w:rsidRPr="003663EC" w:rsidRDefault="005415DE" w:rsidP="003663EC">
            <w:pPr>
              <w:pStyle w:val="BodyText"/>
              <w:rPr>
                <w:b/>
              </w:rPr>
            </w:pPr>
            <w:r w:rsidRPr="003663EC">
              <w:rPr>
                <w:b/>
              </w:rPr>
              <w:t>Trust Boundary</w:t>
            </w:r>
          </w:p>
        </w:tc>
        <w:tc>
          <w:tcPr>
            <w:tcW w:w="2250" w:type="dxa"/>
          </w:tcPr>
          <w:p w14:paraId="072EF7D2" w14:textId="3401377B" w:rsidR="005415DE" w:rsidRPr="00B93DCD" w:rsidRDefault="005415DE" w:rsidP="00B85A30">
            <w:pPr>
              <w:pStyle w:val="BodyText"/>
            </w:pPr>
            <w:r w:rsidRPr="000F447C">
              <w:t>Machine Trust Boundary (</w:t>
            </w:r>
            <w:r w:rsidR="00B85A30">
              <w:t>a</w:t>
            </w:r>
            <w:r w:rsidRPr="000F447C">
              <w:t>rc)</w:t>
            </w:r>
          </w:p>
        </w:tc>
        <w:tc>
          <w:tcPr>
            <w:tcW w:w="5490" w:type="dxa"/>
          </w:tcPr>
          <w:p w14:paraId="2FE5F4A1" w14:textId="77777777" w:rsidR="005415DE" w:rsidRPr="008B6B03" w:rsidRDefault="005415DE" w:rsidP="003663EC">
            <w:pPr>
              <w:pStyle w:val="BodyText"/>
            </w:pPr>
            <w:r w:rsidRPr="003B704C">
              <w:t>An arc representation of a machine trust boundary.</w:t>
            </w:r>
          </w:p>
        </w:tc>
      </w:tr>
      <w:tr w:rsidR="005415DE" w14:paraId="79C8E225" w14:textId="77777777" w:rsidTr="00534E68">
        <w:tc>
          <w:tcPr>
            <w:tcW w:w="1525" w:type="dxa"/>
          </w:tcPr>
          <w:p w14:paraId="5DD3F689" w14:textId="77777777" w:rsidR="005415DE" w:rsidRPr="003663EC" w:rsidRDefault="005415DE" w:rsidP="003663EC">
            <w:pPr>
              <w:pStyle w:val="BodyText"/>
              <w:rPr>
                <w:b/>
              </w:rPr>
            </w:pPr>
            <w:r w:rsidRPr="003663EC">
              <w:rPr>
                <w:b/>
              </w:rPr>
              <w:t>Trust Boundary</w:t>
            </w:r>
          </w:p>
        </w:tc>
        <w:tc>
          <w:tcPr>
            <w:tcW w:w="2250" w:type="dxa"/>
          </w:tcPr>
          <w:p w14:paraId="27A5D2F1" w14:textId="311B9346" w:rsidR="005415DE" w:rsidRPr="00B93DCD" w:rsidRDefault="005415DE" w:rsidP="00200ED2">
            <w:pPr>
              <w:pStyle w:val="BodyText"/>
            </w:pPr>
            <w:r w:rsidRPr="003005EB">
              <w:t>Other Browser</w:t>
            </w:r>
            <w:r w:rsidR="00200ED2">
              <w:t>s</w:t>
            </w:r>
            <w:r w:rsidRPr="003005EB">
              <w:t>’ Boundaries</w:t>
            </w:r>
          </w:p>
        </w:tc>
        <w:tc>
          <w:tcPr>
            <w:tcW w:w="5490" w:type="dxa"/>
          </w:tcPr>
          <w:p w14:paraId="1F9A33FB" w14:textId="5E51BAC9" w:rsidR="005415DE" w:rsidRPr="008B6B03" w:rsidRDefault="005415DE" w:rsidP="003663EC">
            <w:pPr>
              <w:pStyle w:val="BodyText"/>
            </w:pPr>
            <w:r w:rsidRPr="003005EB">
              <w:t xml:space="preserve">Describes the types of trust boundaries implemented by Google Chrome and </w:t>
            </w:r>
            <w:r w:rsidR="00B85A30">
              <w:t xml:space="preserve">Mozilla </w:t>
            </w:r>
            <w:r w:rsidRPr="003005EB">
              <w:t>Firefox.</w:t>
            </w:r>
          </w:p>
        </w:tc>
      </w:tr>
      <w:tr w:rsidR="005415DE" w14:paraId="7A33FA1C" w14:textId="77777777" w:rsidTr="00534E68">
        <w:tc>
          <w:tcPr>
            <w:tcW w:w="1525" w:type="dxa"/>
          </w:tcPr>
          <w:p w14:paraId="2A98ADF6" w14:textId="77777777" w:rsidR="005415DE" w:rsidRPr="003663EC" w:rsidRDefault="005415DE" w:rsidP="003663EC">
            <w:pPr>
              <w:pStyle w:val="BodyText"/>
              <w:rPr>
                <w:b/>
              </w:rPr>
            </w:pPr>
            <w:r w:rsidRPr="003663EC">
              <w:rPr>
                <w:b/>
              </w:rPr>
              <w:t>Trust Boundary</w:t>
            </w:r>
          </w:p>
        </w:tc>
        <w:tc>
          <w:tcPr>
            <w:tcW w:w="2250" w:type="dxa"/>
          </w:tcPr>
          <w:p w14:paraId="3E568E69" w14:textId="77777777" w:rsidR="005415DE" w:rsidRPr="00B93DCD" w:rsidRDefault="005415DE" w:rsidP="003663EC">
            <w:pPr>
              <w:pStyle w:val="BodyText"/>
            </w:pPr>
            <w:r w:rsidRPr="000F447C">
              <w:t>Sandbox Trust Boundary Border</w:t>
            </w:r>
          </w:p>
        </w:tc>
        <w:tc>
          <w:tcPr>
            <w:tcW w:w="5490" w:type="dxa"/>
          </w:tcPr>
          <w:p w14:paraId="19A21608" w14:textId="77777777" w:rsidR="005415DE" w:rsidRPr="008B6B03" w:rsidRDefault="005415DE" w:rsidP="003663EC">
            <w:pPr>
              <w:pStyle w:val="BodyText"/>
            </w:pPr>
            <w:r w:rsidRPr="003B704C">
              <w:t>A border representation of a sandbox trust boundary.</w:t>
            </w:r>
          </w:p>
        </w:tc>
      </w:tr>
      <w:tr w:rsidR="005415DE" w14:paraId="350929B7" w14:textId="77777777" w:rsidTr="00534E68">
        <w:tc>
          <w:tcPr>
            <w:tcW w:w="1525" w:type="dxa"/>
          </w:tcPr>
          <w:p w14:paraId="370EEFC5" w14:textId="77777777" w:rsidR="005415DE" w:rsidRPr="003663EC" w:rsidRDefault="005415DE" w:rsidP="003663EC">
            <w:pPr>
              <w:pStyle w:val="BodyText"/>
              <w:rPr>
                <w:b/>
              </w:rPr>
            </w:pPr>
            <w:r w:rsidRPr="003663EC">
              <w:rPr>
                <w:b/>
              </w:rPr>
              <w:t>Trust Boundary</w:t>
            </w:r>
          </w:p>
        </w:tc>
        <w:tc>
          <w:tcPr>
            <w:tcW w:w="2250" w:type="dxa"/>
          </w:tcPr>
          <w:p w14:paraId="53112C1C" w14:textId="09EDB0B6" w:rsidR="005415DE" w:rsidRPr="00B93DCD" w:rsidRDefault="005415DE" w:rsidP="00196A07">
            <w:pPr>
              <w:pStyle w:val="BodyText"/>
            </w:pPr>
            <w:r w:rsidRPr="000F447C">
              <w:t>User-mode/Kernel-mode Boundary</w:t>
            </w:r>
          </w:p>
        </w:tc>
        <w:tc>
          <w:tcPr>
            <w:tcW w:w="5490" w:type="dxa"/>
          </w:tcPr>
          <w:p w14:paraId="54D61C51" w14:textId="2DBA46AC" w:rsidR="005415DE" w:rsidRPr="008B6B03" w:rsidRDefault="005415DE" w:rsidP="00B85A30">
            <w:pPr>
              <w:pStyle w:val="BodyText"/>
            </w:pPr>
            <w:r w:rsidRPr="003B704C">
              <w:t>A border representation of user-mode/kernel-mode separation.</w:t>
            </w:r>
          </w:p>
        </w:tc>
      </w:tr>
    </w:tbl>
    <w:p w14:paraId="3B922699" w14:textId="7EA0E625" w:rsidR="00504833" w:rsidRPr="008B1403" w:rsidRDefault="00504833" w:rsidP="00BA173D">
      <w:pPr>
        <w:pStyle w:val="Caption"/>
      </w:pPr>
      <w:r w:rsidRPr="008B1403">
        <w:t xml:space="preserve">Table </w:t>
      </w:r>
      <w:fldSimple w:instr=" SEQ Table \* ARABIC ">
        <w:r w:rsidR="000502E1">
          <w:rPr>
            <w:noProof/>
          </w:rPr>
          <w:t>3</w:t>
        </w:r>
      </w:fldSimple>
      <w:r w:rsidRPr="008B1403">
        <w:t xml:space="preserve"> </w:t>
      </w:r>
      <w:r w:rsidR="00200ED2">
        <w:t>Elements</w:t>
      </w:r>
    </w:p>
    <w:p w14:paraId="70DFA29B" w14:textId="7DAA03D6" w:rsidR="00504833" w:rsidRDefault="00196A07" w:rsidP="00504833">
      <w:pPr>
        <w:pStyle w:val="Heading3"/>
      </w:pPr>
      <w:bookmarkStart w:id="69" w:name="_Toc347826452"/>
      <w:bookmarkStart w:id="70" w:name="_Toc352941974"/>
      <w:r>
        <w:t xml:space="preserve">Element </w:t>
      </w:r>
      <w:r w:rsidR="00504833">
        <w:t>Properties</w:t>
      </w:r>
      <w:bookmarkEnd w:id="69"/>
      <w:bookmarkEnd w:id="70"/>
    </w:p>
    <w:p w14:paraId="457B0D0B" w14:textId="77777777" w:rsidR="003C796F" w:rsidRDefault="00504833" w:rsidP="005415DE">
      <w:pPr>
        <w:pStyle w:val="BodyText"/>
      </w:pPr>
      <w:r>
        <w:t xml:space="preserve">The specific properties vary by element type within the threat model. The only common property for every type in the model is </w:t>
      </w:r>
      <w:r w:rsidRPr="00B85A30">
        <w:rPr>
          <w:b/>
        </w:rPr>
        <w:t>Name</w:t>
      </w:r>
      <w:r>
        <w:t xml:space="preserve">, which identifies each element. </w:t>
      </w:r>
      <w:r w:rsidR="00D10D31">
        <w:t xml:space="preserve">All </w:t>
      </w:r>
      <w:r>
        <w:t xml:space="preserve">elements </w:t>
      </w:r>
      <w:r w:rsidR="00D10D31">
        <w:t xml:space="preserve">except </w:t>
      </w:r>
      <w:r w:rsidR="00D10D31" w:rsidRPr="00B85A30">
        <w:rPr>
          <w:b/>
        </w:rPr>
        <w:t>Boundary</w:t>
      </w:r>
      <w:r w:rsidR="00D10D31">
        <w:t xml:space="preserve"> </w:t>
      </w:r>
      <w:r>
        <w:t xml:space="preserve">also have </w:t>
      </w:r>
      <w:r w:rsidRPr="00B85A30">
        <w:rPr>
          <w:b/>
        </w:rPr>
        <w:t>Out of Scope</w:t>
      </w:r>
      <w:r w:rsidR="00B85A30">
        <w:rPr>
          <w:b/>
        </w:rPr>
        <w:t xml:space="preserve"> </w:t>
      </w:r>
      <w:r w:rsidR="00B85A30" w:rsidRPr="00B85A30">
        <w:t>property</w:t>
      </w:r>
      <w:r w:rsidR="00B85A30">
        <w:rPr>
          <w:b/>
        </w:rPr>
        <w:t>,</w:t>
      </w:r>
      <w:r>
        <w:t xml:space="preserve"> which removes the interaction(s) </w:t>
      </w:r>
      <w:r w:rsidR="00B85A30">
        <w:t>and</w:t>
      </w:r>
      <w:r>
        <w:t xml:space="preserve"> element from the threat generation matrix</w:t>
      </w:r>
      <w:r w:rsidR="00B85A30">
        <w:t xml:space="preserve">. Use the </w:t>
      </w:r>
      <w:r>
        <w:t xml:space="preserve">related </w:t>
      </w:r>
      <w:r w:rsidRPr="00B85A30">
        <w:rPr>
          <w:b/>
        </w:rPr>
        <w:t xml:space="preserve">Reason </w:t>
      </w:r>
      <w:proofErr w:type="gramStart"/>
      <w:r w:rsidRPr="00B85A30">
        <w:rPr>
          <w:b/>
        </w:rPr>
        <w:t>For Out</w:t>
      </w:r>
      <w:proofErr w:type="gramEnd"/>
      <w:r w:rsidRPr="00B85A30">
        <w:rPr>
          <w:b/>
        </w:rPr>
        <w:t xml:space="preserve"> of Scope</w:t>
      </w:r>
      <w:r w:rsidR="00B85A30">
        <w:rPr>
          <w:b/>
        </w:rPr>
        <w:t xml:space="preserve"> </w:t>
      </w:r>
      <w:r w:rsidR="00B85A30" w:rsidRPr="00B85A30">
        <w:t>property to record</w:t>
      </w:r>
      <w:r w:rsidR="00B85A30">
        <w:t xml:space="preserve"> </w:t>
      </w:r>
      <w:r>
        <w:t xml:space="preserve">why it is excluded. </w:t>
      </w:r>
      <w:bookmarkStart w:id="71" w:name="_GoBack"/>
      <w:bookmarkEnd w:id="71"/>
    </w:p>
    <w:p w14:paraId="306A10F1" w14:textId="77777777" w:rsidR="003C796F" w:rsidRDefault="003C796F" w:rsidP="005415DE">
      <w:pPr>
        <w:pStyle w:val="BodyText"/>
      </w:pPr>
    </w:p>
    <w:p w14:paraId="7018AC0A" w14:textId="0F758F31" w:rsidR="003C796F" w:rsidRDefault="003C796F" w:rsidP="003C796F">
      <w:pPr>
        <w:pStyle w:val="Caption"/>
      </w:pPr>
      <w:r>
        <w:rPr>
          <w:noProof/>
        </w:rPr>
        <w:lastRenderedPageBreak/>
        <w:drawing>
          <wp:inline distT="0" distB="0" distL="0" distR="0" wp14:anchorId="425D1997" wp14:editId="08AB7C4B">
            <wp:extent cx="4819650" cy="446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9650" cy="4467225"/>
                    </a:xfrm>
                    <a:prstGeom prst="rect">
                      <a:avLst/>
                    </a:prstGeom>
                  </pic:spPr>
                </pic:pic>
              </a:graphicData>
            </a:graphic>
          </wp:inline>
        </w:drawing>
      </w:r>
      <w:r>
        <w:br/>
      </w:r>
      <w:r w:rsidR="00BC761A">
        <w:t xml:space="preserve">Figure </w:t>
      </w:r>
      <w:fldSimple w:instr=" SEQ Figure \* ARABIC ">
        <w:r w:rsidR="00BC761A">
          <w:rPr>
            <w:noProof/>
          </w:rPr>
          <w:t>3</w:t>
        </w:r>
      </w:fldSimple>
      <w:r>
        <w:t xml:space="preserve"> Properties for Generic Process</w:t>
      </w:r>
    </w:p>
    <w:p w14:paraId="35CBF2D5" w14:textId="77777777" w:rsidR="003C796F" w:rsidRDefault="00D10D31" w:rsidP="005415DE">
      <w:pPr>
        <w:pStyle w:val="BodyText"/>
      </w:pPr>
      <w:r>
        <w:br/>
      </w:r>
    </w:p>
    <w:p w14:paraId="6EAE6793" w14:textId="6C2FA7F3" w:rsidR="00504833" w:rsidRDefault="00504833" w:rsidP="005415DE">
      <w:pPr>
        <w:pStyle w:val="BodyText"/>
      </w:pPr>
      <w:r>
        <w:t xml:space="preserve">Here are the additional </w:t>
      </w:r>
      <w:r w:rsidR="00783349">
        <w:t xml:space="preserve">element </w:t>
      </w:r>
      <w:r>
        <w:t xml:space="preserve">properties by </w:t>
      </w:r>
      <w:r w:rsidR="00783349">
        <w:t xml:space="preserve">element </w:t>
      </w:r>
      <w:r>
        <w:t>type:</w:t>
      </w:r>
    </w:p>
    <w:p w14:paraId="33C86A24" w14:textId="77777777" w:rsidR="00504833" w:rsidRDefault="00504833" w:rsidP="00504833">
      <w:pPr>
        <w:pStyle w:val="Heading4"/>
      </w:pPr>
      <w:r>
        <w:t>Properties for Processes</w:t>
      </w:r>
    </w:p>
    <w:p w14:paraId="2A9CA4BF" w14:textId="77777777" w:rsidR="00504833" w:rsidRDefault="00504833" w:rsidP="00BA173D">
      <w:pPr>
        <w:pStyle w:val="Caption"/>
      </w:pPr>
    </w:p>
    <w:tbl>
      <w:tblPr>
        <w:tblStyle w:val="LightList-Accent4"/>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592"/>
        <w:gridCol w:w="2592"/>
        <w:gridCol w:w="2592"/>
        <w:gridCol w:w="1728"/>
      </w:tblGrid>
      <w:tr w:rsidR="005415DE" w:rsidRPr="005415DE" w14:paraId="62AEDDBD" w14:textId="77777777" w:rsidTr="005415DE">
        <w:trPr>
          <w:tblHeader/>
        </w:trPr>
        <w:tc>
          <w:tcPr>
            <w:cnfStyle w:val="001000000000" w:firstRow="0" w:lastRow="0" w:firstColumn="1" w:lastColumn="0" w:oddVBand="0" w:evenVBand="0" w:oddHBand="0" w:evenHBand="0" w:firstRowFirstColumn="0" w:firstRowLastColumn="0" w:lastRowFirstColumn="0" w:lastRowLastColumn="0"/>
            <w:tcW w:w="2592" w:type="dxa"/>
            <w:shd w:val="clear" w:color="auto" w:fill="0070C0"/>
          </w:tcPr>
          <w:p w14:paraId="5668F9AB" w14:textId="4DCB58C3" w:rsidR="00504833" w:rsidRPr="005415DE" w:rsidRDefault="00196A07" w:rsidP="00783349">
            <w:pPr>
              <w:rPr>
                <w:color w:val="FFFFFF" w:themeColor="background1"/>
              </w:rPr>
            </w:pPr>
            <w:r>
              <w:rPr>
                <w:color w:val="FFFFFF" w:themeColor="background1"/>
              </w:rPr>
              <w:t>Element</w:t>
            </w:r>
            <w:r w:rsidRPr="005415DE">
              <w:rPr>
                <w:color w:val="FFFFFF" w:themeColor="background1"/>
              </w:rPr>
              <w:t xml:space="preserve"> </w:t>
            </w:r>
            <w:r w:rsidR="00783349">
              <w:rPr>
                <w:color w:val="FFFFFF" w:themeColor="background1"/>
              </w:rPr>
              <w:t>Type</w:t>
            </w:r>
          </w:p>
        </w:tc>
        <w:tc>
          <w:tcPr>
            <w:tcW w:w="2592" w:type="dxa"/>
            <w:shd w:val="clear" w:color="auto" w:fill="0070C0"/>
          </w:tcPr>
          <w:p w14:paraId="143EFD80" w14:textId="77777777" w:rsidR="00504833" w:rsidRPr="005415DE" w:rsidRDefault="00504833" w:rsidP="00504833">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5415DE">
              <w:rPr>
                <w:b/>
                <w:color w:val="FFFFFF" w:themeColor="background1"/>
              </w:rPr>
              <w:t>Attribute Name</w:t>
            </w:r>
          </w:p>
        </w:tc>
        <w:tc>
          <w:tcPr>
            <w:tcW w:w="2592" w:type="dxa"/>
            <w:shd w:val="clear" w:color="auto" w:fill="0070C0"/>
          </w:tcPr>
          <w:p w14:paraId="4F8FCBF3" w14:textId="77777777" w:rsidR="00504833" w:rsidRPr="005415DE" w:rsidRDefault="00504833" w:rsidP="00504833">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5415DE">
              <w:rPr>
                <w:b/>
                <w:color w:val="FFFFFF" w:themeColor="background1"/>
              </w:rPr>
              <w:t>Additional Attribute Values</w:t>
            </w:r>
          </w:p>
        </w:tc>
        <w:tc>
          <w:tcPr>
            <w:tcW w:w="1728" w:type="dxa"/>
            <w:shd w:val="clear" w:color="auto" w:fill="0070C0"/>
          </w:tcPr>
          <w:p w14:paraId="5A9008CF" w14:textId="77777777" w:rsidR="00504833" w:rsidRPr="005415DE" w:rsidRDefault="00504833" w:rsidP="00504833">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5415DE">
              <w:rPr>
                <w:b/>
                <w:color w:val="FFFFFF" w:themeColor="background1"/>
              </w:rPr>
              <w:t>Modifiable?</w:t>
            </w:r>
          </w:p>
        </w:tc>
      </w:tr>
      <w:tr w:rsidR="00504833" w:rsidRPr="007113FA" w14:paraId="172AC1EB"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val="restart"/>
            <w:shd w:val="clear" w:color="auto" w:fill="auto"/>
          </w:tcPr>
          <w:p w14:paraId="697D951E" w14:textId="77777777" w:rsidR="00504833" w:rsidRPr="007113FA" w:rsidRDefault="00504833" w:rsidP="00504833">
            <w:r w:rsidRPr="007113FA">
              <w:t>Generic Process</w:t>
            </w:r>
          </w:p>
        </w:tc>
        <w:tc>
          <w:tcPr>
            <w:tcW w:w="2592" w:type="dxa"/>
            <w:vMerge w:val="restart"/>
            <w:shd w:val="clear" w:color="auto" w:fill="auto"/>
          </w:tcPr>
          <w:p w14:paraId="11CE8A99"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Code Type</w:t>
            </w:r>
          </w:p>
        </w:tc>
        <w:tc>
          <w:tcPr>
            <w:tcW w:w="2592" w:type="dxa"/>
            <w:shd w:val="clear" w:color="auto" w:fill="auto"/>
          </w:tcPr>
          <w:p w14:paraId="3BA7DC3C"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Managed</w:t>
            </w:r>
          </w:p>
        </w:tc>
        <w:tc>
          <w:tcPr>
            <w:tcW w:w="1728" w:type="dxa"/>
            <w:vMerge w:val="restart"/>
            <w:shd w:val="clear" w:color="auto" w:fill="auto"/>
            <w:vAlign w:val="center"/>
          </w:tcPr>
          <w:p w14:paraId="31B8BCAB"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r>
              <w:t>Yes</w:t>
            </w:r>
          </w:p>
        </w:tc>
      </w:tr>
      <w:tr w:rsidR="00504833" w:rsidRPr="007113FA" w14:paraId="76F7C4CC"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5E5E0705" w14:textId="77777777" w:rsidR="00504833" w:rsidRPr="007113FA" w:rsidRDefault="00504833" w:rsidP="00504833"/>
        </w:tc>
        <w:tc>
          <w:tcPr>
            <w:tcW w:w="2592" w:type="dxa"/>
            <w:vMerge/>
            <w:shd w:val="clear" w:color="auto" w:fill="auto"/>
          </w:tcPr>
          <w:p w14:paraId="584042ED"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34545E75"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Unmanaged</w:t>
            </w:r>
          </w:p>
        </w:tc>
        <w:tc>
          <w:tcPr>
            <w:tcW w:w="1728" w:type="dxa"/>
            <w:vMerge/>
            <w:shd w:val="clear" w:color="auto" w:fill="auto"/>
          </w:tcPr>
          <w:p w14:paraId="23B8789C"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19A4485A" w14:textId="77777777" w:rsidTr="00504833">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1A45B4EE" w14:textId="77777777" w:rsidR="00504833" w:rsidRPr="007113FA" w:rsidRDefault="00504833" w:rsidP="00504833"/>
        </w:tc>
        <w:tc>
          <w:tcPr>
            <w:tcW w:w="2592" w:type="dxa"/>
            <w:vMerge w:val="restart"/>
            <w:shd w:val="clear" w:color="auto" w:fill="auto"/>
          </w:tcPr>
          <w:p w14:paraId="7F3ADACF"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Running As</w:t>
            </w:r>
          </w:p>
        </w:tc>
        <w:tc>
          <w:tcPr>
            <w:tcW w:w="2592" w:type="dxa"/>
            <w:shd w:val="clear" w:color="auto" w:fill="auto"/>
          </w:tcPr>
          <w:p w14:paraId="0FE93AED"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Kernel</w:t>
            </w:r>
          </w:p>
        </w:tc>
        <w:tc>
          <w:tcPr>
            <w:tcW w:w="1728" w:type="dxa"/>
            <w:vMerge w:val="restart"/>
            <w:shd w:val="clear" w:color="auto" w:fill="auto"/>
            <w:vAlign w:val="center"/>
          </w:tcPr>
          <w:p w14:paraId="0186562A"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r w:rsidRPr="0084635F">
              <w:t>Yes</w:t>
            </w:r>
          </w:p>
        </w:tc>
      </w:tr>
      <w:tr w:rsidR="00504833" w:rsidRPr="007113FA" w14:paraId="13D96379" w14:textId="77777777" w:rsidTr="00504833">
        <w:trPr>
          <w:trHeight w:val="40"/>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4E7855EC" w14:textId="77777777" w:rsidR="00504833" w:rsidRPr="007113FA" w:rsidRDefault="00504833" w:rsidP="00504833"/>
        </w:tc>
        <w:tc>
          <w:tcPr>
            <w:tcW w:w="2592" w:type="dxa"/>
            <w:vMerge/>
            <w:shd w:val="clear" w:color="auto" w:fill="auto"/>
          </w:tcPr>
          <w:p w14:paraId="79853109"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05B716D1"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System</w:t>
            </w:r>
          </w:p>
        </w:tc>
        <w:tc>
          <w:tcPr>
            <w:tcW w:w="1728" w:type="dxa"/>
            <w:vMerge/>
            <w:shd w:val="clear" w:color="auto" w:fill="auto"/>
            <w:vAlign w:val="center"/>
          </w:tcPr>
          <w:p w14:paraId="5BF2FCCE"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22B5DFA9" w14:textId="77777777" w:rsidTr="00504833">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15C9DD5F" w14:textId="77777777" w:rsidR="00504833" w:rsidRPr="007113FA" w:rsidRDefault="00504833" w:rsidP="00504833"/>
        </w:tc>
        <w:tc>
          <w:tcPr>
            <w:tcW w:w="2592" w:type="dxa"/>
            <w:vMerge/>
            <w:shd w:val="clear" w:color="auto" w:fill="auto"/>
          </w:tcPr>
          <w:p w14:paraId="7C3E32C4"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792E7E50"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Network Service</w:t>
            </w:r>
          </w:p>
        </w:tc>
        <w:tc>
          <w:tcPr>
            <w:tcW w:w="1728" w:type="dxa"/>
            <w:vMerge/>
            <w:shd w:val="clear" w:color="auto" w:fill="auto"/>
            <w:vAlign w:val="center"/>
          </w:tcPr>
          <w:p w14:paraId="07B0BFAC"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61939561" w14:textId="77777777" w:rsidTr="00504833">
        <w:trPr>
          <w:trHeight w:val="40"/>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36521662" w14:textId="77777777" w:rsidR="00504833" w:rsidRPr="007113FA" w:rsidRDefault="00504833" w:rsidP="00504833"/>
        </w:tc>
        <w:tc>
          <w:tcPr>
            <w:tcW w:w="2592" w:type="dxa"/>
            <w:vMerge/>
            <w:shd w:val="clear" w:color="auto" w:fill="auto"/>
          </w:tcPr>
          <w:p w14:paraId="06318C17"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35D803B5"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Local Service</w:t>
            </w:r>
          </w:p>
        </w:tc>
        <w:tc>
          <w:tcPr>
            <w:tcW w:w="1728" w:type="dxa"/>
            <w:vMerge/>
            <w:shd w:val="clear" w:color="auto" w:fill="auto"/>
            <w:vAlign w:val="center"/>
          </w:tcPr>
          <w:p w14:paraId="3B12F6D1"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4940F1F5" w14:textId="77777777" w:rsidTr="00504833">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75D681D4" w14:textId="77777777" w:rsidR="00504833" w:rsidRPr="007113FA" w:rsidRDefault="00504833" w:rsidP="00504833"/>
        </w:tc>
        <w:tc>
          <w:tcPr>
            <w:tcW w:w="2592" w:type="dxa"/>
            <w:vMerge/>
            <w:shd w:val="clear" w:color="auto" w:fill="auto"/>
          </w:tcPr>
          <w:p w14:paraId="413F88D1"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3D709BDC"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Administrator</w:t>
            </w:r>
          </w:p>
        </w:tc>
        <w:tc>
          <w:tcPr>
            <w:tcW w:w="1728" w:type="dxa"/>
            <w:vMerge/>
            <w:shd w:val="clear" w:color="auto" w:fill="auto"/>
            <w:vAlign w:val="center"/>
          </w:tcPr>
          <w:p w14:paraId="241809E9"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1262BC2F" w14:textId="77777777" w:rsidTr="00504833">
        <w:trPr>
          <w:trHeight w:val="40"/>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5B8F1453" w14:textId="77777777" w:rsidR="00504833" w:rsidRPr="007113FA" w:rsidRDefault="00504833" w:rsidP="00504833"/>
        </w:tc>
        <w:tc>
          <w:tcPr>
            <w:tcW w:w="2592" w:type="dxa"/>
            <w:vMerge/>
            <w:shd w:val="clear" w:color="auto" w:fill="auto"/>
          </w:tcPr>
          <w:p w14:paraId="1B0BA991"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2974EB5B"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Standard User With Elevation</w:t>
            </w:r>
          </w:p>
        </w:tc>
        <w:tc>
          <w:tcPr>
            <w:tcW w:w="1728" w:type="dxa"/>
            <w:vMerge/>
            <w:shd w:val="clear" w:color="auto" w:fill="auto"/>
            <w:vAlign w:val="center"/>
          </w:tcPr>
          <w:p w14:paraId="0575C712"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31856A6C" w14:textId="77777777" w:rsidTr="00504833">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70DA04DA" w14:textId="77777777" w:rsidR="00504833" w:rsidRPr="007113FA" w:rsidRDefault="00504833" w:rsidP="00504833"/>
        </w:tc>
        <w:tc>
          <w:tcPr>
            <w:tcW w:w="2592" w:type="dxa"/>
            <w:vMerge/>
            <w:shd w:val="clear" w:color="auto" w:fill="auto"/>
          </w:tcPr>
          <w:p w14:paraId="76F91EB8"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4E1C7F0A"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Standard User Without Elevation</w:t>
            </w:r>
          </w:p>
        </w:tc>
        <w:tc>
          <w:tcPr>
            <w:tcW w:w="1728" w:type="dxa"/>
            <w:vMerge/>
            <w:shd w:val="clear" w:color="auto" w:fill="auto"/>
            <w:vAlign w:val="center"/>
          </w:tcPr>
          <w:p w14:paraId="364288C3"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6D9B9964" w14:textId="77777777" w:rsidTr="00504833">
        <w:trPr>
          <w:trHeight w:val="40"/>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665072F2" w14:textId="77777777" w:rsidR="00504833" w:rsidRPr="007113FA" w:rsidRDefault="00504833" w:rsidP="00504833"/>
        </w:tc>
        <w:tc>
          <w:tcPr>
            <w:tcW w:w="2592" w:type="dxa"/>
            <w:vMerge/>
            <w:shd w:val="clear" w:color="auto" w:fill="auto"/>
          </w:tcPr>
          <w:p w14:paraId="37569338"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0F5A9500"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Windows Store App</w:t>
            </w:r>
          </w:p>
        </w:tc>
        <w:tc>
          <w:tcPr>
            <w:tcW w:w="1728" w:type="dxa"/>
            <w:vMerge/>
            <w:shd w:val="clear" w:color="auto" w:fill="auto"/>
            <w:vAlign w:val="center"/>
          </w:tcPr>
          <w:p w14:paraId="2112E9AF"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5E9F53DF" w14:textId="77777777" w:rsidTr="00504833">
        <w:trPr>
          <w:cnfStyle w:val="000000100000" w:firstRow="0" w:lastRow="0" w:firstColumn="0" w:lastColumn="0" w:oddVBand="0" w:evenVBand="0" w:oddHBand="1" w:evenHBand="0" w:firstRowFirstColumn="0" w:firstRowLastColumn="0" w:lastRowFirstColumn="0" w:lastRowLastColumn="0"/>
          <w:trHeight w:val="8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055881B9" w14:textId="77777777" w:rsidR="00504833" w:rsidRPr="007113FA" w:rsidRDefault="00504833" w:rsidP="00504833"/>
        </w:tc>
        <w:tc>
          <w:tcPr>
            <w:tcW w:w="2592" w:type="dxa"/>
            <w:vMerge w:val="restart"/>
            <w:shd w:val="clear" w:color="auto" w:fill="auto"/>
          </w:tcPr>
          <w:p w14:paraId="2F755B5E"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Isolation level</w:t>
            </w:r>
          </w:p>
        </w:tc>
        <w:tc>
          <w:tcPr>
            <w:tcW w:w="2592" w:type="dxa"/>
            <w:shd w:val="clear" w:color="auto" w:fill="auto"/>
          </w:tcPr>
          <w:p w14:paraId="443EF1BA"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AppContainer</w:t>
            </w:r>
          </w:p>
        </w:tc>
        <w:tc>
          <w:tcPr>
            <w:tcW w:w="1728" w:type="dxa"/>
            <w:vMerge w:val="restart"/>
            <w:shd w:val="clear" w:color="auto" w:fill="auto"/>
            <w:vAlign w:val="center"/>
          </w:tcPr>
          <w:p w14:paraId="3DCC3879"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r w:rsidRPr="0084635F">
              <w:t>Yes</w:t>
            </w:r>
          </w:p>
        </w:tc>
      </w:tr>
      <w:tr w:rsidR="00504833" w:rsidRPr="007113FA" w14:paraId="01749BC6" w14:textId="77777777" w:rsidTr="00504833">
        <w:trPr>
          <w:trHeight w:val="81"/>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21616AA7" w14:textId="77777777" w:rsidR="00504833" w:rsidRPr="007113FA" w:rsidRDefault="00504833" w:rsidP="00504833"/>
        </w:tc>
        <w:tc>
          <w:tcPr>
            <w:tcW w:w="2592" w:type="dxa"/>
            <w:vMerge/>
            <w:shd w:val="clear" w:color="auto" w:fill="auto"/>
          </w:tcPr>
          <w:p w14:paraId="31455DF0"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4D318EC9"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Low Integrity Level</w:t>
            </w:r>
          </w:p>
        </w:tc>
        <w:tc>
          <w:tcPr>
            <w:tcW w:w="1728" w:type="dxa"/>
            <w:vMerge/>
            <w:shd w:val="clear" w:color="auto" w:fill="auto"/>
            <w:vAlign w:val="center"/>
          </w:tcPr>
          <w:p w14:paraId="013FA39E"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57CEF626" w14:textId="77777777" w:rsidTr="00504833">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7188B752" w14:textId="77777777" w:rsidR="00504833" w:rsidRPr="007113FA" w:rsidRDefault="00504833" w:rsidP="00504833"/>
        </w:tc>
        <w:tc>
          <w:tcPr>
            <w:tcW w:w="2592" w:type="dxa"/>
            <w:vMerge/>
            <w:shd w:val="clear" w:color="auto" w:fill="auto"/>
          </w:tcPr>
          <w:p w14:paraId="24EDB990"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4EF4A2B4"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Microsoft Office Isolated Conversion Environment (MOICE)</w:t>
            </w:r>
          </w:p>
        </w:tc>
        <w:tc>
          <w:tcPr>
            <w:tcW w:w="1728" w:type="dxa"/>
            <w:vMerge/>
            <w:shd w:val="clear" w:color="auto" w:fill="auto"/>
            <w:vAlign w:val="center"/>
          </w:tcPr>
          <w:p w14:paraId="1A12A19E"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627C8B11" w14:textId="77777777" w:rsidTr="00504833">
        <w:trPr>
          <w:trHeight w:val="81"/>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39C60225" w14:textId="77777777" w:rsidR="00504833" w:rsidRPr="007113FA" w:rsidRDefault="00504833" w:rsidP="00504833"/>
        </w:tc>
        <w:tc>
          <w:tcPr>
            <w:tcW w:w="2592" w:type="dxa"/>
            <w:vMerge/>
            <w:shd w:val="clear" w:color="auto" w:fill="auto"/>
          </w:tcPr>
          <w:p w14:paraId="7C4D2652"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36C412AC"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Sandbox</w:t>
            </w:r>
          </w:p>
        </w:tc>
        <w:tc>
          <w:tcPr>
            <w:tcW w:w="1728" w:type="dxa"/>
            <w:vMerge/>
            <w:shd w:val="clear" w:color="auto" w:fill="auto"/>
            <w:vAlign w:val="center"/>
          </w:tcPr>
          <w:p w14:paraId="1B0D2621"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371491B4" w14:textId="77777777" w:rsidTr="00504833">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5EEFE52A" w14:textId="77777777" w:rsidR="00504833" w:rsidRPr="007113FA" w:rsidRDefault="00504833" w:rsidP="00504833"/>
        </w:tc>
        <w:tc>
          <w:tcPr>
            <w:tcW w:w="2592" w:type="dxa"/>
            <w:vMerge w:val="restart"/>
            <w:shd w:val="clear" w:color="auto" w:fill="auto"/>
          </w:tcPr>
          <w:p w14:paraId="34375BDE"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Accepts Input From</w:t>
            </w:r>
          </w:p>
        </w:tc>
        <w:tc>
          <w:tcPr>
            <w:tcW w:w="2592" w:type="dxa"/>
            <w:shd w:val="clear" w:color="auto" w:fill="auto"/>
          </w:tcPr>
          <w:p w14:paraId="4ACC24CC"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Any Remote User or Entity</w:t>
            </w:r>
          </w:p>
        </w:tc>
        <w:tc>
          <w:tcPr>
            <w:tcW w:w="1728" w:type="dxa"/>
            <w:vMerge w:val="restart"/>
            <w:shd w:val="clear" w:color="auto" w:fill="auto"/>
            <w:vAlign w:val="center"/>
          </w:tcPr>
          <w:p w14:paraId="14AC7516"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r w:rsidRPr="0084635F">
              <w:t>Yes</w:t>
            </w:r>
          </w:p>
        </w:tc>
      </w:tr>
      <w:tr w:rsidR="00504833" w:rsidRPr="007113FA" w14:paraId="3F24E052" w14:textId="77777777" w:rsidTr="00504833">
        <w:trPr>
          <w:trHeight w:val="40"/>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2B266F86" w14:textId="77777777" w:rsidR="00504833" w:rsidRPr="007113FA" w:rsidRDefault="00504833" w:rsidP="00504833"/>
        </w:tc>
        <w:tc>
          <w:tcPr>
            <w:tcW w:w="2592" w:type="dxa"/>
            <w:vMerge/>
            <w:shd w:val="clear" w:color="auto" w:fill="auto"/>
          </w:tcPr>
          <w:p w14:paraId="7C9125F1"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67698C94"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Kernel, System, or Local Admin</w:t>
            </w:r>
          </w:p>
        </w:tc>
        <w:tc>
          <w:tcPr>
            <w:tcW w:w="1728" w:type="dxa"/>
            <w:vMerge/>
            <w:shd w:val="clear" w:color="auto" w:fill="auto"/>
            <w:vAlign w:val="center"/>
          </w:tcPr>
          <w:p w14:paraId="5742F7AF"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27895BC8" w14:textId="77777777" w:rsidTr="00504833">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04BE8B46" w14:textId="77777777" w:rsidR="00504833" w:rsidRPr="007113FA" w:rsidRDefault="00504833" w:rsidP="00504833"/>
        </w:tc>
        <w:tc>
          <w:tcPr>
            <w:tcW w:w="2592" w:type="dxa"/>
            <w:vMerge/>
            <w:shd w:val="clear" w:color="auto" w:fill="auto"/>
          </w:tcPr>
          <w:p w14:paraId="1CF1BBF9"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00C4F423"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Local or Network Service</w:t>
            </w:r>
          </w:p>
        </w:tc>
        <w:tc>
          <w:tcPr>
            <w:tcW w:w="1728" w:type="dxa"/>
            <w:vMerge/>
            <w:shd w:val="clear" w:color="auto" w:fill="auto"/>
            <w:vAlign w:val="center"/>
          </w:tcPr>
          <w:p w14:paraId="1ED68A6E"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511F02DE" w14:textId="77777777" w:rsidTr="00504833">
        <w:trPr>
          <w:trHeight w:val="40"/>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5B92C103" w14:textId="77777777" w:rsidR="00504833" w:rsidRPr="007113FA" w:rsidRDefault="00504833" w:rsidP="00504833"/>
        </w:tc>
        <w:tc>
          <w:tcPr>
            <w:tcW w:w="2592" w:type="dxa"/>
            <w:vMerge/>
            <w:shd w:val="clear" w:color="auto" w:fill="auto"/>
          </w:tcPr>
          <w:p w14:paraId="28037EE0"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29270D06"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Local Standard User With Elevation</w:t>
            </w:r>
          </w:p>
        </w:tc>
        <w:tc>
          <w:tcPr>
            <w:tcW w:w="1728" w:type="dxa"/>
            <w:vMerge/>
            <w:shd w:val="clear" w:color="auto" w:fill="auto"/>
            <w:vAlign w:val="center"/>
          </w:tcPr>
          <w:p w14:paraId="5A2B7B1E"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1E43EE10" w14:textId="77777777" w:rsidTr="00504833">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2DBDD7BD" w14:textId="77777777" w:rsidR="00504833" w:rsidRPr="007113FA" w:rsidRDefault="00504833" w:rsidP="00504833"/>
        </w:tc>
        <w:tc>
          <w:tcPr>
            <w:tcW w:w="2592" w:type="dxa"/>
            <w:vMerge/>
            <w:shd w:val="clear" w:color="auto" w:fill="auto"/>
          </w:tcPr>
          <w:p w14:paraId="670A4660"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103AAD1D"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Local Standard User Without Elevation</w:t>
            </w:r>
          </w:p>
        </w:tc>
        <w:tc>
          <w:tcPr>
            <w:tcW w:w="1728" w:type="dxa"/>
            <w:vMerge/>
            <w:shd w:val="clear" w:color="auto" w:fill="auto"/>
            <w:vAlign w:val="center"/>
          </w:tcPr>
          <w:p w14:paraId="360FFC04"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55E444F5" w14:textId="77777777" w:rsidTr="00504833">
        <w:trPr>
          <w:trHeight w:val="40"/>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2F108FAA" w14:textId="77777777" w:rsidR="00504833" w:rsidRPr="007113FA" w:rsidRDefault="00504833" w:rsidP="00504833"/>
        </w:tc>
        <w:tc>
          <w:tcPr>
            <w:tcW w:w="2592" w:type="dxa"/>
            <w:vMerge/>
            <w:shd w:val="clear" w:color="auto" w:fill="auto"/>
          </w:tcPr>
          <w:p w14:paraId="29643AE9"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c>
          <w:tcPr>
            <w:tcW w:w="2592" w:type="dxa"/>
            <w:shd w:val="clear" w:color="auto" w:fill="auto"/>
          </w:tcPr>
          <w:p w14:paraId="0534C16F"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Windows Store Apps or App Container Processes</w:t>
            </w:r>
          </w:p>
        </w:tc>
        <w:tc>
          <w:tcPr>
            <w:tcW w:w="1728" w:type="dxa"/>
            <w:vMerge/>
            <w:shd w:val="clear" w:color="auto" w:fill="auto"/>
            <w:vAlign w:val="center"/>
          </w:tcPr>
          <w:p w14:paraId="53ED690F"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4B413A2F" w14:textId="77777777" w:rsidTr="00504833">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3136430C" w14:textId="77777777" w:rsidR="00504833" w:rsidRPr="007113FA" w:rsidRDefault="00504833" w:rsidP="00504833"/>
        </w:tc>
        <w:tc>
          <w:tcPr>
            <w:tcW w:w="2592" w:type="dxa"/>
            <w:vMerge/>
            <w:shd w:val="clear" w:color="auto" w:fill="auto"/>
          </w:tcPr>
          <w:p w14:paraId="09B6E740"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c>
          <w:tcPr>
            <w:tcW w:w="2592" w:type="dxa"/>
            <w:shd w:val="clear" w:color="auto" w:fill="auto"/>
          </w:tcPr>
          <w:p w14:paraId="48D22517"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Nothing</w:t>
            </w:r>
          </w:p>
        </w:tc>
        <w:tc>
          <w:tcPr>
            <w:tcW w:w="1728" w:type="dxa"/>
            <w:vMerge/>
            <w:shd w:val="clear" w:color="auto" w:fill="auto"/>
            <w:vAlign w:val="center"/>
          </w:tcPr>
          <w:p w14:paraId="40E5CEF4"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412B06BC" w14:textId="77777777" w:rsidTr="00504833">
        <w:trPr>
          <w:trHeight w:val="40"/>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20620B39" w14:textId="77777777" w:rsidR="00504833" w:rsidRPr="007113FA" w:rsidRDefault="00504833" w:rsidP="00504833"/>
        </w:tc>
        <w:tc>
          <w:tcPr>
            <w:tcW w:w="2592" w:type="dxa"/>
            <w:vMerge/>
            <w:shd w:val="clear" w:color="auto" w:fill="auto"/>
          </w:tcPr>
          <w:p w14:paraId="6C553DA1"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c>
          <w:tcPr>
            <w:tcW w:w="2592" w:type="dxa"/>
            <w:shd w:val="clear" w:color="auto" w:fill="auto"/>
          </w:tcPr>
          <w:p w14:paraId="1D2A44F9"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Other</w:t>
            </w:r>
          </w:p>
        </w:tc>
        <w:tc>
          <w:tcPr>
            <w:tcW w:w="1728" w:type="dxa"/>
            <w:vMerge/>
            <w:shd w:val="clear" w:color="auto" w:fill="auto"/>
            <w:vAlign w:val="center"/>
          </w:tcPr>
          <w:p w14:paraId="79A4C51E"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110ED875" w14:textId="77777777" w:rsidTr="0050483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2AAE376F" w14:textId="77777777" w:rsidR="00504833" w:rsidRPr="007113FA" w:rsidRDefault="00504833" w:rsidP="00504833"/>
        </w:tc>
        <w:tc>
          <w:tcPr>
            <w:tcW w:w="2592" w:type="dxa"/>
            <w:vMerge w:val="restart"/>
            <w:shd w:val="clear" w:color="auto" w:fill="auto"/>
          </w:tcPr>
          <w:p w14:paraId="78916EB1"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Implements or uses an Authentication Mechanism</w:t>
            </w:r>
          </w:p>
        </w:tc>
        <w:tc>
          <w:tcPr>
            <w:tcW w:w="2592" w:type="dxa"/>
            <w:shd w:val="clear" w:color="auto" w:fill="auto"/>
          </w:tcPr>
          <w:p w14:paraId="7E50868A"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No</w:t>
            </w:r>
          </w:p>
        </w:tc>
        <w:tc>
          <w:tcPr>
            <w:tcW w:w="1728" w:type="dxa"/>
            <w:vMerge w:val="restart"/>
            <w:shd w:val="clear" w:color="auto" w:fill="auto"/>
            <w:vAlign w:val="center"/>
          </w:tcPr>
          <w:p w14:paraId="72466147"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r w:rsidRPr="0084635F">
              <w:t>Yes</w:t>
            </w:r>
          </w:p>
        </w:tc>
      </w:tr>
      <w:tr w:rsidR="00504833" w:rsidRPr="007113FA" w14:paraId="0C841D12" w14:textId="77777777" w:rsidTr="00504833">
        <w:trPr>
          <w:trHeight w:val="271"/>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0192B721" w14:textId="77777777" w:rsidR="00504833" w:rsidRPr="007113FA" w:rsidRDefault="00504833" w:rsidP="00504833"/>
        </w:tc>
        <w:tc>
          <w:tcPr>
            <w:tcW w:w="2592" w:type="dxa"/>
            <w:vMerge/>
            <w:shd w:val="clear" w:color="auto" w:fill="auto"/>
          </w:tcPr>
          <w:p w14:paraId="7488306C"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27B68B5C"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Yes</w:t>
            </w:r>
          </w:p>
        </w:tc>
        <w:tc>
          <w:tcPr>
            <w:tcW w:w="1728" w:type="dxa"/>
            <w:vMerge/>
            <w:shd w:val="clear" w:color="auto" w:fill="auto"/>
            <w:vAlign w:val="center"/>
          </w:tcPr>
          <w:p w14:paraId="210D0BA3"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10462225" w14:textId="77777777" w:rsidTr="0050483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435BFF80" w14:textId="77777777" w:rsidR="00504833" w:rsidRPr="007113FA" w:rsidRDefault="00504833" w:rsidP="00504833"/>
        </w:tc>
        <w:tc>
          <w:tcPr>
            <w:tcW w:w="2592" w:type="dxa"/>
            <w:vMerge w:val="restart"/>
            <w:shd w:val="clear" w:color="auto" w:fill="auto"/>
          </w:tcPr>
          <w:p w14:paraId="3B65A1AD"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Implements or uses an Authorization Mechanism</w:t>
            </w:r>
          </w:p>
        </w:tc>
        <w:tc>
          <w:tcPr>
            <w:tcW w:w="2592" w:type="dxa"/>
            <w:shd w:val="clear" w:color="auto" w:fill="auto"/>
          </w:tcPr>
          <w:p w14:paraId="44F82AF6"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No</w:t>
            </w:r>
          </w:p>
        </w:tc>
        <w:tc>
          <w:tcPr>
            <w:tcW w:w="1728" w:type="dxa"/>
            <w:vMerge w:val="restart"/>
            <w:shd w:val="clear" w:color="auto" w:fill="auto"/>
            <w:vAlign w:val="center"/>
          </w:tcPr>
          <w:p w14:paraId="7F94F349"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r w:rsidRPr="0084635F">
              <w:t>Yes</w:t>
            </w:r>
          </w:p>
        </w:tc>
      </w:tr>
      <w:tr w:rsidR="00504833" w:rsidRPr="007113FA" w14:paraId="4829CD5F" w14:textId="77777777" w:rsidTr="00504833">
        <w:trPr>
          <w:trHeight w:val="271"/>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6D98AB32" w14:textId="77777777" w:rsidR="00504833" w:rsidRPr="007113FA" w:rsidRDefault="00504833" w:rsidP="00504833"/>
        </w:tc>
        <w:tc>
          <w:tcPr>
            <w:tcW w:w="2592" w:type="dxa"/>
            <w:vMerge/>
            <w:shd w:val="clear" w:color="auto" w:fill="auto"/>
          </w:tcPr>
          <w:p w14:paraId="14ECA17E"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54FC09DB"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Yes</w:t>
            </w:r>
          </w:p>
        </w:tc>
        <w:tc>
          <w:tcPr>
            <w:tcW w:w="1728" w:type="dxa"/>
            <w:vMerge/>
            <w:shd w:val="clear" w:color="auto" w:fill="auto"/>
            <w:vAlign w:val="center"/>
          </w:tcPr>
          <w:p w14:paraId="64130168"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25698503" w14:textId="77777777" w:rsidTr="0050483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06B88025" w14:textId="77777777" w:rsidR="00504833" w:rsidRPr="007113FA" w:rsidRDefault="00504833" w:rsidP="00504833"/>
        </w:tc>
        <w:tc>
          <w:tcPr>
            <w:tcW w:w="2592" w:type="dxa"/>
            <w:vMerge w:val="restart"/>
            <w:shd w:val="clear" w:color="auto" w:fill="auto"/>
          </w:tcPr>
          <w:p w14:paraId="6F18BB9E"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Implements a Communication Protocol</w:t>
            </w:r>
          </w:p>
        </w:tc>
        <w:tc>
          <w:tcPr>
            <w:tcW w:w="2592" w:type="dxa"/>
            <w:shd w:val="clear" w:color="auto" w:fill="auto"/>
          </w:tcPr>
          <w:p w14:paraId="22E294BC"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No</w:t>
            </w:r>
          </w:p>
        </w:tc>
        <w:tc>
          <w:tcPr>
            <w:tcW w:w="1728" w:type="dxa"/>
            <w:vMerge w:val="restart"/>
            <w:shd w:val="clear" w:color="auto" w:fill="auto"/>
            <w:vAlign w:val="center"/>
          </w:tcPr>
          <w:p w14:paraId="6970BF58"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r w:rsidRPr="0084635F">
              <w:t>Yes</w:t>
            </w:r>
          </w:p>
        </w:tc>
      </w:tr>
      <w:tr w:rsidR="00504833" w:rsidRPr="007113FA" w14:paraId="48961F92" w14:textId="77777777" w:rsidTr="00504833">
        <w:trPr>
          <w:trHeight w:val="271"/>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5C208919" w14:textId="77777777" w:rsidR="00504833" w:rsidRPr="007113FA" w:rsidRDefault="00504833" w:rsidP="00504833"/>
        </w:tc>
        <w:tc>
          <w:tcPr>
            <w:tcW w:w="2592" w:type="dxa"/>
            <w:vMerge/>
            <w:shd w:val="clear" w:color="auto" w:fill="auto"/>
          </w:tcPr>
          <w:p w14:paraId="67386915"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7A244522"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Yes</w:t>
            </w:r>
          </w:p>
        </w:tc>
        <w:tc>
          <w:tcPr>
            <w:tcW w:w="1728" w:type="dxa"/>
            <w:vMerge/>
            <w:shd w:val="clear" w:color="auto" w:fill="auto"/>
            <w:vAlign w:val="center"/>
          </w:tcPr>
          <w:p w14:paraId="5C7D28E1"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61A73B89"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42460A17" w14:textId="77777777" w:rsidR="00504833" w:rsidRPr="007113FA" w:rsidRDefault="00504833" w:rsidP="00504833"/>
        </w:tc>
        <w:tc>
          <w:tcPr>
            <w:tcW w:w="2592" w:type="dxa"/>
            <w:vMerge w:val="restart"/>
            <w:shd w:val="clear" w:color="auto" w:fill="auto"/>
          </w:tcPr>
          <w:p w14:paraId="13FDFD55"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Implements Cryptography</w:t>
            </w:r>
          </w:p>
        </w:tc>
        <w:tc>
          <w:tcPr>
            <w:tcW w:w="2592" w:type="dxa"/>
            <w:shd w:val="clear" w:color="auto" w:fill="auto"/>
          </w:tcPr>
          <w:p w14:paraId="11EC6BB7"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No</w:t>
            </w:r>
          </w:p>
        </w:tc>
        <w:tc>
          <w:tcPr>
            <w:tcW w:w="1728" w:type="dxa"/>
            <w:vMerge w:val="restart"/>
            <w:shd w:val="clear" w:color="auto" w:fill="auto"/>
            <w:vAlign w:val="center"/>
          </w:tcPr>
          <w:p w14:paraId="35ED0A0C"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r w:rsidRPr="0084635F">
              <w:t>Yes</w:t>
            </w:r>
          </w:p>
        </w:tc>
      </w:tr>
      <w:tr w:rsidR="00504833" w:rsidRPr="007113FA" w14:paraId="58671508"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67A3D40E" w14:textId="77777777" w:rsidR="00504833" w:rsidRPr="007113FA" w:rsidRDefault="00504833" w:rsidP="00504833"/>
        </w:tc>
        <w:tc>
          <w:tcPr>
            <w:tcW w:w="2592" w:type="dxa"/>
            <w:vMerge/>
            <w:shd w:val="clear" w:color="auto" w:fill="auto"/>
          </w:tcPr>
          <w:p w14:paraId="130AFC66"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27818A55"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Yes</w:t>
            </w:r>
          </w:p>
        </w:tc>
        <w:tc>
          <w:tcPr>
            <w:tcW w:w="1728" w:type="dxa"/>
            <w:vMerge/>
            <w:shd w:val="clear" w:color="auto" w:fill="auto"/>
          </w:tcPr>
          <w:p w14:paraId="2FA497FA"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262A8EB8"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9EAB20" w14:textId="77777777" w:rsidR="00504833" w:rsidRPr="007113FA" w:rsidRDefault="00504833" w:rsidP="00504833">
            <w:r w:rsidRPr="00D91CD0">
              <w:t>Applications Running on a non-Microsoft OS</w:t>
            </w:r>
          </w:p>
        </w:tc>
        <w:tc>
          <w:tcPr>
            <w:tcW w:w="2592" w:type="dxa"/>
            <w:shd w:val="clear" w:color="auto" w:fill="auto"/>
          </w:tcPr>
          <w:p w14:paraId="3317AE96"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No additional properties.</w:t>
            </w:r>
          </w:p>
        </w:tc>
        <w:tc>
          <w:tcPr>
            <w:tcW w:w="2592" w:type="dxa"/>
            <w:shd w:val="clear" w:color="auto" w:fill="auto"/>
          </w:tcPr>
          <w:p w14:paraId="2E9180AB"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color w:val="auto"/>
              </w:rPr>
              <w:t>[None]</w:t>
            </w:r>
          </w:p>
        </w:tc>
        <w:tc>
          <w:tcPr>
            <w:tcW w:w="1728" w:type="dxa"/>
            <w:shd w:val="clear" w:color="auto" w:fill="auto"/>
          </w:tcPr>
          <w:p w14:paraId="1F01E13C" w14:textId="77777777" w:rsidR="00504833" w:rsidRPr="007113FA" w:rsidRDefault="00504833" w:rsidP="004A6DF7">
            <w:pPr>
              <w:pStyle w:val="BodyText"/>
              <w:cnfStyle w:val="000000100000" w:firstRow="0" w:lastRow="0" w:firstColumn="0" w:lastColumn="0" w:oddVBand="0" w:evenVBand="0" w:oddHBand="1" w:evenHBand="0" w:firstRowFirstColumn="0" w:firstRowLastColumn="0" w:lastRowFirstColumn="0" w:lastRowLastColumn="0"/>
            </w:pPr>
            <w:r>
              <w:t>[Not Applicable]</w:t>
            </w:r>
          </w:p>
        </w:tc>
      </w:tr>
      <w:tr w:rsidR="00504833" w:rsidRPr="007113FA" w14:paraId="0A2A9E4D"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val="restart"/>
            <w:shd w:val="clear" w:color="auto" w:fill="auto"/>
          </w:tcPr>
          <w:p w14:paraId="49B1ED1A" w14:textId="77777777" w:rsidR="00504833" w:rsidRPr="007113FA" w:rsidRDefault="00504833" w:rsidP="00504833">
            <w:r w:rsidRPr="00D91CD0">
              <w:t>Browser and ActiveX Plug-ins</w:t>
            </w:r>
          </w:p>
        </w:tc>
        <w:tc>
          <w:tcPr>
            <w:tcW w:w="2592" w:type="dxa"/>
            <w:vMerge w:val="restart"/>
            <w:shd w:val="clear" w:color="auto" w:fill="auto"/>
          </w:tcPr>
          <w:p w14:paraId="49E1EA7E"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ActiveX</w:t>
            </w:r>
          </w:p>
        </w:tc>
        <w:tc>
          <w:tcPr>
            <w:tcW w:w="2592" w:type="dxa"/>
            <w:shd w:val="clear" w:color="auto" w:fill="auto"/>
          </w:tcPr>
          <w:p w14:paraId="7AEDBAC3"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No</w:t>
            </w:r>
          </w:p>
        </w:tc>
        <w:tc>
          <w:tcPr>
            <w:tcW w:w="1728" w:type="dxa"/>
            <w:vMerge w:val="restart"/>
            <w:shd w:val="clear" w:color="auto" w:fill="auto"/>
            <w:vAlign w:val="center"/>
          </w:tcPr>
          <w:p w14:paraId="0D22C6A0"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r w:rsidRPr="00C207BC">
              <w:t>Yes</w:t>
            </w:r>
          </w:p>
        </w:tc>
      </w:tr>
      <w:tr w:rsidR="00504833" w:rsidRPr="007113FA" w14:paraId="1C208336"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2007AFF7" w14:textId="77777777" w:rsidR="00504833" w:rsidRPr="00D91CD0" w:rsidRDefault="00504833" w:rsidP="00504833"/>
        </w:tc>
        <w:tc>
          <w:tcPr>
            <w:tcW w:w="2592" w:type="dxa"/>
            <w:vMerge/>
            <w:shd w:val="clear" w:color="auto" w:fill="auto"/>
          </w:tcPr>
          <w:p w14:paraId="61F64EDA"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c>
          <w:tcPr>
            <w:tcW w:w="2592" w:type="dxa"/>
            <w:shd w:val="clear" w:color="auto" w:fill="auto"/>
          </w:tcPr>
          <w:p w14:paraId="413BDCE8"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Yes</w:t>
            </w:r>
          </w:p>
        </w:tc>
        <w:tc>
          <w:tcPr>
            <w:tcW w:w="1728" w:type="dxa"/>
            <w:vMerge/>
            <w:shd w:val="clear" w:color="auto" w:fill="auto"/>
            <w:vAlign w:val="center"/>
          </w:tcPr>
          <w:p w14:paraId="309696B6"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7678CF5E"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26565FD9" w14:textId="77777777" w:rsidR="00504833" w:rsidRPr="00D91CD0" w:rsidRDefault="00504833" w:rsidP="00504833"/>
        </w:tc>
        <w:tc>
          <w:tcPr>
            <w:tcW w:w="2592" w:type="dxa"/>
            <w:vMerge w:val="restart"/>
            <w:shd w:val="clear" w:color="auto" w:fill="auto"/>
          </w:tcPr>
          <w:p w14:paraId="5AA7C845"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Browser Plug-in Object (BHO)</w:t>
            </w:r>
          </w:p>
        </w:tc>
        <w:tc>
          <w:tcPr>
            <w:tcW w:w="2592" w:type="dxa"/>
            <w:shd w:val="clear" w:color="auto" w:fill="auto"/>
          </w:tcPr>
          <w:p w14:paraId="71BAE0FF"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No</w:t>
            </w:r>
          </w:p>
        </w:tc>
        <w:tc>
          <w:tcPr>
            <w:tcW w:w="1728" w:type="dxa"/>
            <w:vMerge w:val="restart"/>
            <w:shd w:val="clear" w:color="auto" w:fill="auto"/>
            <w:vAlign w:val="center"/>
          </w:tcPr>
          <w:p w14:paraId="29567FFD"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r w:rsidRPr="00C207BC">
              <w:t>Yes</w:t>
            </w:r>
          </w:p>
        </w:tc>
      </w:tr>
      <w:tr w:rsidR="00504833" w:rsidRPr="007113FA" w14:paraId="3535AA5A"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13B84DC6" w14:textId="77777777" w:rsidR="00504833" w:rsidRPr="00D91CD0" w:rsidRDefault="00504833" w:rsidP="00504833"/>
        </w:tc>
        <w:tc>
          <w:tcPr>
            <w:tcW w:w="2592" w:type="dxa"/>
            <w:vMerge/>
            <w:shd w:val="clear" w:color="auto" w:fill="auto"/>
          </w:tcPr>
          <w:p w14:paraId="208C6BE4"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4613BDD4"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Yes</w:t>
            </w:r>
          </w:p>
        </w:tc>
        <w:tc>
          <w:tcPr>
            <w:tcW w:w="1728" w:type="dxa"/>
            <w:vMerge/>
            <w:shd w:val="clear" w:color="auto" w:fill="auto"/>
          </w:tcPr>
          <w:p w14:paraId="7E664A19"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63678144"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6D50F8A" w14:textId="77777777" w:rsidR="00504833" w:rsidRPr="007113FA" w:rsidRDefault="00504833" w:rsidP="00504833">
            <w:r w:rsidRPr="00D91CD0">
              <w:t>Browser Client</w:t>
            </w:r>
          </w:p>
        </w:tc>
        <w:tc>
          <w:tcPr>
            <w:tcW w:w="2592" w:type="dxa"/>
            <w:shd w:val="clear" w:color="auto" w:fill="auto"/>
          </w:tcPr>
          <w:p w14:paraId="16C220F7"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Code Type</w:t>
            </w:r>
          </w:p>
        </w:tc>
        <w:tc>
          <w:tcPr>
            <w:tcW w:w="2592" w:type="dxa"/>
            <w:shd w:val="clear" w:color="auto" w:fill="auto"/>
          </w:tcPr>
          <w:p w14:paraId="30775290"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Unmanaged</w:t>
            </w:r>
          </w:p>
        </w:tc>
        <w:tc>
          <w:tcPr>
            <w:tcW w:w="1728" w:type="dxa"/>
            <w:shd w:val="clear" w:color="auto" w:fill="auto"/>
          </w:tcPr>
          <w:p w14:paraId="6CA725F1"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r>
              <w:t>No</w:t>
            </w:r>
          </w:p>
        </w:tc>
      </w:tr>
      <w:tr w:rsidR="00504833" w:rsidRPr="007113FA" w14:paraId="17F8A5E5"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4D6EB24" w14:textId="77777777" w:rsidR="00504833" w:rsidRPr="007113FA" w:rsidRDefault="00504833" w:rsidP="00504833">
            <w:r w:rsidRPr="00D91CD0">
              <w:t>Kernel Thread</w:t>
            </w:r>
          </w:p>
        </w:tc>
        <w:tc>
          <w:tcPr>
            <w:tcW w:w="2592" w:type="dxa"/>
            <w:shd w:val="clear" w:color="auto" w:fill="auto"/>
          </w:tcPr>
          <w:p w14:paraId="14078AF7"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No additional properties.</w:t>
            </w:r>
          </w:p>
        </w:tc>
        <w:tc>
          <w:tcPr>
            <w:tcW w:w="2592" w:type="dxa"/>
            <w:shd w:val="clear" w:color="auto" w:fill="auto"/>
          </w:tcPr>
          <w:p w14:paraId="006AD2C4" w14:textId="77777777" w:rsidR="00504833" w:rsidRPr="00783349" w:rsidRDefault="00504833" w:rsidP="00504833">
            <w:pPr>
              <w:cnfStyle w:val="000000100000" w:firstRow="0" w:lastRow="0" w:firstColumn="0" w:lastColumn="0" w:oddVBand="0" w:evenVBand="0" w:oddHBand="1" w:evenHBand="0" w:firstRowFirstColumn="0" w:firstRowLastColumn="0" w:lastRowFirstColumn="0" w:lastRowLastColumn="0"/>
              <w:rPr>
                <w:b/>
                <w:bCs/>
              </w:rPr>
            </w:pPr>
            <w:r w:rsidRPr="00783349">
              <w:rPr>
                <w:b/>
                <w:bCs/>
              </w:rPr>
              <w:t>[None]</w:t>
            </w:r>
          </w:p>
        </w:tc>
        <w:tc>
          <w:tcPr>
            <w:tcW w:w="1728" w:type="dxa"/>
            <w:shd w:val="clear" w:color="auto" w:fill="auto"/>
          </w:tcPr>
          <w:p w14:paraId="1D24630D" w14:textId="77777777" w:rsidR="00504833" w:rsidRPr="007113FA" w:rsidRDefault="00504833" w:rsidP="004A6DF7">
            <w:pPr>
              <w:pStyle w:val="BodyText"/>
              <w:cnfStyle w:val="000000100000" w:firstRow="0" w:lastRow="0" w:firstColumn="0" w:lastColumn="0" w:oddVBand="0" w:evenVBand="0" w:oddHBand="1" w:evenHBand="0" w:firstRowFirstColumn="0" w:firstRowLastColumn="0" w:lastRowFirstColumn="0" w:lastRowLastColumn="0"/>
            </w:pPr>
            <w:r>
              <w:t>[Not Applicable]</w:t>
            </w:r>
          </w:p>
        </w:tc>
      </w:tr>
      <w:tr w:rsidR="00504833" w:rsidRPr="007113FA" w14:paraId="6C915A31"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900FBB3" w14:textId="77777777" w:rsidR="00504833" w:rsidRPr="007113FA" w:rsidRDefault="00504833" w:rsidP="00504833">
            <w:r w:rsidRPr="00D91CD0">
              <w:t>Managed Application</w:t>
            </w:r>
          </w:p>
        </w:tc>
        <w:tc>
          <w:tcPr>
            <w:tcW w:w="2592" w:type="dxa"/>
            <w:shd w:val="clear" w:color="auto" w:fill="auto"/>
          </w:tcPr>
          <w:p w14:paraId="75C4D861"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Code Type</w:t>
            </w:r>
          </w:p>
        </w:tc>
        <w:tc>
          <w:tcPr>
            <w:tcW w:w="2592" w:type="dxa"/>
            <w:shd w:val="clear" w:color="auto" w:fill="auto"/>
          </w:tcPr>
          <w:p w14:paraId="1BADFB60" w14:textId="77777777" w:rsidR="00504833" w:rsidRPr="00783349" w:rsidRDefault="00504833" w:rsidP="00504833">
            <w:pPr>
              <w:cnfStyle w:val="000000000000" w:firstRow="0" w:lastRow="0" w:firstColumn="0" w:lastColumn="0" w:oddVBand="0" w:evenVBand="0" w:oddHBand="0" w:evenHBand="0" w:firstRowFirstColumn="0" w:firstRowLastColumn="0" w:lastRowFirstColumn="0" w:lastRowLastColumn="0"/>
              <w:rPr>
                <w:b/>
                <w:bCs/>
              </w:rPr>
            </w:pPr>
            <w:r w:rsidRPr="00783349">
              <w:rPr>
                <w:b/>
                <w:bCs/>
              </w:rPr>
              <w:t>Managed</w:t>
            </w:r>
          </w:p>
        </w:tc>
        <w:tc>
          <w:tcPr>
            <w:tcW w:w="1728" w:type="dxa"/>
            <w:shd w:val="clear" w:color="auto" w:fill="auto"/>
          </w:tcPr>
          <w:p w14:paraId="7C914858" w14:textId="77777777" w:rsidR="00504833" w:rsidRPr="007113FA" w:rsidRDefault="00504833" w:rsidP="004A6DF7">
            <w:pPr>
              <w:pStyle w:val="BodyText"/>
              <w:cnfStyle w:val="000000000000" w:firstRow="0" w:lastRow="0" w:firstColumn="0" w:lastColumn="0" w:oddVBand="0" w:evenVBand="0" w:oddHBand="0" w:evenHBand="0" w:firstRowFirstColumn="0" w:firstRowLastColumn="0" w:lastRowFirstColumn="0" w:lastRowLastColumn="0"/>
            </w:pPr>
            <w:r>
              <w:t>No</w:t>
            </w:r>
          </w:p>
        </w:tc>
      </w:tr>
      <w:tr w:rsidR="00504833" w:rsidRPr="007113FA" w14:paraId="69E9F33A"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3DFE51" w14:textId="77777777" w:rsidR="00504833" w:rsidRPr="007113FA" w:rsidRDefault="00504833" w:rsidP="00504833">
            <w:r w:rsidRPr="00D91CD0">
              <w:t>OS Process</w:t>
            </w:r>
          </w:p>
        </w:tc>
        <w:tc>
          <w:tcPr>
            <w:tcW w:w="2592" w:type="dxa"/>
            <w:shd w:val="clear" w:color="auto" w:fill="auto"/>
          </w:tcPr>
          <w:p w14:paraId="28522E49"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No additional properties.</w:t>
            </w:r>
          </w:p>
        </w:tc>
        <w:tc>
          <w:tcPr>
            <w:tcW w:w="2592" w:type="dxa"/>
            <w:shd w:val="clear" w:color="auto" w:fill="auto"/>
          </w:tcPr>
          <w:p w14:paraId="73C67D95" w14:textId="77777777" w:rsidR="00504833" w:rsidRPr="00783349" w:rsidRDefault="00504833" w:rsidP="00504833">
            <w:pPr>
              <w:cnfStyle w:val="000000100000" w:firstRow="0" w:lastRow="0" w:firstColumn="0" w:lastColumn="0" w:oddVBand="0" w:evenVBand="0" w:oddHBand="1" w:evenHBand="0" w:firstRowFirstColumn="0" w:firstRowLastColumn="0" w:lastRowFirstColumn="0" w:lastRowLastColumn="0"/>
              <w:rPr>
                <w:b/>
                <w:bCs/>
              </w:rPr>
            </w:pPr>
            <w:r w:rsidRPr="00783349">
              <w:rPr>
                <w:b/>
                <w:bCs/>
              </w:rPr>
              <w:t>[None]</w:t>
            </w:r>
          </w:p>
        </w:tc>
        <w:tc>
          <w:tcPr>
            <w:tcW w:w="1728" w:type="dxa"/>
            <w:shd w:val="clear" w:color="auto" w:fill="auto"/>
          </w:tcPr>
          <w:p w14:paraId="20CCBFE2" w14:textId="77777777" w:rsidR="00504833" w:rsidRPr="007113FA" w:rsidRDefault="00504833" w:rsidP="004A6DF7">
            <w:pPr>
              <w:pStyle w:val="BodyText"/>
              <w:cnfStyle w:val="000000100000" w:firstRow="0" w:lastRow="0" w:firstColumn="0" w:lastColumn="0" w:oddVBand="0" w:evenVBand="0" w:oddHBand="1" w:evenHBand="0" w:firstRowFirstColumn="0" w:firstRowLastColumn="0" w:lastRowFirstColumn="0" w:lastRowLastColumn="0"/>
            </w:pPr>
            <w:r>
              <w:t>[Not Applicable]</w:t>
            </w:r>
          </w:p>
        </w:tc>
      </w:tr>
      <w:tr w:rsidR="00504833" w:rsidRPr="007113FA" w14:paraId="73F75DC7"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F24E5C4" w14:textId="77777777" w:rsidR="00504833" w:rsidRPr="007113FA" w:rsidRDefault="00504833" w:rsidP="00504833">
            <w:r>
              <w:t>Thick Client</w:t>
            </w:r>
          </w:p>
        </w:tc>
        <w:tc>
          <w:tcPr>
            <w:tcW w:w="2592" w:type="dxa"/>
            <w:shd w:val="clear" w:color="auto" w:fill="auto"/>
          </w:tcPr>
          <w:p w14:paraId="558F670B"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Code Type</w:t>
            </w:r>
          </w:p>
        </w:tc>
        <w:tc>
          <w:tcPr>
            <w:tcW w:w="2592" w:type="dxa"/>
            <w:shd w:val="clear" w:color="auto" w:fill="auto"/>
          </w:tcPr>
          <w:p w14:paraId="7970FED6" w14:textId="77777777" w:rsidR="00504833" w:rsidRPr="00783349" w:rsidRDefault="00504833" w:rsidP="00504833">
            <w:pPr>
              <w:cnfStyle w:val="000000000000" w:firstRow="0" w:lastRow="0" w:firstColumn="0" w:lastColumn="0" w:oddVBand="0" w:evenVBand="0" w:oddHBand="0" w:evenHBand="0" w:firstRowFirstColumn="0" w:firstRowLastColumn="0" w:lastRowFirstColumn="0" w:lastRowLastColumn="0"/>
              <w:rPr>
                <w:b/>
                <w:bCs/>
              </w:rPr>
            </w:pPr>
            <w:r w:rsidRPr="00783349">
              <w:rPr>
                <w:b/>
                <w:bCs/>
              </w:rPr>
              <w:t>Unmanaged</w:t>
            </w:r>
          </w:p>
        </w:tc>
        <w:tc>
          <w:tcPr>
            <w:tcW w:w="1728" w:type="dxa"/>
            <w:shd w:val="clear" w:color="auto" w:fill="auto"/>
          </w:tcPr>
          <w:p w14:paraId="7EED62E1" w14:textId="77777777" w:rsidR="00504833" w:rsidRPr="007113FA" w:rsidRDefault="00504833" w:rsidP="004A6DF7">
            <w:pPr>
              <w:pStyle w:val="BodyText"/>
              <w:cnfStyle w:val="000000000000" w:firstRow="0" w:lastRow="0" w:firstColumn="0" w:lastColumn="0" w:oddVBand="0" w:evenVBand="0" w:oddHBand="0" w:evenHBand="0" w:firstRowFirstColumn="0" w:firstRowLastColumn="0" w:lastRowFirstColumn="0" w:lastRowLastColumn="0"/>
            </w:pPr>
            <w:r>
              <w:t>This value cannot be changed</w:t>
            </w:r>
          </w:p>
        </w:tc>
      </w:tr>
      <w:tr w:rsidR="00504833" w:rsidRPr="007113FA" w14:paraId="639EA9CC"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3D587DC" w14:textId="77777777" w:rsidR="00504833" w:rsidRPr="007113FA" w:rsidRDefault="00504833" w:rsidP="00504833">
            <w:r>
              <w:t>Thread</w:t>
            </w:r>
          </w:p>
        </w:tc>
        <w:tc>
          <w:tcPr>
            <w:tcW w:w="2592" w:type="dxa"/>
            <w:shd w:val="clear" w:color="auto" w:fill="auto"/>
          </w:tcPr>
          <w:p w14:paraId="61CA0AC4"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No additional properties.</w:t>
            </w:r>
          </w:p>
        </w:tc>
        <w:tc>
          <w:tcPr>
            <w:tcW w:w="2592" w:type="dxa"/>
            <w:shd w:val="clear" w:color="auto" w:fill="auto"/>
          </w:tcPr>
          <w:p w14:paraId="1F0BE72F" w14:textId="77777777" w:rsidR="00504833" w:rsidRPr="003C693E" w:rsidRDefault="00504833" w:rsidP="003C693E">
            <w:pPr>
              <w:pStyle w:val="BodyText"/>
              <w:cnfStyle w:val="000000100000" w:firstRow="0" w:lastRow="0" w:firstColumn="0" w:lastColumn="0" w:oddVBand="0" w:evenVBand="0" w:oddHBand="1" w:evenHBand="0" w:firstRowFirstColumn="0" w:firstRowLastColumn="0" w:lastRowFirstColumn="0" w:lastRowLastColumn="0"/>
              <w:rPr>
                <w:b/>
              </w:rPr>
            </w:pPr>
            <w:r w:rsidRPr="003C693E">
              <w:rPr>
                <w:b/>
              </w:rPr>
              <w:t>[None]</w:t>
            </w:r>
          </w:p>
        </w:tc>
        <w:tc>
          <w:tcPr>
            <w:tcW w:w="1728" w:type="dxa"/>
            <w:shd w:val="clear" w:color="auto" w:fill="auto"/>
          </w:tcPr>
          <w:p w14:paraId="26B0B1B8" w14:textId="77777777" w:rsidR="00504833" w:rsidRPr="007113FA" w:rsidRDefault="00504833" w:rsidP="004A6DF7">
            <w:pPr>
              <w:pStyle w:val="BodyText"/>
              <w:cnfStyle w:val="000000100000" w:firstRow="0" w:lastRow="0" w:firstColumn="0" w:lastColumn="0" w:oddVBand="0" w:evenVBand="0" w:oddHBand="1" w:evenHBand="0" w:firstRowFirstColumn="0" w:firstRowLastColumn="0" w:lastRowFirstColumn="0" w:lastRowLastColumn="0"/>
            </w:pPr>
            <w:r>
              <w:t>[Not Applicable]</w:t>
            </w:r>
          </w:p>
        </w:tc>
      </w:tr>
      <w:tr w:rsidR="00504833" w:rsidRPr="007113FA" w14:paraId="56ECF7DA"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8E4DBA9" w14:textId="77777777" w:rsidR="00504833" w:rsidRPr="007113FA" w:rsidRDefault="00504833" w:rsidP="00504833">
            <w:r w:rsidRPr="00D91CD0">
              <w:t>Virtual Machine</w:t>
            </w:r>
          </w:p>
        </w:tc>
        <w:tc>
          <w:tcPr>
            <w:tcW w:w="2592" w:type="dxa"/>
            <w:shd w:val="clear" w:color="auto" w:fill="auto"/>
          </w:tcPr>
          <w:p w14:paraId="5ECBD974"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No additional properties.</w:t>
            </w:r>
          </w:p>
        </w:tc>
        <w:tc>
          <w:tcPr>
            <w:tcW w:w="2592" w:type="dxa"/>
            <w:shd w:val="clear" w:color="auto" w:fill="auto"/>
          </w:tcPr>
          <w:p w14:paraId="4D622908" w14:textId="77777777" w:rsidR="00504833" w:rsidRPr="003C693E" w:rsidRDefault="00504833" w:rsidP="003C693E">
            <w:pPr>
              <w:pStyle w:val="BodyText"/>
              <w:cnfStyle w:val="000000000000" w:firstRow="0" w:lastRow="0" w:firstColumn="0" w:lastColumn="0" w:oddVBand="0" w:evenVBand="0" w:oddHBand="0" w:evenHBand="0" w:firstRowFirstColumn="0" w:firstRowLastColumn="0" w:lastRowFirstColumn="0" w:lastRowLastColumn="0"/>
              <w:rPr>
                <w:b/>
              </w:rPr>
            </w:pPr>
            <w:r w:rsidRPr="003C693E">
              <w:rPr>
                <w:b/>
              </w:rPr>
              <w:t>[None]</w:t>
            </w:r>
          </w:p>
        </w:tc>
        <w:tc>
          <w:tcPr>
            <w:tcW w:w="1728" w:type="dxa"/>
            <w:shd w:val="clear" w:color="auto" w:fill="auto"/>
          </w:tcPr>
          <w:p w14:paraId="49CCF557" w14:textId="77777777" w:rsidR="00504833" w:rsidRPr="007113FA" w:rsidRDefault="00504833" w:rsidP="004A6DF7">
            <w:pPr>
              <w:pStyle w:val="BodyText"/>
              <w:cnfStyle w:val="000000000000" w:firstRow="0" w:lastRow="0" w:firstColumn="0" w:lastColumn="0" w:oddVBand="0" w:evenVBand="0" w:oddHBand="0" w:evenHBand="0" w:firstRowFirstColumn="0" w:firstRowLastColumn="0" w:lastRowFirstColumn="0" w:lastRowLastColumn="0"/>
            </w:pPr>
            <w:r>
              <w:t>[Not Applicable]</w:t>
            </w:r>
          </w:p>
        </w:tc>
      </w:tr>
      <w:tr w:rsidR="00504833" w:rsidRPr="007113FA" w14:paraId="4560DB50"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val="restart"/>
            <w:shd w:val="clear" w:color="auto" w:fill="auto"/>
          </w:tcPr>
          <w:p w14:paraId="5BED3997" w14:textId="77777777" w:rsidR="00504833" w:rsidRPr="00D91CD0" w:rsidRDefault="00504833" w:rsidP="00504833">
            <w:r>
              <w:t>Web Server</w:t>
            </w:r>
          </w:p>
        </w:tc>
        <w:tc>
          <w:tcPr>
            <w:tcW w:w="2592" w:type="dxa"/>
            <w:vMerge w:val="restart"/>
            <w:shd w:val="clear" w:color="auto" w:fill="auto"/>
          </w:tcPr>
          <w:p w14:paraId="36C73610"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Code Type</w:t>
            </w:r>
          </w:p>
        </w:tc>
        <w:tc>
          <w:tcPr>
            <w:tcW w:w="2592" w:type="dxa"/>
            <w:shd w:val="clear" w:color="auto" w:fill="auto"/>
          </w:tcPr>
          <w:p w14:paraId="1371E659" w14:textId="77777777" w:rsidR="00504833" w:rsidRPr="003C693E" w:rsidRDefault="00504833" w:rsidP="003C693E">
            <w:pPr>
              <w:pStyle w:val="BodyText"/>
              <w:cnfStyle w:val="000000100000" w:firstRow="0" w:lastRow="0" w:firstColumn="0" w:lastColumn="0" w:oddVBand="0" w:evenVBand="0" w:oddHBand="1" w:evenHBand="0" w:firstRowFirstColumn="0" w:firstRowLastColumn="0" w:lastRowFirstColumn="0" w:lastRowLastColumn="0"/>
              <w:rPr>
                <w:b/>
              </w:rPr>
            </w:pPr>
            <w:r w:rsidRPr="003C693E">
              <w:rPr>
                <w:b/>
              </w:rPr>
              <w:t>Managed</w:t>
            </w:r>
          </w:p>
        </w:tc>
        <w:tc>
          <w:tcPr>
            <w:tcW w:w="1728" w:type="dxa"/>
            <w:vMerge w:val="restart"/>
            <w:shd w:val="clear" w:color="auto" w:fill="auto"/>
            <w:vAlign w:val="center"/>
          </w:tcPr>
          <w:p w14:paraId="139E9257"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r w:rsidRPr="00376BF7">
              <w:t>Yes</w:t>
            </w:r>
          </w:p>
        </w:tc>
      </w:tr>
      <w:tr w:rsidR="00504833" w:rsidRPr="007113FA" w14:paraId="2B485731"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2FCA5F62" w14:textId="77777777" w:rsidR="00504833" w:rsidRDefault="00504833" w:rsidP="00504833"/>
        </w:tc>
        <w:tc>
          <w:tcPr>
            <w:tcW w:w="2592" w:type="dxa"/>
            <w:vMerge/>
            <w:shd w:val="clear" w:color="auto" w:fill="auto"/>
          </w:tcPr>
          <w:p w14:paraId="01BA0BD8"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59651DC2" w14:textId="77777777" w:rsidR="00504833" w:rsidRPr="003C693E" w:rsidRDefault="00504833" w:rsidP="003C693E">
            <w:pPr>
              <w:pStyle w:val="BodyText"/>
              <w:cnfStyle w:val="000000000000" w:firstRow="0" w:lastRow="0" w:firstColumn="0" w:lastColumn="0" w:oddVBand="0" w:evenVBand="0" w:oddHBand="0" w:evenHBand="0" w:firstRowFirstColumn="0" w:firstRowLastColumn="0" w:lastRowFirstColumn="0" w:lastRowLastColumn="0"/>
              <w:rPr>
                <w:b/>
              </w:rPr>
            </w:pPr>
            <w:r w:rsidRPr="003C693E">
              <w:rPr>
                <w:b/>
              </w:rPr>
              <w:t>Unmanaged</w:t>
            </w:r>
          </w:p>
        </w:tc>
        <w:tc>
          <w:tcPr>
            <w:tcW w:w="1728" w:type="dxa"/>
            <w:vMerge/>
            <w:shd w:val="clear" w:color="auto" w:fill="auto"/>
            <w:vAlign w:val="center"/>
          </w:tcPr>
          <w:p w14:paraId="17336F7A"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108FFD63" w14:textId="77777777" w:rsidTr="0050483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1145AB4D" w14:textId="77777777" w:rsidR="00504833" w:rsidRDefault="00504833" w:rsidP="00504833"/>
        </w:tc>
        <w:tc>
          <w:tcPr>
            <w:tcW w:w="2592" w:type="dxa"/>
            <w:vMerge w:val="restart"/>
            <w:shd w:val="clear" w:color="auto" w:fill="auto"/>
          </w:tcPr>
          <w:p w14:paraId="38C95ACD"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Implements Input Sanitizers From Clients</w:t>
            </w:r>
          </w:p>
        </w:tc>
        <w:tc>
          <w:tcPr>
            <w:tcW w:w="2592" w:type="dxa"/>
            <w:shd w:val="clear" w:color="auto" w:fill="auto"/>
          </w:tcPr>
          <w:p w14:paraId="1FAD3C4C" w14:textId="77777777" w:rsidR="00504833" w:rsidRPr="003C693E" w:rsidRDefault="00504833" w:rsidP="003C693E">
            <w:pPr>
              <w:pStyle w:val="BodyText"/>
              <w:cnfStyle w:val="000000100000" w:firstRow="0" w:lastRow="0" w:firstColumn="0" w:lastColumn="0" w:oddVBand="0" w:evenVBand="0" w:oddHBand="1" w:evenHBand="0" w:firstRowFirstColumn="0" w:firstRowLastColumn="0" w:lastRowFirstColumn="0" w:lastRowLastColumn="0"/>
              <w:rPr>
                <w:b/>
              </w:rPr>
            </w:pPr>
            <w:r w:rsidRPr="003C693E">
              <w:rPr>
                <w:b/>
              </w:rPr>
              <w:t>Yes</w:t>
            </w:r>
          </w:p>
        </w:tc>
        <w:tc>
          <w:tcPr>
            <w:tcW w:w="1728" w:type="dxa"/>
            <w:vMerge w:val="restart"/>
            <w:shd w:val="clear" w:color="auto" w:fill="auto"/>
            <w:vAlign w:val="center"/>
          </w:tcPr>
          <w:p w14:paraId="53EEF092"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r w:rsidRPr="00376BF7">
              <w:t>Yes</w:t>
            </w:r>
          </w:p>
        </w:tc>
      </w:tr>
      <w:tr w:rsidR="00504833" w:rsidRPr="007113FA" w14:paraId="03AE3133" w14:textId="77777777" w:rsidTr="00504833">
        <w:trPr>
          <w:trHeight w:val="271"/>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7EF88B77" w14:textId="77777777" w:rsidR="00504833" w:rsidRDefault="00504833" w:rsidP="00504833"/>
        </w:tc>
        <w:tc>
          <w:tcPr>
            <w:tcW w:w="2592" w:type="dxa"/>
            <w:vMerge/>
            <w:shd w:val="clear" w:color="auto" w:fill="auto"/>
          </w:tcPr>
          <w:p w14:paraId="200B3F88"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6A90FC13" w14:textId="77777777" w:rsidR="00504833" w:rsidRPr="003C693E" w:rsidRDefault="00504833" w:rsidP="003C693E">
            <w:pPr>
              <w:pStyle w:val="BodyText"/>
              <w:cnfStyle w:val="000000000000" w:firstRow="0" w:lastRow="0" w:firstColumn="0" w:lastColumn="0" w:oddVBand="0" w:evenVBand="0" w:oddHBand="0" w:evenHBand="0" w:firstRowFirstColumn="0" w:firstRowLastColumn="0" w:lastRowFirstColumn="0" w:lastRowLastColumn="0"/>
              <w:rPr>
                <w:b/>
              </w:rPr>
            </w:pPr>
            <w:r w:rsidRPr="003C693E">
              <w:rPr>
                <w:b/>
              </w:rPr>
              <w:t>No</w:t>
            </w:r>
          </w:p>
        </w:tc>
        <w:tc>
          <w:tcPr>
            <w:tcW w:w="1728" w:type="dxa"/>
            <w:vMerge/>
            <w:shd w:val="clear" w:color="auto" w:fill="auto"/>
            <w:vAlign w:val="center"/>
          </w:tcPr>
          <w:p w14:paraId="57236388"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62C114A3" w14:textId="77777777" w:rsidTr="00504833">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4CA22E5E" w14:textId="77777777" w:rsidR="00504833" w:rsidRDefault="00504833" w:rsidP="00504833"/>
        </w:tc>
        <w:tc>
          <w:tcPr>
            <w:tcW w:w="2592" w:type="dxa"/>
            <w:vMerge w:val="restart"/>
            <w:shd w:val="clear" w:color="auto" w:fill="auto"/>
          </w:tcPr>
          <w:p w14:paraId="04D9B8E0"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Implements Output Sanitizers To And From Storage Devices</w:t>
            </w:r>
          </w:p>
        </w:tc>
        <w:tc>
          <w:tcPr>
            <w:tcW w:w="2592" w:type="dxa"/>
            <w:shd w:val="clear" w:color="auto" w:fill="auto"/>
          </w:tcPr>
          <w:p w14:paraId="2F960BFE" w14:textId="77777777" w:rsidR="00504833" w:rsidRPr="003C693E" w:rsidRDefault="00504833" w:rsidP="003C693E">
            <w:pPr>
              <w:pStyle w:val="BodyText"/>
              <w:cnfStyle w:val="000000100000" w:firstRow="0" w:lastRow="0" w:firstColumn="0" w:lastColumn="0" w:oddVBand="0" w:evenVBand="0" w:oddHBand="1" w:evenHBand="0" w:firstRowFirstColumn="0" w:firstRowLastColumn="0" w:lastRowFirstColumn="0" w:lastRowLastColumn="0"/>
              <w:rPr>
                <w:b/>
              </w:rPr>
            </w:pPr>
            <w:r w:rsidRPr="003C693E">
              <w:rPr>
                <w:b/>
              </w:rPr>
              <w:t>Yes</w:t>
            </w:r>
          </w:p>
        </w:tc>
        <w:tc>
          <w:tcPr>
            <w:tcW w:w="1728" w:type="dxa"/>
            <w:vMerge w:val="restart"/>
            <w:shd w:val="clear" w:color="auto" w:fill="auto"/>
            <w:vAlign w:val="center"/>
          </w:tcPr>
          <w:p w14:paraId="2A56E5F8"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r w:rsidRPr="00376BF7">
              <w:t>Yes</w:t>
            </w:r>
          </w:p>
        </w:tc>
      </w:tr>
      <w:tr w:rsidR="00504833" w:rsidRPr="007113FA" w14:paraId="7260D596" w14:textId="77777777" w:rsidTr="00504833">
        <w:trPr>
          <w:trHeight w:val="380"/>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24419E3D" w14:textId="77777777" w:rsidR="00504833" w:rsidRDefault="00504833" w:rsidP="00504833"/>
        </w:tc>
        <w:tc>
          <w:tcPr>
            <w:tcW w:w="2592" w:type="dxa"/>
            <w:vMerge/>
            <w:shd w:val="clear" w:color="auto" w:fill="auto"/>
          </w:tcPr>
          <w:p w14:paraId="046048A8"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7CCFF4DF" w14:textId="77777777" w:rsidR="00504833" w:rsidRPr="003C693E" w:rsidRDefault="00504833" w:rsidP="003C693E">
            <w:pPr>
              <w:pStyle w:val="BodyText"/>
              <w:cnfStyle w:val="000000000000" w:firstRow="0" w:lastRow="0" w:firstColumn="0" w:lastColumn="0" w:oddVBand="0" w:evenVBand="0" w:oddHBand="0" w:evenHBand="0" w:firstRowFirstColumn="0" w:firstRowLastColumn="0" w:lastRowFirstColumn="0" w:lastRowLastColumn="0"/>
              <w:rPr>
                <w:b/>
              </w:rPr>
            </w:pPr>
            <w:r w:rsidRPr="003C693E">
              <w:rPr>
                <w:b/>
              </w:rPr>
              <w:t>No</w:t>
            </w:r>
          </w:p>
        </w:tc>
        <w:tc>
          <w:tcPr>
            <w:tcW w:w="1728" w:type="dxa"/>
            <w:vMerge/>
            <w:shd w:val="clear" w:color="auto" w:fill="auto"/>
          </w:tcPr>
          <w:p w14:paraId="50F216C8"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1134645E"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7EEE105" w14:textId="77777777" w:rsidR="00504833" w:rsidRPr="007113FA" w:rsidRDefault="00504833" w:rsidP="00504833">
            <w:r w:rsidRPr="00E36FE8">
              <w:lastRenderedPageBreak/>
              <w:t>Web Application</w:t>
            </w:r>
          </w:p>
        </w:tc>
        <w:tc>
          <w:tcPr>
            <w:tcW w:w="2592" w:type="dxa"/>
            <w:shd w:val="clear" w:color="auto" w:fill="auto"/>
          </w:tcPr>
          <w:p w14:paraId="723B244D"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No additional properties.</w:t>
            </w:r>
          </w:p>
        </w:tc>
        <w:tc>
          <w:tcPr>
            <w:tcW w:w="2592" w:type="dxa"/>
            <w:shd w:val="clear" w:color="auto" w:fill="auto"/>
          </w:tcPr>
          <w:p w14:paraId="61EC939C" w14:textId="77777777" w:rsidR="00504833" w:rsidRPr="003C693E" w:rsidRDefault="00504833" w:rsidP="003C693E">
            <w:pPr>
              <w:pStyle w:val="BodyText"/>
              <w:cnfStyle w:val="000000100000" w:firstRow="0" w:lastRow="0" w:firstColumn="0" w:lastColumn="0" w:oddVBand="0" w:evenVBand="0" w:oddHBand="1" w:evenHBand="0" w:firstRowFirstColumn="0" w:firstRowLastColumn="0" w:lastRowFirstColumn="0" w:lastRowLastColumn="0"/>
              <w:rPr>
                <w:b/>
              </w:rPr>
            </w:pPr>
            <w:r w:rsidRPr="003C693E">
              <w:rPr>
                <w:b/>
              </w:rPr>
              <w:t>[None]</w:t>
            </w:r>
          </w:p>
        </w:tc>
        <w:tc>
          <w:tcPr>
            <w:tcW w:w="1728" w:type="dxa"/>
            <w:shd w:val="clear" w:color="auto" w:fill="auto"/>
          </w:tcPr>
          <w:p w14:paraId="4BE7A867" w14:textId="77777777" w:rsidR="00504833" w:rsidRPr="007113FA" w:rsidRDefault="00504833" w:rsidP="004A6DF7">
            <w:pPr>
              <w:pStyle w:val="BodyText"/>
              <w:cnfStyle w:val="000000100000" w:firstRow="0" w:lastRow="0" w:firstColumn="0" w:lastColumn="0" w:oddVBand="0" w:evenVBand="0" w:oddHBand="1" w:evenHBand="0" w:firstRowFirstColumn="0" w:firstRowLastColumn="0" w:lastRowFirstColumn="0" w:lastRowLastColumn="0"/>
            </w:pPr>
            <w:r>
              <w:t>[Not Applicable]</w:t>
            </w:r>
          </w:p>
        </w:tc>
      </w:tr>
      <w:tr w:rsidR="00504833" w:rsidRPr="007113FA" w14:paraId="51304C3F"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1FB21AC" w14:textId="77777777" w:rsidR="00504833" w:rsidRPr="007113FA" w:rsidRDefault="00504833" w:rsidP="00504833">
            <w:r w:rsidRPr="00E36FE8">
              <w:t>Web Service</w:t>
            </w:r>
          </w:p>
        </w:tc>
        <w:tc>
          <w:tcPr>
            <w:tcW w:w="2592" w:type="dxa"/>
            <w:shd w:val="clear" w:color="auto" w:fill="auto"/>
          </w:tcPr>
          <w:p w14:paraId="3A478DD0"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No additional properties.</w:t>
            </w:r>
          </w:p>
        </w:tc>
        <w:tc>
          <w:tcPr>
            <w:tcW w:w="2592" w:type="dxa"/>
            <w:shd w:val="clear" w:color="auto" w:fill="auto"/>
          </w:tcPr>
          <w:p w14:paraId="66184598" w14:textId="77777777" w:rsidR="00504833" w:rsidRPr="003C693E" w:rsidRDefault="00504833" w:rsidP="003C693E">
            <w:pPr>
              <w:pStyle w:val="BodyText"/>
              <w:cnfStyle w:val="000000000000" w:firstRow="0" w:lastRow="0" w:firstColumn="0" w:lastColumn="0" w:oddVBand="0" w:evenVBand="0" w:oddHBand="0" w:evenHBand="0" w:firstRowFirstColumn="0" w:firstRowLastColumn="0" w:lastRowFirstColumn="0" w:lastRowLastColumn="0"/>
              <w:rPr>
                <w:b/>
              </w:rPr>
            </w:pPr>
            <w:r w:rsidRPr="003C693E">
              <w:rPr>
                <w:b/>
              </w:rPr>
              <w:t>[None]</w:t>
            </w:r>
          </w:p>
        </w:tc>
        <w:tc>
          <w:tcPr>
            <w:tcW w:w="1728" w:type="dxa"/>
            <w:shd w:val="clear" w:color="auto" w:fill="auto"/>
          </w:tcPr>
          <w:p w14:paraId="4C32BAAD" w14:textId="77777777" w:rsidR="00504833" w:rsidRPr="007113FA" w:rsidRDefault="00504833" w:rsidP="004A6DF7">
            <w:pPr>
              <w:pStyle w:val="BodyText"/>
              <w:cnfStyle w:val="000000000000" w:firstRow="0" w:lastRow="0" w:firstColumn="0" w:lastColumn="0" w:oddVBand="0" w:evenVBand="0" w:oddHBand="0" w:evenHBand="0" w:firstRowFirstColumn="0" w:firstRowLastColumn="0" w:lastRowFirstColumn="0" w:lastRowLastColumn="0"/>
            </w:pPr>
            <w:r>
              <w:t>[Not Applicable]</w:t>
            </w:r>
          </w:p>
        </w:tc>
      </w:tr>
      <w:tr w:rsidR="00504833" w:rsidRPr="007113FA" w14:paraId="0D8FED7A"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val="restart"/>
            <w:shd w:val="clear" w:color="auto" w:fill="auto"/>
          </w:tcPr>
          <w:p w14:paraId="44E9FF14" w14:textId="77777777" w:rsidR="00504833" w:rsidRPr="007113FA" w:rsidRDefault="00504833" w:rsidP="00504833">
            <w:r w:rsidRPr="00D91CD0">
              <w:t>Win32 Service</w:t>
            </w:r>
          </w:p>
        </w:tc>
        <w:tc>
          <w:tcPr>
            <w:tcW w:w="2592" w:type="dxa"/>
            <w:vMerge w:val="restart"/>
            <w:shd w:val="clear" w:color="auto" w:fill="auto"/>
          </w:tcPr>
          <w:p w14:paraId="5FEB7536"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Code Type</w:t>
            </w:r>
          </w:p>
        </w:tc>
        <w:tc>
          <w:tcPr>
            <w:tcW w:w="2592" w:type="dxa"/>
            <w:shd w:val="clear" w:color="auto" w:fill="auto"/>
          </w:tcPr>
          <w:p w14:paraId="66FC7560" w14:textId="77777777" w:rsidR="00504833" w:rsidRPr="003C693E" w:rsidRDefault="00504833" w:rsidP="003C693E">
            <w:pPr>
              <w:pStyle w:val="BodyText"/>
              <w:cnfStyle w:val="000000100000" w:firstRow="0" w:lastRow="0" w:firstColumn="0" w:lastColumn="0" w:oddVBand="0" w:evenVBand="0" w:oddHBand="1" w:evenHBand="0" w:firstRowFirstColumn="0" w:firstRowLastColumn="0" w:lastRowFirstColumn="0" w:lastRowLastColumn="0"/>
              <w:rPr>
                <w:b/>
              </w:rPr>
            </w:pPr>
            <w:r w:rsidRPr="003C693E">
              <w:rPr>
                <w:b/>
              </w:rPr>
              <w:t>Unmanaged</w:t>
            </w:r>
          </w:p>
        </w:tc>
        <w:tc>
          <w:tcPr>
            <w:tcW w:w="1728" w:type="dxa"/>
            <w:vMerge w:val="restart"/>
            <w:shd w:val="clear" w:color="auto" w:fill="auto"/>
            <w:vAlign w:val="center"/>
          </w:tcPr>
          <w:p w14:paraId="7E2FDF21" w14:textId="77777777" w:rsidR="00504833" w:rsidRPr="007113FA" w:rsidRDefault="00504833" w:rsidP="004A6DF7">
            <w:pPr>
              <w:pStyle w:val="BodyText"/>
              <w:cnfStyle w:val="000000100000" w:firstRow="0" w:lastRow="0" w:firstColumn="0" w:lastColumn="0" w:oddVBand="0" w:evenVBand="0" w:oddHBand="1" w:evenHBand="0" w:firstRowFirstColumn="0" w:firstRowLastColumn="0" w:lastRowFirstColumn="0" w:lastRowLastColumn="0"/>
            </w:pPr>
            <w:r>
              <w:t>Yes</w:t>
            </w:r>
          </w:p>
        </w:tc>
      </w:tr>
      <w:tr w:rsidR="00504833" w:rsidRPr="007113FA" w14:paraId="1ADB0402"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659617CB" w14:textId="77777777" w:rsidR="00504833" w:rsidRPr="00D91CD0" w:rsidRDefault="00504833" w:rsidP="00504833"/>
        </w:tc>
        <w:tc>
          <w:tcPr>
            <w:tcW w:w="2592" w:type="dxa"/>
            <w:vMerge/>
            <w:shd w:val="clear" w:color="auto" w:fill="auto"/>
          </w:tcPr>
          <w:p w14:paraId="4A1BA29C"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213A08AD" w14:textId="77777777" w:rsidR="00504833" w:rsidRPr="003C693E" w:rsidRDefault="00504833" w:rsidP="003C693E">
            <w:pPr>
              <w:pStyle w:val="BodyText"/>
              <w:cnfStyle w:val="000000000000" w:firstRow="0" w:lastRow="0" w:firstColumn="0" w:lastColumn="0" w:oddVBand="0" w:evenVBand="0" w:oddHBand="0" w:evenHBand="0" w:firstRowFirstColumn="0" w:firstRowLastColumn="0" w:lastRowFirstColumn="0" w:lastRowLastColumn="0"/>
              <w:rPr>
                <w:b/>
              </w:rPr>
            </w:pPr>
            <w:r w:rsidRPr="003C693E">
              <w:rPr>
                <w:b/>
              </w:rPr>
              <w:t>Managed</w:t>
            </w:r>
          </w:p>
        </w:tc>
        <w:tc>
          <w:tcPr>
            <w:tcW w:w="1728" w:type="dxa"/>
            <w:vMerge/>
            <w:shd w:val="clear" w:color="auto" w:fill="auto"/>
          </w:tcPr>
          <w:p w14:paraId="4A6B8BB2"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p>
        </w:tc>
      </w:tr>
      <w:tr w:rsidR="00504833" w:rsidRPr="007113FA" w14:paraId="68DB8F4D" w14:textId="77777777" w:rsidTr="00504833">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2592" w:type="dxa"/>
            <w:vMerge w:val="restart"/>
            <w:shd w:val="clear" w:color="auto" w:fill="auto"/>
          </w:tcPr>
          <w:p w14:paraId="5F357A1F" w14:textId="77777777" w:rsidR="00504833" w:rsidRPr="007113FA" w:rsidRDefault="00504833" w:rsidP="00504833">
            <w:r w:rsidRPr="00D91CD0">
              <w:t>Windows Store Process</w:t>
            </w:r>
          </w:p>
        </w:tc>
        <w:tc>
          <w:tcPr>
            <w:tcW w:w="2592" w:type="dxa"/>
            <w:shd w:val="clear" w:color="auto" w:fill="auto"/>
          </w:tcPr>
          <w:p w14:paraId="219AD659"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r w:rsidRPr="00854939">
              <w:rPr>
                <w:b/>
              </w:rPr>
              <w:t>Code Type</w:t>
            </w:r>
          </w:p>
        </w:tc>
        <w:tc>
          <w:tcPr>
            <w:tcW w:w="2592" w:type="dxa"/>
            <w:shd w:val="clear" w:color="auto" w:fill="auto"/>
          </w:tcPr>
          <w:p w14:paraId="4C1DDB10" w14:textId="77777777" w:rsidR="00504833" w:rsidRPr="003C693E" w:rsidRDefault="00504833" w:rsidP="003C693E">
            <w:pPr>
              <w:pStyle w:val="BodyText"/>
              <w:cnfStyle w:val="000000100000" w:firstRow="0" w:lastRow="0" w:firstColumn="0" w:lastColumn="0" w:oddVBand="0" w:evenVBand="0" w:oddHBand="1" w:evenHBand="0" w:firstRowFirstColumn="0" w:firstRowLastColumn="0" w:lastRowFirstColumn="0" w:lastRowLastColumn="0"/>
              <w:rPr>
                <w:b/>
              </w:rPr>
            </w:pPr>
            <w:r w:rsidRPr="003C693E">
              <w:rPr>
                <w:b/>
              </w:rPr>
              <w:t>Managed</w:t>
            </w:r>
          </w:p>
        </w:tc>
        <w:tc>
          <w:tcPr>
            <w:tcW w:w="1728" w:type="dxa"/>
            <w:shd w:val="clear" w:color="auto" w:fill="auto"/>
          </w:tcPr>
          <w:p w14:paraId="3069E0A3"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r>
              <w:t>No</w:t>
            </w:r>
          </w:p>
        </w:tc>
      </w:tr>
      <w:tr w:rsidR="00504833" w:rsidRPr="007113FA" w14:paraId="32470BA0"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4A155EC1" w14:textId="77777777" w:rsidR="00504833" w:rsidRPr="00D91CD0" w:rsidRDefault="00504833" w:rsidP="00504833"/>
        </w:tc>
        <w:tc>
          <w:tcPr>
            <w:tcW w:w="2592" w:type="dxa"/>
            <w:vMerge w:val="restart"/>
            <w:shd w:val="clear" w:color="auto" w:fill="auto"/>
          </w:tcPr>
          <w:p w14:paraId="30E0ED87"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Context</w:t>
            </w:r>
          </w:p>
        </w:tc>
        <w:tc>
          <w:tcPr>
            <w:tcW w:w="2592" w:type="dxa"/>
            <w:shd w:val="clear" w:color="auto" w:fill="auto"/>
          </w:tcPr>
          <w:p w14:paraId="40051E99" w14:textId="77777777" w:rsidR="00504833" w:rsidRPr="003C693E" w:rsidRDefault="00504833" w:rsidP="003C693E">
            <w:pPr>
              <w:pStyle w:val="BodyText"/>
              <w:cnfStyle w:val="000000000000" w:firstRow="0" w:lastRow="0" w:firstColumn="0" w:lastColumn="0" w:oddVBand="0" w:evenVBand="0" w:oddHBand="0" w:evenHBand="0" w:firstRowFirstColumn="0" w:firstRowLastColumn="0" w:lastRowFirstColumn="0" w:lastRowLastColumn="0"/>
              <w:rPr>
                <w:b/>
              </w:rPr>
            </w:pPr>
            <w:r w:rsidRPr="003C693E">
              <w:rPr>
                <w:b/>
              </w:rPr>
              <w:t>Local</w:t>
            </w:r>
          </w:p>
        </w:tc>
        <w:tc>
          <w:tcPr>
            <w:tcW w:w="1728" w:type="dxa"/>
            <w:vMerge w:val="restart"/>
            <w:shd w:val="clear" w:color="auto" w:fill="auto"/>
            <w:vAlign w:val="center"/>
          </w:tcPr>
          <w:p w14:paraId="1F73A328"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r w:rsidRPr="00AA0A23">
              <w:t>Yes</w:t>
            </w:r>
          </w:p>
        </w:tc>
      </w:tr>
      <w:tr w:rsidR="00504833" w:rsidRPr="007113FA" w14:paraId="0607E2A3"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6A95C7A6" w14:textId="77777777" w:rsidR="00504833" w:rsidRPr="00D91CD0" w:rsidRDefault="00504833" w:rsidP="00504833"/>
        </w:tc>
        <w:tc>
          <w:tcPr>
            <w:tcW w:w="2592" w:type="dxa"/>
            <w:vMerge/>
            <w:shd w:val="clear" w:color="auto" w:fill="auto"/>
          </w:tcPr>
          <w:p w14:paraId="0F1912EF"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4FF81651" w14:textId="77777777" w:rsidR="00504833" w:rsidRPr="003C693E" w:rsidRDefault="00504833" w:rsidP="003C693E">
            <w:pPr>
              <w:pStyle w:val="BodyText"/>
              <w:cnfStyle w:val="000000100000" w:firstRow="0" w:lastRow="0" w:firstColumn="0" w:lastColumn="0" w:oddVBand="0" w:evenVBand="0" w:oddHBand="1" w:evenHBand="0" w:firstRowFirstColumn="0" w:firstRowLastColumn="0" w:lastRowFirstColumn="0" w:lastRowLastColumn="0"/>
              <w:rPr>
                <w:b/>
              </w:rPr>
            </w:pPr>
            <w:r w:rsidRPr="003C693E">
              <w:rPr>
                <w:b/>
              </w:rPr>
              <w:t>Web</w:t>
            </w:r>
          </w:p>
        </w:tc>
        <w:tc>
          <w:tcPr>
            <w:tcW w:w="1728" w:type="dxa"/>
            <w:vMerge/>
            <w:shd w:val="clear" w:color="auto" w:fill="auto"/>
            <w:vAlign w:val="center"/>
          </w:tcPr>
          <w:p w14:paraId="7B7D03CE"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2D4D3747" w14:textId="77777777" w:rsidTr="00504833">
        <w:trPr>
          <w:trHeight w:val="272"/>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778E30CC" w14:textId="77777777" w:rsidR="00504833" w:rsidRPr="00D91CD0" w:rsidRDefault="00504833" w:rsidP="00504833"/>
        </w:tc>
        <w:tc>
          <w:tcPr>
            <w:tcW w:w="2592" w:type="dxa"/>
            <w:vMerge w:val="restart"/>
            <w:shd w:val="clear" w:color="auto" w:fill="auto"/>
          </w:tcPr>
          <w:p w14:paraId="24F2FB0C"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'Documents Library' capability</w:t>
            </w:r>
          </w:p>
        </w:tc>
        <w:tc>
          <w:tcPr>
            <w:tcW w:w="2592" w:type="dxa"/>
            <w:shd w:val="clear" w:color="auto" w:fill="auto"/>
          </w:tcPr>
          <w:p w14:paraId="1895B56E" w14:textId="77777777" w:rsidR="00504833" w:rsidRPr="003C693E" w:rsidRDefault="00504833" w:rsidP="003C693E">
            <w:pPr>
              <w:pStyle w:val="BodyText"/>
              <w:cnfStyle w:val="000000000000" w:firstRow="0" w:lastRow="0" w:firstColumn="0" w:lastColumn="0" w:oddVBand="0" w:evenVBand="0" w:oddHBand="0" w:evenHBand="0" w:firstRowFirstColumn="0" w:firstRowLastColumn="0" w:lastRowFirstColumn="0" w:lastRowLastColumn="0"/>
              <w:rPr>
                <w:b/>
              </w:rPr>
            </w:pPr>
            <w:r w:rsidRPr="003C693E">
              <w:rPr>
                <w:b/>
              </w:rPr>
              <w:t>Yes</w:t>
            </w:r>
          </w:p>
        </w:tc>
        <w:tc>
          <w:tcPr>
            <w:tcW w:w="1728" w:type="dxa"/>
            <w:vMerge w:val="restart"/>
            <w:shd w:val="clear" w:color="auto" w:fill="auto"/>
            <w:vAlign w:val="center"/>
          </w:tcPr>
          <w:p w14:paraId="425E0E09"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r w:rsidRPr="00AA0A23">
              <w:t>Yes</w:t>
            </w:r>
          </w:p>
        </w:tc>
      </w:tr>
      <w:tr w:rsidR="00504833" w:rsidRPr="007113FA" w14:paraId="0D8F0032" w14:textId="77777777" w:rsidTr="0050483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064E67A1" w14:textId="77777777" w:rsidR="00504833" w:rsidRPr="00D91CD0" w:rsidRDefault="00504833" w:rsidP="00504833"/>
        </w:tc>
        <w:tc>
          <w:tcPr>
            <w:tcW w:w="2592" w:type="dxa"/>
            <w:vMerge/>
            <w:shd w:val="clear" w:color="auto" w:fill="auto"/>
          </w:tcPr>
          <w:p w14:paraId="08EA2DE2"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1AEEF8E4" w14:textId="77777777" w:rsidR="00504833" w:rsidRPr="003C693E" w:rsidRDefault="00504833" w:rsidP="003C693E">
            <w:pPr>
              <w:pStyle w:val="BodyText"/>
              <w:cnfStyle w:val="000000100000" w:firstRow="0" w:lastRow="0" w:firstColumn="0" w:lastColumn="0" w:oddVBand="0" w:evenVBand="0" w:oddHBand="1" w:evenHBand="0" w:firstRowFirstColumn="0" w:firstRowLastColumn="0" w:lastRowFirstColumn="0" w:lastRowLastColumn="0"/>
              <w:rPr>
                <w:b/>
              </w:rPr>
            </w:pPr>
            <w:r w:rsidRPr="003C693E">
              <w:rPr>
                <w:b/>
              </w:rPr>
              <w:t>No</w:t>
            </w:r>
          </w:p>
        </w:tc>
        <w:tc>
          <w:tcPr>
            <w:tcW w:w="1728" w:type="dxa"/>
            <w:vMerge/>
            <w:shd w:val="clear" w:color="auto" w:fill="auto"/>
            <w:vAlign w:val="center"/>
          </w:tcPr>
          <w:p w14:paraId="5CCF08BC"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489F1BDC" w14:textId="77777777" w:rsidTr="00504833">
        <w:trPr>
          <w:trHeight w:val="272"/>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42074738" w14:textId="77777777" w:rsidR="00504833" w:rsidRPr="00D91CD0" w:rsidRDefault="00504833" w:rsidP="00504833"/>
        </w:tc>
        <w:tc>
          <w:tcPr>
            <w:tcW w:w="2592" w:type="dxa"/>
            <w:vMerge w:val="restart"/>
            <w:shd w:val="clear" w:color="auto" w:fill="auto"/>
          </w:tcPr>
          <w:p w14:paraId="2C440D01"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'Enterprise Authentication' capability</w:t>
            </w:r>
          </w:p>
        </w:tc>
        <w:tc>
          <w:tcPr>
            <w:tcW w:w="2592" w:type="dxa"/>
            <w:shd w:val="clear" w:color="auto" w:fill="auto"/>
          </w:tcPr>
          <w:p w14:paraId="49B3BB26" w14:textId="77777777" w:rsidR="00504833" w:rsidRPr="003C693E" w:rsidRDefault="00504833" w:rsidP="003C693E">
            <w:pPr>
              <w:pStyle w:val="BodyText"/>
              <w:cnfStyle w:val="000000000000" w:firstRow="0" w:lastRow="0" w:firstColumn="0" w:lastColumn="0" w:oddVBand="0" w:evenVBand="0" w:oddHBand="0" w:evenHBand="0" w:firstRowFirstColumn="0" w:firstRowLastColumn="0" w:lastRowFirstColumn="0" w:lastRowLastColumn="0"/>
              <w:rPr>
                <w:b/>
              </w:rPr>
            </w:pPr>
            <w:r w:rsidRPr="003C693E">
              <w:rPr>
                <w:b/>
              </w:rPr>
              <w:t>Yes</w:t>
            </w:r>
          </w:p>
        </w:tc>
        <w:tc>
          <w:tcPr>
            <w:tcW w:w="1728" w:type="dxa"/>
            <w:vMerge w:val="restart"/>
            <w:shd w:val="clear" w:color="auto" w:fill="auto"/>
            <w:vAlign w:val="center"/>
          </w:tcPr>
          <w:p w14:paraId="0F1F8E34"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r w:rsidRPr="00AA0A23">
              <w:t>Yes</w:t>
            </w:r>
          </w:p>
        </w:tc>
      </w:tr>
      <w:tr w:rsidR="00504833" w:rsidRPr="007113FA" w14:paraId="696CFAAC" w14:textId="77777777" w:rsidTr="0050483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1AFC9EE4" w14:textId="77777777" w:rsidR="00504833" w:rsidRPr="00D91CD0" w:rsidRDefault="00504833" w:rsidP="00504833"/>
        </w:tc>
        <w:tc>
          <w:tcPr>
            <w:tcW w:w="2592" w:type="dxa"/>
            <w:vMerge/>
            <w:shd w:val="clear" w:color="auto" w:fill="auto"/>
          </w:tcPr>
          <w:p w14:paraId="68684DBE"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047B65B7" w14:textId="77777777" w:rsidR="00504833" w:rsidRPr="003C693E" w:rsidRDefault="00504833" w:rsidP="003C693E">
            <w:pPr>
              <w:pStyle w:val="BodyText"/>
              <w:cnfStyle w:val="000000100000" w:firstRow="0" w:lastRow="0" w:firstColumn="0" w:lastColumn="0" w:oddVBand="0" w:evenVBand="0" w:oddHBand="1" w:evenHBand="0" w:firstRowFirstColumn="0" w:firstRowLastColumn="0" w:lastRowFirstColumn="0" w:lastRowLastColumn="0"/>
              <w:rPr>
                <w:b/>
              </w:rPr>
            </w:pPr>
            <w:r w:rsidRPr="003C693E">
              <w:rPr>
                <w:b/>
              </w:rPr>
              <w:t>No</w:t>
            </w:r>
          </w:p>
        </w:tc>
        <w:tc>
          <w:tcPr>
            <w:tcW w:w="1728" w:type="dxa"/>
            <w:vMerge/>
            <w:shd w:val="clear" w:color="auto" w:fill="auto"/>
            <w:vAlign w:val="center"/>
          </w:tcPr>
          <w:p w14:paraId="0CF9E258"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401983E0" w14:textId="77777777" w:rsidTr="00504833">
        <w:trPr>
          <w:trHeight w:val="272"/>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14D974E0" w14:textId="77777777" w:rsidR="00504833" w:rsidRPr="00D91CD0" w:rsidRDefault="00504833" w:rsidP="00504833"/>
        </w:tc>
        <w:tc>
          <w:tcPr>
            <w:tcW w:w="2592" w:type="dxa"/>
            <w:vMerge w:val="restart"/>
            <w:shd w:val="clear" w:color="auto" w:fill="auto"/>
          </w:tcPr>
          <w:p w14:paraId="7565676D"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Internet (Client &amp; Server)' capability</w:t>
            </w:r>
          </w:p>
        </w:tc>
        <w:tc>
          <w:tcPr>
            <w:tcW w:w="2592" w:type="dxa"/>
            <w:shd w:val="clear" w:color="auto" w:fill="auto"/>
          </w:tcPr>
          <w:p w14:paraId="4E3DA753" w14:textId="77777777" w:rsidR="00504833" w:rsidRPr="003C693E" w:rsidRDefault="00504833" w:rsidP="003C693E">
            <w:pPr>
              <w:pStyle w:val="BodyText"/>
              <w:cnfStyle w:val="000000000000" w:firstRow="0" w:lastRow="0" w:firstColumn="0" w:lastColumn="0" w:oddVBand="0" w:evenVBand="0" w:oddHBand="0" w:evenHBand="0" w:firstRowFirstColumn="0" w:firstRowLastColumn="0" w:lastRowFirstColumn="0" w:lastRowLastColumn="0"/>
              <w:rPr>
                <w:b/>
              </w:rPr>
            </w:pPr>
            <w:r w:rsidRPr="003C693E">
              <w:rPr>
                <w:b/>
              </w:rPr>
              <w:t>Yes</w:t>
            </w:r>
          </w:p>
        </w:tc>
        <w:tc>
          <w:tcPr>
            <w:tcW w:w="1728" w:type="dxa"/>
            <w:vMerge w:val="restart"/>
            <w:shd w:val="clear" w:color="auto" w:fill="auto"/>
            <w:vAlign w:val="center"/>
          </w:tcPr>
          <w:p w14:paraId="2E48F631"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r w:rsidRPr="00AA0A23">
              <w:t>Yes</w:t>
            </w:r>
          </w:p>
        </w:tc>
      </w:tr>
      <w:tr w:rsidR="00504833" w:rsidRPr="007113FA" w14:paraId="59435785" w14:textId="77777777" w:rsidTr="0050483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2DE50C8E" w14:textId="77777777" w:rsidR="00504833" w:rsidRPr="00D91CD0" w:rsidRDefault="00504833" w:rsidP="00504833"/>
        </w:tc>
        <w:tc>
          <w:tcPr>
            <w:tcW w:w="2592" w:type="dxa"/>
            <w:vMerge/>
            <w:shd w:val="clear" w:color="auto" w:fill="auto"/>
          </w:tcPr>
          <w:p w14:paraId="471F77CE" w14:textId="77777777" w:rsidR="00504833" w:rsidRPr="00854939"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1D43F9F9" w14:textId="77777777" w:rsidR="00504833" w:rsidRPr="003C693E" w:rsidRDefault="00504833" w:rsidP="003C693E">
            <w:pPr>
              <w:pStyle w:val="BodyText"/>
              <w:cnfStyle w:val="000000100000" w:firstRow="0" w:lastRow="0" w:firstColumn="0" w:lastColumn="0" w:oddVBand="0" w:evenVBand="0" w:oddHBand="1" w:evenHBand="0" w:firstRowFirstColumn="0" w:firstRowLastColumn="0" w:lastRowFirstColumn="0" w:lastRowLastColumn="0"/>
              <w:rPr>
                <w:b/>
              </w:rPr>
            </w:pPr>
            <w:r w:rsidRPr="003C693E">
              <w:rPr>
                <w:b/>
              </w:rPr>
              <w:t>No</w:t>
            </w:r>
          </w:p>
        </w:tc>
        <w:tc>
          <w:tcPr>
            <w:tcW w:w="1728" w:type="dxa"/>
            <w:vMerge/>
            <w:shd w:val="clear" w:color="auto" w:fill="auto"/>
            <w:vAlign w:val="center"/>
          </w:tcPr>
          <w:p w14:paraId="53D97AA8"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655A4B23" w14:textId="77777777" w:rsidTr="003C693E">
        <w:trPr>
          <w:trHeight w:val="54"/>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07817704" w14:textId="77777777" w:rsidR="00504833" w:rsidRPr="00D91CD0" w:rsidRDefault="00504833" w:rsidP="00504833"/>
        </w:tc>
        <w:tc>
          <w:tcPr>
            <w:tcW w:w="2592" w:type="dxa"/>
            <w:vMerge w:val="restart"/>
            <w:shd w:val="clear" w:color="auto" w:fill="auto"/>
          </w:tcPr>
          <w:p w14:paraId="0CBF84EF" w14:textId="77777777" w:rsidR="00504833" w:rsidRPr="00854939" w:rsidRDefault="00504833" w:rsidP="00504833">
            <w:pPr>
              <w:cnfStyle w:val="000000000000" w:firstRow="0" w:lastRow="0" w:firstColumn="0" w:lastColumn="0" w:oddVBand="0" w:evenVBand="0" w:oddHBand="0" w:evenHBand="0" w:firstRowFirstColumn="0" w:firstRowLastColumn="0" w:lastRowFirstColumn="0" w:lastRowLastColumn="0"/>
              <w:rPr>
                <w:b/>
              </w:rPr>
            </w:pPr>
            <w:r w:rsidRPr="00854939">
              <w:rPr>
                <w:b/>
              </w:rPr>
              <w:t>'Internet (Client)' capability</w:t>
            </w:r>
          </w:p>
        </w:tc>
        <w:tc>
          <w:tcPr>
            <w:tcW w:w="2592" w:type="dxa"/>
            <w:shd w:val="clear" w:color="auto" w:fill="auto"/>
          </w:tcPr>
          <w:p w14:paraId="2A5B8C4F" w14:textId="77777777" w:rsidR="00504833" w:rsidRPr="003C693E" w:rsidRDefault="00504833" w:rsidP="003C693E">
            <w:pPr>
              <w:pStyle w:val="BodyText"/>
              <w:cnfStyle w:val="000000000000" w:firstRow="0" w:lastRow="0" w:firstColumn="0" w:lastColumn="0" w:oddVBand="0" w:evenVBand="0" w:oddHBand="0" w:evenHBand="0" w:firstRowFirstColumn="0" w:firstRowLastColumn="0" w:lastRowFirstColumn="0" w:lastRowLastColumn="0"/>
              <w:rPr>
                <w:b/>
              </w:rPr>
            </w:pPr>
            <w:r w:rsidRPr="003C693E">
              <w:rPr>
                <w:b/>
              </w:rPr>
              <w:t>Yes</w:t>
            </w:r>
          </w:p>
        </w:tc>
        <w:tc>
          <w:tcPr>
            <w:tcW w:w="1728" w:type="dxa"/>
            <w:vMerge w:val="restart"/>
            <w:shd w:val="clear" w:color="auto" w:fill="auto"/>
            <w:vAlign w:val="center"/>
          </w:tcPr>
          <w:p w14:paraId="1522711E"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r w:rsidRPr="00AA0A23">
              <w:t>Yes</w:t>
            </w:r>
          </w:p>
        </w:tc>
      </w:tr>
      <w:tr w:rsidR="00504833" w:rsidRPr="007113FA" w14:paraId="526A2931"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5401633E" w14:textId="77777777" w:rsidR="00504833" w:rsidRPr="00D91CD0" w:rsidRDefault="00504833" w:rsidP="00504833"/>
        </w:tc>
        <w:tc>
          <w:tcPr>
            <w:tcW w:w="2592" w:type="dxa"/>
            <w:vMerge/>
            <w:shd w:val="clear" w:color="auto" w:fill="auto"/>
          </w:tcPr>
          <w:p w14:paraId="54492015" w14:textId="77777777" w:rsidR="00504833" w:rsidRPr="00705C7C" w:rsidRDefault="00504833" w:rsidP="00504833">
            <w:pPr>
              <w:cnfStyle w:val="000000100000" w:firstRow="0" w:lastRow="0" w:firstColumn="0" w:lastColumn="0" w:oddVBand="0" w:evenVBand="0" w:oddHBand="1" w:evenHBand="0" w:firstRowFirstColumn="0" w:firstRowLastColumn="0" w:lastRowFirstColumn="0" w:lastRowLastColumn="0"/>
            </w:pPr>
          </w:p>
        </w:tc>
        <w:tc>
          <w:tcPr>
            <w:tcW w:w="2592" w:type="dxa"/>
            <w:shd w:val="clear" w:color="auto" w:fill="auto"/>
          </w:tcPr>
          <w:p w14:paraId="1460A850" w14:textId="77777777" w:rsidR="00504833" w:rsidRPr="003C693E" w:rsidRDefault="00504833" w:rsidP="003C693E">
            <w:pPr>
              <w:pStyle w:val="BodyText"/>
              <w:cnfStyle w:val="000000100000" w:firstRow="0" w:lastRow="0" w:firstColumn="0" w:lastColumn="0" w:oddVBand="0" w:evenVBand="0" w:oddHBand="1" w:evenHBand="0" w:firstRowFirstColumn="0" w:firstRowLastColumn="0" w:lastRowFirstColumn="0" w:lastRowLastColumn="0"/>
              <w:rPr>
                <w:b/>
              </w:rPr>
            </w:pPr>
            <w:r w:rsidRPr="003C693E">
              <w:rPr>
                <w:b/>
              </w:rPr>
              <w:t>No</w:t>
            </w:r>
          </w:p>
        </w:tc>
        <w:tc>
          <w:tcPr>
            <w:tcW w:w="1728" w:type="dxa"/>
            <w:vMerge/>
            <w:shd w:val="clear" w:color="auto" w:fill="auto"/>
            <w:vAlign w:val="center"/>
          </w:tcPr>
          <w:p w14:paraId="5B25C101"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644CFF2D"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4DBB10DF" w14:textId="77777777" w:rsidR="00504833" w:rsidRPr="00D91CD0" w:rsidRDefault="00504833" w:rsidP="00504833"/>
        </w:tc>
        <w:tc>
          <w:tcPr>
            <w:tcW w:w="2592" w:type="dxa"/>
            <w:vMerge w:val="restart"/>
            <w:shd w:val="clear" w:color="auto" w:fill="auto"/>
          </w:tcPr>
          <w:p w14:paraId="1C830D36"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'Location' capability</w:t>
            </w:r>
          </w:p>
        </w:tc>
        <w:tc>
          <w:tcPr>
            <w:tcW w:w="2592" w:type="dxa"/>
            <w:shd w:val="clear" w:color="auto" w:fill="auto"/>
          </w:tcPr>
          <w:p w14:paraId="6A9E8E0E"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Yes</w:t>
            </w:r>
          </w:p>
        </w:tc>
        <w:tc>
          <w:tcPr>
            <w:tcW w:w="1728" w:type="dxa"/>
            <w:vMerge w:val="restart"/>
            <w:shd w:val="clear" w:color="auto" w:fill="auto"/>
            <w:vAlign w:val="center"/>
          </w:tcPr>
          <w:p w14:paraId="5FBCAD30"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r w:rsidRPr="00AA0A23">
              <w:t>Yes</w:t>
            </w:r>
          </w:p>
        </w:tc>
      </w:tr>
      <w:tr w:rsidR="00504833" w:rsidRPr="007113FA" w14:paraId="66D9424C"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78E63B09" w14:textId="77777777" w:rsidR="00504833" w:rsidRPr="00D91CD0" w:rsidRDefault="00504833" w:rsidP="00504833"/>
        </w:tc>
        <w:tc>
          <w:tcPr>
            <w:tcW w:w="2592" w:type="dxa"/>
            <w:vMerge/>
            <w:shd w:val="clear" w:color="auto" w:fill="auto"/>
          </w:tcPr>
          <w:p w14:paraId="3373B25E"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788EA1C7"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r w:rsidRPr="00C627A0">
              <w:rPr>
                <w:b/>
              </w:rPr>
              <w:t>No</w:t>
            </w:r>
          </w:p>
        </w:tc>
        <w:tc>
          <w:tcPr>
            <w:tcW w:w="1728" w:type="dxa"/>
            <w:vMerge/>
            <w:shd w:val="clear" w:color="auto" w:fill="auto"/>
            <w:vAlign w:val="center"/>
          </w:tcPr>
          <w:p w14:paraId="12E14323"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51D2A7FA"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37D13A5F" w14:textId="77777777" w:rsidR="00504833" w:rsidRPr="00D91CD0" w:rsidRDefault="00504833" w:rsidP="00504833"/>
        </w:tc>
        <w:tc>
          <w:tcPr>
            <w:tcW w:w="2592" w:type="dxa"/>
            <w:vMerge w:val="restart"/>
            <w:shd w:val="clear" w:color="auto" w:fill="auto"/>
          </w:tcPr>
          <w:p w14:paraId="70B92367"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'Microphone' capability</w:t>
            </w:r>
          </w:p>
        </w:tc>
        <w:tc>
          <w:tcPr>
            <w:tcW w:w="2592" w:type="dxa"/>
            <w:shd w:val="clear" w:color="auto" w:fill="auto"/>
          </w:tcPr>
          <w:p w14:paraId="09901EE8"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Yes</w:t>
            </w:r>
          </w:p>
        </w:tc>
        <w:tc>
          <w:tcPr>
            <w:tcW w:w="1728" w:type="dxa"/>
            <w:vMerge w:val="restart"/>
            <w:shd w:val="clear" w:color="auto" w:fill="auto"/>
            <w:vAlign w:val="center"/>
          </w:tcPr>
          <w:p w14:paraId="78FE60C0"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r w:rsidRPr="00AA0A23">
              <w:t>Yes</w:t>
            </w:r>
          </w:p>
        </w:tc>
      </w:tr>
      <w:tr w:rsidR="00504833" w:rsidRPr="007113FA" w14:paraId="3F21851C"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1982EFF9" w14:textId="77777777" w:rsidR="00504833" w:rsidRPr="00D91CD0" w:rsidRDefault="00504833" w:rsidP="00504833"/>
        </w:tc>
        <w:tc>
          <w:tcPr>
            <w:tcW w:w="2592" w:type="dxa"/>
            <w:vMerge/>
            <w:shd w:val="clear" w:color="auto" w:fill="auto"/>
          </w:tcPr>
          <w:p w14:paraId="4F3CE83E"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6EA6629F"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r w:rsidRPr="00C627A0">
              <w:rPr>
                <w:b/>
              </w:rPr>
              <w:t>No</w:t>
            </w:r>
          </w:p>
        </w:tc>
        <w:tc>
          <w:tcPr>
            <w:tcW w:w="1728" w:type="dxa"/>
            <w:vMerge/>
            <w:shd w:val="clear" w:color="auto" w:fill="auto"/>
            <w:vAlign w:val="center"/>
          </w:tcPr>
          <w:p w14:paraId="00224E46"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37CE2957"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03FC4710" w14:textId="77777777" w:rsidR="00504833" w:rsidRPr="00D91CD0" w:rsidRDefault="00504833" w:rsidP="00504833"/>
        </w:tc>
        <w:tc>
          <w:tcPr>
            <w:tcW w:w="2592" w:type="dxa"/>
            <w:vMerge w:val="restart"/>
            <w:shd w:val="clear" w:color="auto" w:fill="auto"/>
          </w:tcPr>
          <w:p w14:paraId="003EE20B"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'Music Library' capability</w:t>
            </w:r>
          </w:p>
        </w:tc>
        <w:tc>
          <w:tcPr>
            <w:tcW w:w="2592" w:type="dxa"/>
            <w:shd w:val="clear" w:color="auto" w:fill="auto"/>
          </w:tcPr>
          <w:p w14:paraId="07728070"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Yes</w:t>
            </w:r>
          </w:p>
        </w:tc>
        <w:tc>
          <w:tcPr>
            <w:tcW w:w="1728" w:type="dxa"/>
            <w:vMerge w:val="restart"/>
            <w:shd w:val="clear" w:color="auto" w:fill="auto"/>
            <w:vAlign w:val="center"/>
          </w:tcPr>
          <w:p w14:paraId="4EB60442"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r w:rsidRPr="00AA0A23">
              <w:t>Yes</w:t>
            </w:r>
          </w:p>
        </w:tc>
      </w:tr>
      <w:tr w:rsidR="00504833" w:rsidRPr="007113FA" w14:paraId="2036EE17"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7B14C332" w14:textId="77777777" w:rsidR="00504833" w:rsidRPr="00D91CD0" w:rsidRDefault="00504833" w:rsidP="00504833"/>
        </w:tc>
        <w:tc>
          <w:tcPr>
            <w:tcW w:w="2592" w:type="dxa"/>
            <w:vMerge/>
            <w:shd w:val="clear" w:color="auto" w:fill="auto"/>
          </w:tcPr>
          <w:p w14:paraId="66915823"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70EF2408"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r w:rsidRPr="00C627A0">
              <w:rPr>
                <w:b/>
              </w:rPr>
              <w:t>No</w:t>
            </w:r>
          </w:p>
        </w:tc>
        <w:tc>
          <w:tcPr>
            <w:tcW w:w="1728" w:type="dxa"/>
            <w:vMerge/>
            <w:shd w:val="clear" w:color="auto" w:fill="auto"/>
            <w:vAlign w:val="center"/>
          </w:tcPr>
          <w:p w14:paraId="214647A3"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23A6EAC4"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7658B2D5" w14:textId="77777777" w:rsidR="00504833" w:rsidRPr="00D91CD0" w:rsidRDefault="00504833" w:rsidP="00504833"/>
        </w:tc>
        <w:tc>
          <w:tcPr>
            <w:tcW w:w="2592" w:type="dxa"/>
            <w:vMerge w:val="restart"/>
            <w:shd w:val="clear" w:color="auto" w:fill="auto"/>
          </w:tcPr>
          <w:p w14:paraId="43D18459"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'Pictures Library' capability</w:t>
            </w:r>
          </w:p>
        </w:tc>
        <w:tc>
          <w:tcPr>
            <w:tcW w:w="2592" w:type="dxa"/>
            <w:shd w:val="clear" w:color="auto" w:fill="auto"/>
          </w:tcPr>
          <w:p w14:paraId="57CF249F"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Yes</w:t>
            </w:r>
          </w:p>
        </w:tc>
        <w:tc>
          <w:tcPr>
            <w:tcW w:w="1728" w:type="dxa"/>
            <w:vMerge w:val="restart"/>
            <w:shd w:val="clear" w:color="auto" w:fill="auto"/>
            <w:vAlign w:val="center"/>
          </w:tcPr>
          <w:p w14:paraId="40BCBCE1"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r w:rsidRPr="00AA0A23">
              <w:t>Yes</w:t>
            </w:r>
          </w:p>
        </w:tc>
      </w:tr>
      <w:tr w:rsidR="00504833" w:rsidRPr="007113FA" w14:paraId="5E75C68D"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558931AD" w14:textId="77777777" w:rsidR="00504833" w:rsidRPr="00D91CD0" w:rsidRDefault="00504833" w:rsidP="00504833"/>
        </w:tc>
        <w:tc>
          <w:tcPr>
            <w:tcW w:w="2592" w:type="dxa"/>
            <w:vMerge/>
            <w:shd w:val="clear" w:color="auto" w:fill="auto"/>
          </w:tcPr>
          <w:p w14:paraId="0B4396D6"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3AFE532E"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r w:rsidRPr="00C627A0">
              <w:rPr>
                <w:b/>
              </w:rPr>
              <w:t>No</w:t>
            </w:r>
          </w:p>
        </w:tc>
        <w:tc>
          <w:tcPr>
            <w:tcW w:w="1728" w:type="dxa"/>
            <w:vMerge/>
            <w:shd w:val="clear" w:color="auto" w:fill="auto"/>
            <w:vAlign w:val="center"/>
          </w:tcPr>
          <w:p w14:paraId="49C9D178"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2F94D99F" w14:textId="77777777" w:rsidTr="00504833">
        <w:trPr>
          <w:trHeight w:val="272"/>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674F06E2" w14:textId="77777777" w:rsidR="00504833" w:rsidRPr="00D91CD0" w:rsidRDefault="00504833" w:rsidP="00504833"/>
        </w:tc>
        <w:tc>
          <w:tcPr>
            <w:tcW w:w="2592" w:type="dxa"/>
            <w:vMerge w:val="restart"/>
            <w:shd w:val="clear" w:color="auto" w:fill="auto"/>
          </w:tcPr>
          <w:p w14:paraId="5DC7E903"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'Private Networks (Client &amp; Server)' capability</w:t>
            </w:r>
          </w:p>
        </w:tc>
        <w:tc>
          <w:tcPr>
            <w:tcW w:w="2592" w:type="dxa"/>
            <w:shd w:val="clear" w:color="auto" w:fill="auto"/>
          </w:tcPr>
          <w:p w14:paraId="5942FAEB"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Yes</w:t>
            </w:r>
          </w:p>
        </w:tc>
        <w:tc>
          <w:tcPr>
            <w:tcW w:w="1728" w:type="dxa"/>
            <w:vMerge w:val="restart"/>
            <w:shd w:val="clear" w:color="auto" w:fill="auto"/>
            <w:vAlign w:val="center"/>
          </w:tcPr>
          <w:p w14:paraId="79A0F99C"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r w:rsidRPr="00AA0A23">
              <w:t>Yes</w:t>
            </w:r>
          </w:p>
        </w:tc>
      </w:tr>
      <w:tr w:rsidR="00504833" w:rsidRPr="007113FA" w14:paraId="20105E13" w14:textId="77777777" w:rsidTr="0050483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7C6D7DA7" w14:textId="77777777" w:rsidR="00504833" w:rsidRPr="00D91CD0" w:rsidRDefault="00504833" w:rsidP="00504833"/>
        </w:tc>
        <w:tc>
          <w:tcPr>
            <w:tcW w:w="2592" w:type="dxa"/>
            <w:vMerge/>
            <w:shd w:val="clear" w:color="auto" w:fill="auto"/>
          </w:tcPr>
          <w:p w14:paraId="0F7A6828"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65FA7D01"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r w:rsidRPr="00C627A0">
              <w:rPr>
                <w:b/>
              </w:rPr>
              <w:t>No</w:t>
            </w:r>
          </w:p>
        </w:tc>
        <w:tc>
          <w:tcPr>
            <w:tcW w:w="1728" w:type="dxa"/>
            <w:vMerge/>
            <w:shd w:val="clear" w:color="auto" w:fill="auto"/>
            <w:vAlign w:val="center"/>
          </w:tcPr>
          <w:p w14:paraId="559A6B39"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1095D292"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2EF5B5C0" w14:textId="77777777" w:rsidR="00504833" w:rsidRPr="00D91CD0" w:rsidRDefault="00504833" w:rsidP="00504833"/>
        </w:tc>
        <w:tc>
          <w:tcPr>
            <w:tcW w:w="2592" w:type="dxa"/>
            <w:vMerge w:val="restart"/>
            <w:shd w:val="clear" w:color="auto" w:fill="auto"/>
          </w:tcPr>
          <w:p w14:paraId="234A5F18"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'Proximity' capability</w:t>
            </w:r>
          </w:p>
        </w:tc>
        <w:tc>
          <w:tcPr>
            <w:tcW w:w="2592" w:type="dxa"/>
            <w:shd w:val="clear" w:color="auto" w:fill="auto"/>
          </w:tcPr>
          <w:p w14:paraId="772ED51C"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Yes</w:t>
            </w:r>
          </w:p>
        </w:tc>
        <w:tc>
          <w:tcPr>
            <w:tcW w:w="1728" w:type="dxa"/>
            <w:vMerge w:val="restart"/>
            <w:shd w:val="clear" w:color="auto" w:fill="auto"/>
            <w:vAlign w:val="center"/>
          </w:tcPr>
          <w:p w14:paraId="5AB2989E"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r w:rsidRPr="00AA0A23">
              <w:t>Yes</w:t>
            </w:r>
          </w:p>
        </w:tc>
      </w:tr>
      <w:tr w:rsidR="00504833" w:rsidRPr="007113FA" w14:paraId="1FF9FA28"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5EBBF777" w14:textId="77777777" w:rsidR="00504833" w:rsidRPr="00D91CD0" w:rsidRDefault="00504833" w:rsidP="00504833"/>
        </w:tc>
        <w:tc>
          <w:tcPr>
            <w:tcW w:w="2592" w:type="dxa"/>
            <w:vMerge/>
            <w:shd w:val="clear" w:color="auto" w:fill="auto"/>
          </w:tcPr>
          <w:p w14:paraId="6C11748F"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74B1741A"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r w:rsidRPr="00C627A0">
              <w:rPr>
                <w:b/>
              </w:rPr>
              <w:t>No</w:t>
            </w:r>
          </w:p>
        </w:tc>
        <w:tc>
          <w:tcPr>
            <w:tcW w:w="1728" w:type="dxa"/>
            <w:vMerge/>
            <w:shd w:val="clear" w:color="auto" w:fill="auto"/>
            <w:vAlign w:val="center"/>
          </w:tcPr>
          <w:p w14:paraId="56C007D9"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361D18A8" w14:textId="77777777" w:rsidTr="00504833">
        <w:trPr>
          <w:trHeight w:val="272"/>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53FEA0B4" w14:textId="77777777" w:rsidR="00504833" w:rsidRPr="00D91CD0" w:rsidRDefault="00504833" w:rsidP="00504833"/>
        </w:tc>
        <w:tc>
          <w:tcPr>
            <w:tcW w:w="2592" w:type="dxa"/>
            <w:vMerge w:val="restart"/>
            <w:shd w:val="clear" w:color="auto" w:fill="auto"/>
          </w:tcPr>
          <w:p w14:paraId="6A6800DD"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'Removable Storage' capability</w:t>
            </w:r>
          </w:p>
        </w:tc>
        <w:tc>
          <w:tcPr>
            <w:tcW w:w="2592" w:type="dxa"/>
            <w:shd w:val="clear" w:color="auto" w:fill="auto"/>
          </w:tcPr>
          <w:p w14:paraId="32F61892"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Yes</w:t>
            </w:r>
          </w:p>
        </w:tc>
        <w:tc>
          <w:tcPr>
            <w:tcW w:w="1728" w:type="dxa"/>
            <w:vMerge w:val="restart"/>
            <w:shd w:val="clear" w:color="auto" w:fill="auto"/>
            <w:vAlign w:val="center"/>
          </w:tcPr>
          <w:p w14:paraId="26195D4D"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r w:rsidRPr="00AA0A23">
              <w:t>Yes</w:t>
            </w:r>
          </w:p>
        </w:tc>
      </w:tr>
      <w:tr w:rsidR="00504833" w:rsidRPr="007113FA" w14:paraId="1535C39C" w14:textId="77777777" w:rsidTr="0050483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1547BC07" w14:textId="77777777" w:rsidR="00504833" w:rsidRPr="00D91CD0" w:rsidRDefault="00504833" w:rsidP="00504833"/>
        </w:tc>
        <w:tc>
          <w:tcPr>
            <w:tcW w:w="2592" w:type="dxa"/>
            <w:vMerge/>
            <w:shd w:val="clear" w:color="auto" w:fill="auto"/>
          </w:tcPr>
          <w:p w14:paraId="7C050798"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6801551E"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r w:rsidRPr="00C627A0">
              <w:rPr>
                <w:b/>
              </w:rPr>
              <w:t>No</w:t>
            </w:r>
          </w:p>
        </w:tc>
        <w:tc>
          <w:tcPr>
            <w:tcW w:w="1728" w:type="dxa"/>
            <w:vMerge/>
            <w:shd w:val="clear" w:color="auto" w:fill="auto"/>
            <w:vAlign w:val="center"/>
          </w:tcPr>
          <w:p w14:paraId="162B4654"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55C455A6" w14:textId="77777777" w:rsidTr="00504833">
        <w:trPr>
          <w:trHeight w:val="272"/>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4A9DE8E6" w14:textId="77777777" w:rsidR="00504833" w:rsidRPr="00D91CD0" w:rsidRDefault="00504833" w:rsidP="00504833"/>
        </w:tc>
        <w:tc>
          <w:tcPr>
            <w:tcW w:w="2592" w:type="dxa"/>
            <w:vMerge w:val="restart"/>
            <w:shd w:val="clear" w:color="auto" w:fill="auto"/>
          </w:tcPr>
          <w:p w14:paraId="26FCA65C"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'Shared User Certificates' capability</w:t>
            </w:r>
          </w:p>
        </w:tc>
        <w:tc>
          <w:tcPr>
            <w:tcW w:w="2592" w:type="dxa"/>
            <w:shd w:val="clear" w:color="auto" w:fill="auto"/>
          </w:tcPr>
          <w:p w14:paraId="4586D2FD"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Yes</w:t>
            </w:r>
          </w:p>
        </w:tc>
        <w:tc>
          <w:tcPr>
            <w:tcW w:w="1728" w:type="dxa"/>
            <w:vMerge w:val="restart"/>
            <w:shd w:val="clear" w:color="auto" w:fill="auto"/>
            <w:vAlign w:val="center"/>
          </w:tcPr>
          <w:p w14:paraId="60591D42"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r w:rsidRPr="00AA0A23">
              <w:t>Yes</w:t>
            </w:r>
          </w:p>
        </w:tc>
      </w:tr>
      <w:tr w:rsidR="00504833" w:rsidRPr="007113FA" w14:paraId="1A38BFF9" w14:textId="77777777" w:rsidTr="0050483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6816B7FD" w14:textId="77777777" w:rsidR="00504833" w:rsidRPr="00D91CD0" w:rsidRDefault="00504833" w:rsidP="00504833"/>
        </w:tc>
        <w:tc>
          <w:tcPr>
            <w:tcW w:w="2592" w:type="dxa"/>
            <w:vMerge/>
            <w:shd w:val="clear" w:color="auto" w:fill="auto"/>
          </w:tcPr>
          <w:p w14:paraId="4A9D5A53"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119EEDD5"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r w:rsidRPr="00C627A0">
              <w:rPr>
                <w:b/>
              </w:rPr>
              <w:t>No</w:t>
            </w:r>
          </w:p>
        </w:tc>
        <w:tc>
          <w:tcPr>
            <w:tcW w:w="1728" w:type="dxa"/>
            <w:vMerge/>
            <w:shd w:val="clear" w:color="auto" w:fill="auto"/>
            <w:vAlign w:val="center"/>
          </w:tcPr>
          <w:p w14:paraId="1916C964"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1E2B90C7"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0E29613E" w14:textId="77777777" w:rsidR="00504833" w:rsidRPr="00D91CD0" w:rsidRDefault="00504833" w:rsidP="00504833"/>
        </w:tc>
        <w:tc>
          <w:tcPr>
            <w:tcW w:w="2592" w:type="dxa"/>
            <w:vMerge w:val="restart"/>
            <w:shd w:val="clear" w:color="auto" w:fill="auto"/>
          </w:tcPr>
          <w:p w14:paraId="64843A53"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'Text Messaging' capability</w:t>
            </w:r>
          </w:p>
        </w:tc>
        <w:tc>
          <w:tcPr>
            <w:tcW w:w="2592" w:type="dxa"/>
            <w:shd w:val="clear" w:color="auto" w:fill="auto"/>
          </w:tcPr>
          <w:p w14:paraId="3FBE61D6"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Yes</w:t>
            </w:r>
          </w:p>
        </w:tc>
        <w:tc>
          <w:tcPr>
            <w:tcW w:w="1728" w:type="dxa"/>
            <w:vMerge w:val="restart"/>
            <w:shd w:val="clear" w:color="auto" w:fill="auto"/>
            <w:vAlign w:val="center"/>
          </w:tcPr>
          <w:p w14:paraId="05BC26DD"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r w:rsidRPr="00AA0A23">
              <w:t>Yes</w:t>
            </w:r>
          </w:p>
        </w:tc>
      </w:tr>
      <w:tr w:rsidR="00504833" w:rsidRPr="007113FA" w14:paraId="5EB7CB3E"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085DE761" w14:textId="77777777" w:rsidR="00504833" w:rsidRPr="00D91CD0" w:rsidRDefault="00504833" w:rsidP="00504833"/>
        </w:tc>
        <w:tc>
          <w:tcPr>
            <w:tcW w:w="2592" w:type="dxa"/>
            <w:vMerge/>
            <w:shd w:val="clear" w:color="auto" w:fill="auto"/>
          </w:tcPr>
          <w:p w14:paraId="158239D9"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3FF209DB"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r w:rsidRPr="00C627A0">
              <w:rPr>
                <w:b/>
              </w:rPr>
              <w:t>No</w:t>
            </w:r>
          </w:p>
        </w:tc>
        <w:tc>
          <w:tcPr>
            <w:tcW w:w="1728" w:type="dxa"/>
            <w:vMerge/>
            <w:shd w:val="clear" w:color="auto" w:fill="auto"/>
            <w:vAlign w:val="center"/>
          </w:tcPr>
          <w:p w14:paraId="4370F019"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45D86197"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4BFCF366" w14:textId="77777777" w:rsidR="00504833" w:rsidRPr="00D91CD0" w:rsidRDefault="00504833" w:rsidP="00504833"/>
        </w:tc>
        <w:tc>
          <w:tcPr>
            <w:tcW w:w="2592" w:type="dxa"/>
            <w:vMerge w:val="restart"/>
            <w:shd w:val="clear" w:color="auto" w:fill="auto"/>
          </w:tcPr>
          <w:p w14:paraId="42125CC8"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'Videos Library' capability</w:t>
            </w:r>
          </w:p>
        </w:tc>
        <w:tc>
          <w:tcPr>
            <w:tcW w:w="2592" w:type="dxa"/>
            <w:shd w:val="clear" w:color="auto" w:fill="auto"/>
          </w:tcPr>
          <w:p w14:paraId="557E3E7F"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Yes</w:t>
            </w:r>
          </w:p>
        </w:tc>
        <w:tc>
          <w:tcPr>
            <w:tcW w:w="1728" w:type="dxa"/>
            <w:vMerge w:val="restart"/>
            <w:shd w:val="clear" w:color="auto" w:fill="auto"/>
            <w:vAlign w:val="center"/>
          </w:tcPr>
          <w:p w14:paraId="67305FCE" w14:textId="77777777" w:rsidR="00504833" w:rsidRPr="007113FA" w:rsidRDefault="00504833" w:rsidP="00504833">
            <w:pPr>
              <w:cnfStyle w:val="000000000000" w:firstRow="0" w:lastRow="0" w:firstColumn="0" w:lastColumn="0" w:oddVBand="0" w:evenVBand="0" w:oddHBand="0" w:evenHBand="0" w:firstRowFirstColumn="0" w:firstRowLastColumn="0" w:lastRowFirstColumn="0" w:lastRowLastColumn="0"/>
            </w:pPr>
            <w:r w:rsidRPr="00AA0A23">
              <w:t>Yes</w:t>
            </w:r>
          </w:p>
        </w:tc>
      </w:tr>
      <w:tr w:rsidR="00504833" w:rsidRPr="007113FA" w14:paraId="69147EE6"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1924AC15" w14:textId="77777777" w:rsidR="00504833" w:rsidRPr="00D91CD0" w:rsidRDefault="00504833" w:rsidP="00504833"/>
        </w:tc>
        <w:tc>
          <w:tcPr>
            <w:tcW w:w="2592" w:type="dxa"/>
            <w:vMerge/>
            <w:shd w:val="clear" w:color="auto" w:fill="auto"/>
          </w:tcPr>
          <w:p w14:paraId="2EEA6D62"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72731493"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r w:rsidRPr="00C627A0">
              <w:rPr>
                <w:b/>
              </w:rPr>
              <w:t>No</w:t>
            </w:r>
          </w:p>
        </w:tc>
        <w:tc>
          <w:tcPr>
            <w:tcW w:w="1728" w:type="dxa"/>
            <w:vMerge/>
            <w:shd w:val="clear" w:color="auto" w:fill="auto"/>
            <w:vAlign w:val="center"/>
          </w:tcPr>
          <w:p w14:paraId="43E952A6" w14:textId="77777777" w:rsidR="00504833" w:rsidRPr="007113FA"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7113FA" w14:paraId="20952BCF"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52551A2A" w14:textId="77777777" w:rsidR="00504833" w:rsidRPr="00D91CD0" w:rsidRDefault="00504833" w:rsidP="00504833"/>
        </w:tc>
        <w:tc>
          <w:tcPr>
            <w:tcW w:w="2592" w:type="dxa"/>
            <w:vMerge w:val="restart"/>
            <w:shd w:val="clear" w:color="auto" w:fill="auto"/>
          </w:tcPr>
          <w:p w14:paraId="25D9AA95"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'Webcam' capability</w:t>
            </w:r>
          </w:p>
        </w:tc>
        <w:tc>
          <w:tcPr>
            <w:tcW w:w="2592" w:type="dxa"/>
            <w:shd w:val="clear" w:color="auto" w:fill="auto"/>
          </w:tcPr>
          <w:p w14:paraId="2A71CA21" w14:textId="77777777" w:rsidR="00504833" w:rsidRPr="00C627A0" w:rsidRDefault="00504833" w:rsidP="00504833">
            <w:pPr>
              <w:cnfStyle w:val="000000000000" w:firstRow="0" w:lastRow="0" w:firstColumn="0" w:lastColumn="0" w:oddVBand="0" w:evenVBand="0" w:oddHBand="0" w:evenHBand="0" w:firstRowFirstColumn="0" w:firstRowLastColumn="0" w:lastRowFirstColumn="0" w:lastRowLastColumn="0"/>
              <w:rPr>
                <w:b/>
              </w:rPr>
            </w:pPr>
            <w:r w:rsidRPr="00C627A0">
              <w:rPr>
                <w:b/>
              </w:rPr>
              <w:t>Yes</w:t>
            </w:r>
          </w:p>
        </w:tc>
        <w:tc>
          <w:tcPr>
            <w:tcW w:w="1728" w:type="dxa"/>
            <w:vMerge w:val="restart"/>
            <w:shd w:val="clear" w:color="auto" w:fill="auto"/>
            <w:vAlign w:val="center"/>
          </w:tcPr>
          <w:p w14:paraId="6A643013" w14:textId="77777777" w:rsidR="00504833" w:rsidRPr="00705C7C" w:rsidRDefault="00504833" w:rsidP="00504833">
            <w:pPr>
              <w:cnfStyle w:val="000000000000" w:firstRow="0" w:lastRow="0" w:firstColumn="0" w:lastColumn="0" w:oddVBand="0" w:evenVBand="0" w:oddHBand="0" w:evenHBand="0" w:firstRowFirstColumn="0" w:firstRowLastColumn="0" w:lastRowFirstColumn="0" w:lastRowLastColumn="0"/>
            </w:pPr>
            <w:r w:rsidRPr="00AA0A23">
              <w:t>Yes</w:t>
            </w:r>
          </w:p>
        </w:tc>
      </w:tr>
      <w:tr w:rsidR="00504833" w:rsidRPr="007113FA" w14:paraId="206A4696"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15BE750D" w14:textId="77777777" w:rsidR="00504833" w:rsidRPr="00D91CD0" w:rsidRDefault="00504833" w:rsidP="00504833"/>
        </w:tc>
        <w:tc>
          <w:tcPr>
            <w:tcW w:w="2592" w:type="dxa"/>
            <w:vMerge/>
            <w:shd w:val="clear" w:color="auto" w:fill="auto"/>
          </w:tcPr>
          <w:p w14:paraId="469D26D3"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15E741D9" w14:textId="77777777" w:rsidR="00504833" w:rsidRPr="00C627A0" w:rsidRDefault="00504833" w:rsidP="00504833">
            <w:pPr>
              <w:cnfStyle w:val="000000100000" w:firstRow="0" w:lastRow="0" w:firstColumn="0" w:lastColumn="0" w:oddVBand="0" w:evenVBand="0" w:oddHBand="1" w:evenHBand="0" w:firstRowFirstColumn="0" w:firstRowLastColumn="0" w:lastRowFirstColumn="0" w:lastRowLastColumn="0"/>
              <w:rPr>
                <w:b/>
              </w:rPr>
            </w:pPr>
            <w:r w:rsidRPr="00C627A0">
              <w:rPr>
                <w:b/>
              </w:rPr>
              <w:t>No</w:t>
            </w:r>
          </w:p>
        </w:tc>
        <w:tc>
          <w:tcPr>
            <w:tcW w:w="1728" w:type="dxa"/>
            <w:vMerge/>
            <w:shd w:val="clear" w:color="auto" w:fill="auto"/>
          </w:tcPr>
          <w:p w14:paraId="63D5E976" w14:textId="77777777" w:rsidR="00504833" w:rsidRPr="00705C7C" w:rsidRDefault="00504833" w:rsidP="00504833">
            <w:pPr>
              <w:cnfStyle w:val="000000100000" w:firstRow="0" w:lastRow="0" w:firstColumn="0" w:lastColumn="0" w:oddVBand="0" w:evenVBand="0" w:oddHBand="1" w:evenHBand="0" w:firstRowFirstColumn="0" w:firstRowLastColumn="0" w:lastRowFirstColumn="0" w:lastRowLastColumn="0"/>
            </w:pPr>
          </w:p>
        </w:tc>
      </w:tr>
    </w:tbl>
    <w:p w14:paraId="28229F7E" w14:textId="0D191ACB" w:rsidR="00504833" w:rsidRDefault="00504833" w:rsidP="00BC761A">
      <w:pPr>
        <w:pStyle w:val="Caption"/>
      </w:pPr>
      <w:r w:rsidRPr="008B1403">
        <w:t xml:space="preserve">Table </w:t>
      </w:r>
      <w:fldSimple w:instr=" SEQ Table \* ARABIC ">
        <w:r w:rsidR="000502E1">
          <w:rPr>
            <w:noProof/>
          </w:rPr>
          <w:t>4</w:t>
        </w:r>
      </w:fldSimple>
      <w:r w:rsidRPr="008B1403">
        <w:t xml:space="preserve"> </w:t>
      </w:r>
      <w:r w:rsidR="00196A07">
        <w:t>Element</w:t>
      </w:r>
      <w:r w:rsidRPr="008B1403">
        <w:t xml:space="preserve"> Properties for Processes</w:t>
      </w:r>
    </w:p>
    <w:p w14:paraId="7B90B3FB" w14:textId="77777777" w:rsidR="00FF44CA" w:rsidRPr="00FF44CA" w:rsidRDefault="00FF44CA" w:rsidP="00FF44CA">
      <w:pPr>
        <w:pStyle w:val="BodyText"/>
        <w:rPr>
          <w:lang w:eastAsia="en-US"/>
        </w:rPr>
      </w:pPr>
    </w:p>
    <w:p w14:paraId="534D64B0" w14:textId="77777777" w:rsidR="00504833" w:rsidRPr="008B1403" w:rsidRDefault="00504833" w:rsidP="00504833">
      <w:pPr>
        <w:pStyle w:val="Heading4"/>
      </w:pPr>
      <w:r>
        <w:t>Properties for Data Storage</w:t>
      </w:r>
    </w:p>
    <w:p w14:paraId="5B1C8B74" w14:textId="77777777" w:rsidR="00504833" w:rsidRDefault="00504833" w:rsidP="00BA173D">
      <w:pPr>
        <w:pStyle w:val="Caption"/>
      </w:pPr>
    </w:p>
    <w:tbl>
      <w:tblPr>
        <w:tblStyle w:val="LightList-Accent4"/>
        <w:tblW w:w="9605"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93"/>
        <w:gridCol w:w="2592"/>
        <w:gridCol w:w="2592"/>
        <w:gridCol w:w="1728"/>
      </w:tblGrid>
      <w:tr w:rsidR="00F74271" w:rsidRPr="005415DE" w14:paraId="21BA2778" w14:textId="77777777" w:rsidTr="003045AE">
        <w:trPr>
          <w:tblHeader/>
        </w:trPr>
        <w:tc>
          <w:tcPr>
            <w:cnfStyle w:val="001000000000" w:firstRow="0" w:lastRow="0" w:firstColumn="1" w:lastColumn="0" w:oddVBand="0" w:evenVBand="0" w:oddHBand="0" w:evenHBand="0" w:firstRowFirstColumn="0" w:firstRowLastColumn="0" w:lastRowFirstColumn="0" w:lastRowLastColumn="0"/>
            <w:tcW w:w="2693" w:type="dxa"/>
            <w:shd w:val="clear" w:color="auto" w:fill="0070C0"/>
          </w:tcPr>
          <w:p w14:paraId="16211B66" w14:textId="77777777" w:rsidR="00F74271" w:rsidRPr="005415DE" w:rsidRDefault="00F74271" w:rsidP="003045AE">
            <w:pPr>
              <w:rPr>
                <w:color w:val="FFFFFF" w:themeColor="background1"/>
              </w:rPr>
            </w:pPr>
            <w:r>
              <w:rPr>
                <w:color w:val="FFFFFF" w:themeColor="background1"/>
              </w:rPr>
              <w:t>Element</w:t>
            </w:r>
            <w:r w:rsidRPr="005415DE">
              <w:rPr>
                <w:color w:val="FFFFFF" w:themeColor="background1"/>
              </w:rPr>
              <w:t xml:space="preserve"> Name</w:t>
            </w:r>
          </w:p>
        </w:tc>
        <w:tc>
          <w:tcPr>
            <w:tcW w:w="2592" w:type="dxa"/>
            <w:shd w:val="clear" w:color="auto" w:fill="0070C0"/>
          </w:tcPr>
          <w:p w14:paraId="0F24C670"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5415DE">
              <w:rPr>
                <w:b/>
                <w:color w:val="FFFFFF" w:themeColor="background1"/>
              </w:rPr>
              <w:t>Attribute Name</w:t>
            </w:r>
          </w:p>
        </w:tc>
        <w:tc>
          <w:tcPr>
            <w:tcW w:w="2592" w:type="dxa"/>
            <w:shd w:val="clear" w:color="auto" w:fill="0070C0"/>
          </w:tcPr>
          <w:p w14:paraId="10DD7AE0"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5415DE">
              <w:rPr>
                <w:b/>
                <w:color w:val="FFFFFF" w:themeColor="background1"/>
              </w:rPr>
              <w:t>Additional Attribute Values</w:t>
            </w:r>
          </w:p>
        </w:tc>
        <w:tc>
          <w:tcPr>
            <w:tcW w:w="1728" w:type="dxa"/>
            <w:shd w:val="clear" w:color="auto" w:fill="0070C0"/>
          </w:tcPr>
          <w:p w14:paraId="1BBFA218"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5415DE">
              <w:rPr>
                <w:b/>
                <w:color w:val="FFFFFF" w:themeColor="background1"/>
              </w:rPr>
              <w:t>Modifiable?</w:t>
            </w:r>
          </w:p>
        </w:tc>
      </w:tr>
      <w:tr w:rsidR="00F74271" w:rsidRPr="007113FA" w14:paraId="1E114EA3" w14:textId="77777777" w:rsidTr="003045A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693" w:type="dxa"/>
            <w:vMerge w:val="restart"/>
            <w:shd w:val="clear" w:color="auto" w:fill="auto"/>
          </w:tcPr>
          <w:p w14:paraId="7D88FBA2" w14:textId="77777777" w:rsidR="00F74271" w:rsidRPr="005415DE" w:rsidRDefault="00F74271" w:rsidP="003045AE">
            <w:r w:rsidRPr="005415DE">
              <w:t>Generic Data Store</w:t>
            </w:r>
          </w:p>
        </w:tc>
        <w:tc>
          <w:tcPr>
            <w:tcW w:w="2592" w:type="dxa"/>
            <w:vMerge w:val="restart"/>
            <w:shd w:val="clear" w:color="auto" w:fill="auto"/>
          </w:tcPr>
          <w:p w14:paraId="0B2A7C47"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Stores Credentials</w:t>
            </w:r>
          </w:p>
        </w:tc>
        <w:tc>
          <w:tcPr>
            <w:tcW w:w="2592" w:type="dxa"/>
            <w:shd w:val="clear" w:color="auto" w:fill="auto"/>
          </w:tcPr>
          <w:p w14:paraId="77EE5E2C"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No</w:t>
            </w:r>
          </w:p>
        </w:tc>
        <w:tc>
          <w:tcPr>
            <w:tcW w:w="1728" w:type="dxa"/>
            <w:vMerge w:val="restart"/>
            <w:shd w:val="clear" w:color="auto" w:fill="auto"/>
            <w:vAlign w:val="center"/>
          </w:tcPr>
          <w:p w14:paraId="0E9FA889"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1143341C" w14:textId="77777777" w:rsidTr="003045AE">
        <w:trPr>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190285E7" w14:textId="77777777" w:rsidR="00F74271" w:rsidRPr="005415DE" w:rsidRDefault="00F74271" w:rsidP="003045AE"/>
        </w:tc>
        <w:tc>
          <w:tcPr>
            <w:tcW w:w="2592" w:type="dxa"/>
            <w:vMerge/>
            <w:shd w:val="clear" w:color="auto" w:fill="auto"/>
          </w:tcPr>
          <w:p w14:paraId="10D7BBB9"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3F4962A7"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r w:rsidRPr="00067FEC">
              <w:rPr>
                <w:b/>
              </w:rPr>
              <w:t>Yes</w:t>
            </w:r>
          </w:p>
        </w:tc>
        <w:tc>
          <w:tcPr>
            <w:tcW w:w="1728" w:type="dxa"/>
            <w:vMerge/>
            <w:shd w:val="clear" w:color="auto" w:fill="auto"/>
            <w:vAlign w:val="center"/>
          </w:tcPr>
          <w:p w14:paraId="7D5A6E37"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5EB61438" w14:textId="77777777" w:rsidTr="003045A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5A32E106" w14:textId="77777777" w:rsidR="00F74271" w:rsidRPr="005415DE" w:rsidRDefault="00F74271" w:rsidP="003045AE"/>
        </w:tc>
        <w:tc>
          <w:tcPr>
            <w:tcW w:w="2592" w:type="dxa"/>
            <w:vMerge w:val="restart"/>
            <w:shd w:val="clear" w:color="auto" w:fill="auto"/>
          </w:tcPr>
          <w:p w14:paraId="6CEF8EA0"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Stores Log Data</w:t>
            </w:r>
          </w:p>
        </w:tc>
        <w:tc>
          <w:tcPr>
            <w:tcW w:w="2592" w:type="dxa"/>
            <w:shd w:val="clear" w:color="auto" w:fill="auto"/>
          </w:tcPr>
          <w:p w14:paraId="3D3F7C19"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No</w:t>
            </w:r>
          </w:p>
        </w:tc>
        <w:tc>
          <w:tcPr>
            <w:tcW w:w="1728" w:type="dxa"/>
            <w:vMerge w:val="restart"/>
            <w:shd w:val="clear" w:color="auto" w:fill="auto"/>
            <w:vAlign w:val="center"/>
          </w:tcPr>
          <w:p w14:paraId="47889B2E"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6C3D4F36" w14:textId="77777777" w:rsidTr="003045AE">
        <w:trPr>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0A328063" w14:textId="77777777" w:rsidR="00F74271" w:rsidRPr="005415DE" w:rsidRDefault="00F74271" w:rsidP="003045AE"/>
        </w:tc>
        <w:tc>
          <w:tcPr>
            <w:tcW w:w="2592" w:type="dxa"/>
            <w:vMerge/>
            <w:shd w:val="clear" w:color="auto" w:fill="auto"/>
          </w:tcPr>
          <w:p w14:paraId="4E7419D9"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57108966"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r w:rsidRPr="00067FEC">
              <w:rPr>
                <w:b/>
              </w:rPr>
              <w:t>Yes</w:t>
            </w:r>
          </w:p>
        </w:tc>
        <w:tc>
          <w:tcPr>
            <w:tcW w:w="1728" w:type="dxa"/>
            <w:vMerge/>
            <w:shd w:val="clear" w:color="auto" w:fill="auto"/>
            <w:vAlign w:val="center"/>
          </w:tcPr>
          <w:p w14:paraId="3073F9A7"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025642A0" w14:textId="77777777" w:rsidTr="003045A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0714B8C4" w14:textId="77777777" w:rsidR="00F74271" w:rsidRPr="005415DE" w:rsidRDefault="00F74271" w:rsidP="003045AE"/>
        </w:tc>
        <w:tc>
          <w:tcPr>
            <w:tcW w:w="2592" w:type="dxa"/>
            <w:vMerge w:val="restart"/>
            <w:shd w:val="clear" w:color="auto" w:fill="auto"/>
          </w:tcPr>
          <w:p w14:paraId="4100EB47"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Encrypted</w:t>
            </w:r>
          </w:p>
        </w:tc>
        <w:tc>
          <w:tcPr>
            <w:tcW w:w="2592" w:type="dxa"/>
            <w:shd w:val="clear" w:color="auto" w:fill="auto"/>
          </w:tcPr>
          <w:p w14:paraId="5B4EE5D9"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No</w:t>
            </w:r>
          </w:p>
        </w:tc>
        <w:tc>
          <w:tcPr>
            <w:tcW w:w="1728" w:type="dxa"/>
            <w:vMerge w:val="restart"/>
            <w:shd w:val="clear" w:color="auto" w:fill="auto"/>
            <w:vAlign w:val="center"/>
          </w:tcPr>
          <w:p w14:paraId="7CD4949D"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3F7756AC" w14:textId="77777777" w:rsidTr="003045AE">
        <w:trPr>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4246A3B4" w14:textId="77777777" w:rsidR="00F74271" w:rsidRPr="005415DE" w:rsidRDefault="00F74271" w:rsidP="003045AE"/>
        </w:tc>
        <w:tc>
          <w:tcPr>
            <w:tcW w:w="2592" w:type="dxa"/>
            <w:vMerge/>
            <w:shd w:val="clear" w:color="auto" w:fill="auto"/>
          </w:tcPr>
          <w:p w14:paraId="2B031759"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30A36B7A"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r w:rsidRPr="00067FEC">
              <w:rPr>
                <w:b/>
              </w:rPr>
              <w:t>Yes</w:t>
            </w:r>
          </w:p>
        </w:tc>
        <w:tc>
          <w:tcPr>
            <w:tcW w:w="1728" w:type="dxa"/>
            <w:vMerge/>
            <w:shd w:val="clear" w:color="auto" w:fill="auto"/>
            <w:vAlign w:val="center"/>
          </w:tcPr>
          <w:p w14:paraId="085EFF5D"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6A66718A" w14:textId="77777777" w:rsidTr="003045A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6044CDB0" w14:textId="77777777" w:rsidR="00F74271" w:rsidRPr="005415DE" w:rsidRDefault="00F74271" w:rsidP="003045AE"/>
        </w:tc>
        <w:tc>
          <w:tcPr>
            <w:tcW w:w="2592" w:type="dxa"/>
            <w:vMerge w:val="restart"/>
            <w:shd w:val="clear" w:color="auto" w:fill="auto"/>
          </w:tcPr>
          <w:p w14:paraId="4A93C489"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Signed</w:t>
            </w:r>
          </w:p>
        </w:tc>
        <w:tc>
          <w:tcPr>
            <w:tcW w:w="2592" w:type="dxa"/>
            <w:shd w:val="clear" w:color="auto" w:fill="auto"/>
          </w:tcPr>
          <w:p w14:paraId="21E78F51"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No</w:t>
            </w:r>
          </w:p>
        </w:tc>
        <w:tc>
          <w:tcPr>
            <w:tcW w:w="1728" w:type="dxa"/>
            <w:vMerge w:val="restart"/>
            <w:shd w:val="clear" w:color="auto" w:fill="auto"/>
            <w:vAlign w:val="center"/>
          </w:tcPr>
          <w:p w14:paraId="4B71DE35"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303F236D" w14:textId="77777777" w:rsidTr="003045AE">
        <w:trPr>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771EB69D" w14:textId="77777777" w:rsidR="00F74271" w:rsidRPr="005415DE" w:rsidRDefault="00F74271" w:rsidP="003045AE"/>
        </w:tc>
        <w:tc>
          <w:tcPr>
            <w:tcW w:w="2592" w:type="dxa"/>
            <w:vMerge/>
            <w:shd w:val="clear" w:color="auto" w:fill="auto"/>
          </w:tcPr>
          <w:p w14:paraId="70508C0F"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5D1A125C"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r w:rsidRPr="00067FEC">
              <w:rPr>
                <w:b/>
              </w:rPr>
              <w:t>Yes</w:t>
            </w:r>
          </w:p>
        </w:tc>
        <w:tc>
          <w:tcPr>
            <w:tcW w:w="1728" w:type="dxa"/>
            <w:vMerge/>
            <w:shd w:val="clear" w:color="auto" w:fill="auto"/>
            <w:vAlign w:val="center"/>
          </w:tcPr>
          <w:p w14:paraId="4C3F3773"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3F51C502" w14:textId="77777777" w:rsidTr="003045A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013ECE9D" w14:textId="77777777" w:rsidR="00F74271" w:rsidRPr="005415DE" w:rsidRDefault="00F74271" w:rsidP="003045AE"/>
        </w:tc>
        <w:tc>
          <w:tcPr>
            <w:tcW w:w="2592" w:type="dxa"/>
            <w:vMerge w:val="restart"/>
            <w:shd w:val="clear" w:color="auto" w:fill="auto"/>
          </w:tcPr>
          <w:p w14:paraId="6189117C"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Write Access</w:t>
            </w:r>
          </w:p>
        </w:tc>
        <w:tc>
          <w:tcPr>
            <w:tcW w:w="2592" w:type="dxa"/>
            <w:shd w:val="clear" w:color="auto" w:fill="auto"/>
          </w:tcPr>
          <w:p w14:paraId="6270A194"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Yes</w:t>
            </w:r>
          </w:p>
        </w:tc>
        <w:tc>
          <w:tcPr>
            <w:tcW w:w="1728" w:type="dxa"/>
            <w:vMerge w:val="restart"/>
            <w:shd w:val="clear" w:color="auto" w:fill="auto"/>
            <w:vAlign w:val="center"/>
          </w:tcPr>
          <w:p w14:paraId="15F3A6C6"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51D911AF" w14:textId="77777777" w:rsidTr="003045AE">
        <w:trPr>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3EFFB7B7" w14:textId="77777777" w:rsidR="00F74271" w:rsidRPr="005415DE" w:rsidRDefault="00F74271" w:rsidP="003045AE"/>
        </w:tc>
        <w:tc>
          <w:tcPr>
            <w:tcW w:w="2592" w:type="dxa"/>
            <w:vMerge/>
            <w:shd w:val="clear" w:color="auto" w:fill="auto"/>
          </w:tcPr>
          <w:p w14:paraId="7337C716"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3DDD8E81"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r w:rsidRPr="00067FEC">
              <w:rPr>
                <w:b/>
              </w:rPr>
              <w:t>No</w:t>
            </w:r>
          </w:p>
        </w:tc>
        <w:tc>
          <w:tcPr>
            <w:tcW w:w="1728" w:type="dxa"/>
            <w:vMerge/>
            <w:shd w:val="clear" w:color="auto" w:fill="auto"/>
            <w:vAlign w:val="center"/>
          </w:tcPr>
          <w:p w14:paraId="77B0B9E9"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6F04F630" w14:textId="77777777" w:rsidTr="003045A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0F885219" w14:textId="77777777" w:rsidR="00F74271" w:rsidRPr="005415DE" w:rsidRDefault="00F74271" w:rsidP="003045AE"/>
        </w:tc>
        <w:tc>
          <w:tcPr>
            <w:tcW w:w="2592" w:type="dxa"/>
            <w:vMerge w:val="restart"/>
            <w:shd w:val="clear" w:color="auto" w:fill="auto"/>
          </w:tcPr>
          <w:p w14:paraId="7BC255A8"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Removable Storage</w:t>
            </w:r>
          </w:p>
        </w:tc>
        <w:tc>
          <w:tcPr>
            <w:tcW w:w="2592" w:type="dxa"/>
            <w:shd w:val="clear" w:color="auto" w:fill="auto"/>
          </w:tcPr>
          <w:p w14:paraId="695D004B"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Yes</w:t>
            </w:r>
          </w:p>
        </w:tc>
        <w:tc>
          <w:tcPr>
            <w:tcW w:w="1728" w:type="dxa"/>
            <w:vMerge w:val="restart"/>
            <w:shd w:val="clear" w:color="auto" w:fill="auto"/>
            <w:vAlign w:val="center"/>
          </w:tcPr>
          <w:p w14:paraId="2FE13D99"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64F448FC" w14:textId="77777777" w:rsidTr="003045AE">
        <w:trPr>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2C6586F3" w14:textId="77777777" w:rsidR="00F74271" w:rsidRPr="005415DE" w:rsidRDefault="00F74271" w:rsidP="003045AE"/>
        </w:tc>
        <w:tc>
          <w:tcPr>
            <w:tcW w:w="2592" w:type="dxa"/>
            <w:vMerge/>
            <w:shd w:val="clear" w:color="auto" w:fill="auto"/>
          </w:tcPr>
          <w:p w14:paraId="4DF6E753"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14154D32"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r w:rsidRPr="00067FEC">
              <w:rPr>
                <w:b/>
              </w:rPr>
              <w:t>No</w:t>
            </w:r>
          </w:p>
        </w:tc>
        <w:tc>
          <w:tcPr>
            <w:tcW w:w="1728" w:type="dxa"/>
            <w:vMerge/>
            <w:shd w:val="clear" w:color="auto" w:fill="auto"/>
            <w:vAlign w:val="center"/>
          </w:tcPr>
          <w:p w14:paraId="103F3C2D"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6CCF1667" w14:textId="77777777" w:rsidTr="003045A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0AA0E60F" w14:textId="77777777" w:rsidR="00F74271" w:rsidRPr="005415DE" w:rsidRDefault="00F74271" w:rsidP="003045AE"/>
        </w:tc>
        <w:tc>
          <w:tcPr>
            <w:tcW w:w="2592" w:type="dxa"/>
            <w:vMerge w:val="restart"/>
            <w:shd w:val="clear" w:color="auto" w:fill="auto"/>
          </w:tcPr>
          <w:p w14:paraId="59A68040"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Backup</w:t>
            </w:r>
          </w:p>
        </w:tc>
        <w:tc>
          <w:tcPr>
            <w:tcW w:w="2592" w:type="dxa"/>
            <w:shd w:val="clear" w:color="auto" w:fill="auto"/>
          </w:tcPr>
          <w:p w14:paraId="6392F6EE"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Yes</w:t>
            </w:r>
          </w:p>
        </w:tc>
        <w:tc>
          <w:tcPr>
            <w:tcW w:w="1728" w:type="dxa"/>
            <w:vMerge w:val="restart"/>
            <w:shd w:val="clear" w:color="auto" w:fill="auto"/>
            <w:vAlign w:val="center"/>
          </w:tcPr>
          <w:p w14:paraId="181806F1"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7D435DB2" w14:textId="77777777" w:rsidTr="003045AE">
        <w:trPr>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5F9B58DD" w14:textId="77777777" w:rsidR="00F74271" w:rsidRPr="005415DE" w:rsidRDefault="00F74271" w:rsidP="003045AE"/>
        </w:tc>
        <w:tc>
          <w:tcPr>
            <w:tcW w:w="2592" w:type="dxa"/>
            <w:vMerge/>
            <w:shd w:val="clear" w:color="auto" w:fill="auto"/>
          </w:tcPr>
          <w:p w14:paraId="65AD0268"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39422DBE"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r w:rsidRPr="00067FEC">
              <w:rPr>
                <w:b/>
              </w:rPr>
              <w:t>No</w:t>
            </w:r>
          </w:p>
        </w:tc>
        <w:tc>
          <w:tcPr>
            <w:tcW w:w="1728" w:type="dxa"/>
            <w:vMerge/>
            <w:shd w:val="clear" w:color="auto" w:fill="auto"/>
            <w:vAlign w:val="center"/>
          </w:tcPr>
          <w:p w14:paraId="3AE1A352"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61601F6C" w14:textId="77777777" w:rsidTr="003045A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1C6E7EDC" w14:textId="77777777" w:rsidR="00F74271" w:rsidRPr="005415DE" w:rsidRDefault="00F74271" w:rsidP="003045AE"/>
        </w:tc>
        <w:tc>
          <w:tcPr>
            <w:tcW w:w="2592" w:type="dxa"/>
            <w:vMerge w:val="restart"/>
            <w:shd w:val="clear" w:color="auto" w:fill="auto"/>
          </w:tcPr>
          <w:p w14:paraId="560587E0"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Shared</w:t>
            </w:r>
          </w:p>
        </w:tc>
        <w:tc>
          <w:tcPr>
            <w:tcW w:w="2592" w:type="dxa"/>
            <w:shd w:val="clear" w:color="auto" w:fill="auto"/>
          </w:tcPr>
          <w:p w14:paraId="2D3A80EE"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Yes</w:t>
            </w:r>
          </w:p>
        </w:tc>
        <w:tc>
          <w:tcPr>
            <w:tcW w:w="1728" w:type="dxa"/>
            <w:vMerge w:val="restart"/>
            <w:shd w:val="clear" w:color="auto" w:fill="auto"/>
            <w:vAlign w:val="center"/>
          </w:tcPr>
          <w:p w14:paraId="3870FB29"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727870EB" w14:textId="77777777" w:rsidTr="003045AE">
        <w:trPr>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3FA24FAC" w14:textId="77777777" w:rsidR="00F74271" w:rsidRPr="005415DE" w:rsidRDefault="00F74271" w:rsidP="003045AE"/>
        </w:tc>
        <w:tc>
          <w:tcPr>
            <w:tcW w:w="2592" w:type="dxa"/>
            <w:vMerge/>
            <w:shd w:val="clear" w:color="auto" w:fill="auto"/>
          </w:tcPr>
          <w:p w14:paraId="50D7405E"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6CCD298B"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r w:rsidRPr="00067FEC">
              <w:rPr>
                <w:b/>
              </w:rPr>
              <w:t>No</w:t>
            </w:r>
          </w:p>
        </w:tc>
        <w:tc>
          <w:tcPr>
            <w:tcW w:w="1728" w:type="dxa"/>
            <w:vMerge/>
            <w:shd w:val="clear" w:color="auto" w:fill="auto"/>
          </w:tcPr>
          <w:p w14:paraId="15BF99B5"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6B6E78EB" w14:textId="77777777" w:rsidTr="003045A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693" w:type="dxa"/>
            <w:vMerge w:val="restart"/>
            <w:tcBorders>
              <w:top w:val="single" w:sz="4" w:space="0" w:color="auto"/>
            </w:tcBorders>
            <w:shd w:val="clear" w:color="auto" w:fill="auto"/>
          </w:tcPr>
          <w:p w14:paraId="1190E21B" w14:textId="77777777" w:rsidR="00F74271" w:rsidRPr="005415DE" w:rsidRDefault="00F74271" w:rsidP="003045AE">
            <w:r>
              <w:t>Cookies</w:t>
            </w:r>
          </w:p>
        </w:tc>
        <w:tc>
          <w:tcPr>
            <w:tcW w:w="2592" w:type="dxa"/>
            <w:vMerge w:val="restart"/>
            <w:shd w:val="clear" w:color="auto" w:fill="auto"/>
          </w:tcPr>
          <w:p w14:paraId="7E3EEDA9"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HTTP Only</w:t>
            </w:r>
          </w:p>
        </w:tc>
        <w:tc>
          <w:tcPr>
            <w:tcW w:w="2592" w:type="dxa"/>
            <w:shd w:val="clear" w:color="auto" w:fill="auto"/>
          </w:tcPr>
          <w:p w14:paraId="4F307404"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Yes</w:t>
            </w:r>
          </w:p>
        </w:tc>
        <w:tc>
          <w:tcPr>
            <w:tcW w:w="1728" w:type="dxa"/>
            <w:vMerge w:val="restart"/>
            <w:shd w:val="clear" w:color="auto" w:fill="auto"/>
            <w:vAlign w:val="center"/>
          </w:tcPr>
          <w:p w14:paraId="10DF8E9B"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1871FCEF" w14:textId="77777777" w:rsidTr="003045AE">
        <w:trPr>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0821BA73" w14:textId="77777777" w:rsidR="00F74271" w:rsidRPr="005415DE" w:rsidRDefault="00F74271" w:rsidP="003045AE"/>
        </w:tc>
        <w:tc>
          <w:tcPr>
            <w:tcW w:w="2592" w:type="dxa"/>
            <w:vMerge/>
            <w:shd w:val="clear" w:color="auto" w:fill="auto"/>
          </w:tcPr>
          <w:p w14:paraId="10FA709F"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72BF48FE"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r w:rsidRPr="00067FEC">
              <w:rPr>
                <w:b/>
              </w:rPr>
              <w:t>No</w:t>
            </w:r>
          </w:p>
        </w:tc>
        <w:tc>
          <w:tcPr>
            <w:tcW w:w="1728" w:type="dxa"/>
            <w:vMerge/>
            <w:shd w:val="clear" w:color="auto" w:fill="auto"/>
          </w:tcPr>
          <w:p w14:paraId="2F60322F"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6F14E217" w14:textId="77777777" w:rsidTr="003045A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693" w:type="dxa"/>
            <w:vMerge w:val="restart"/>
            <w:shd w:val="clear" w:color="auto" w:fill="auto"/>
          </w:tcPr>
          <w:p w14:paraId="680117B7" w14:textId="77777777" w:rsidR="00F74271" w:rsidRPr="005415DE" w:rsidRDefault="00F74271" w:rsidP="003045AE">
            <w:r>
              <w:t>Devices</w:t>
            </w:r>
          </w:p>
        </w:tc>
        <w:tc>
          <w:tcPr>
            <w:tcW w:w="2592" w:type="dxa"/>
            <w:vMerge w:val="restart"/>
            <w:shd w:val="clear" w:color="auto" w:fill="auto"/>
          </w:tcPr>
          <w:p w14:paraId="0CF7BED8"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GPS</w:t>
            </w:r>
          </w:p>
        </w:tc>
        <w:tc>
          <w:tcPr>
            <w:tcW w:w="2592" w:type="dxa"/>
            <w:shd w:val="clear" w:color="auto" w:fill="auto"/>
          </w:tcPr>
          <w:p w14:paraId="17612582"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Yes</w:t>
            </w:r>
          </w:p>
        </w:tc>
        <w:tc>
          <w:tcPr>
            <w:tcW w:w="1728" w:type="dxa"/>
            <w:vMerge w:val="restart"/>
            <w:shd w:val="clear" w:color="auto" w:fill="auto"/>
            <w:vAlign w:val="center"/>
          </w:tcPr>
          <w:p w14:paraId="04E8B92F"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0BAC658C" w14:textId="77777777" w:rsidTr="003045AE">
        <w:trPr>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0F327808" w14:textId="77777777" w:rsidR="00F74271" w:rsidRPr="005415DE" w:rsidRDefault="00F74271" w:rsidP="003045AE"/>
        </w:tc>
        <w:tc>
          <w:tcPr>
            <w:tcW w:w="2592" w:type="dxa"/>
            <w:vMerge/>
            <w:shd w:val="clear" w:color="auto" w:fill="auto"/>
          </w:tcPr>
          <w:p w14:paraId="1E337F22"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38A105FB" w14:textId="77777777" w:rsidR="00F74271" w:rsidRPr="00067FEC" w:rsidRDefault="00F74271" w:rsidP="003045AE">
            <w:pPr>
              <w:cnfStyle w:val="000000000000" w:firstRow="0" w:lastRow="0" w:firstColumn="0" w:lastColumn="0" w:oddVBand="0" w:evenVBand="0" w:oddHBand="0" w:evenHBand="0" w:firstRowFirstColumn="0" w:firstRowLastColumn="0" w:lastRowFirstColumn="0" w:lastRowLastColumn="0"/>
              <w:rPr>
                <w:b/>
              </w:rPr>
            </w:pPr>
            <w:r w:rsidRPr="00067FEC">
              <w:rPr>
                <w:b/>
              </w:rPr>
              <w:t>No</w:t>
            </w:r>
          </w:p>
        </w:tc>
        <w:tc>
          <w:tcPr>
            <w:tcW w:w="1728" w:type="dxa"/>
            <w:vMerge/>
            <w:shd w:val="clear" w:color="auto" w:fill="auto"/>
            <w:vAlign w:val="center"/>
          </w:tcPr>
          <w:p w14:paraId="146F44BB"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20C2EA0A" w14:textId="77777777" w:rsidTr="003045A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6FC05465" w14:textId="77777777" w:rsidR="00F74271" w:rsidRPr="005415DE" w:rsidRDefault="00F74271" w:rsidP="003045AE"/>
        </w:tc>
        <w:tc>
          <w:tcPr>
            <w:tcW w:w="2592" w:type="dxa"/>
            <w:vMerge w:val="restart"/>
            <w:shd w:val="clear" w:color="auto" w:fill="auto"/>
          </w:tcPr>
          <w:p w14:paraId="40728ACC"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Contacts</w:t>
            </w:r>
          </w:p>
        </w:tc>
        <w:tc>
          <w:tcPr>
            <w:tcW w:w="2592" w:type="dxa"/>
            <w:shd w:val="clear" w:color="auto" w:fill="auto"/>
          </w:tcPr>
          <w:p w14:paraId="0543815D" w14:textId="77777777" w:rsidR="00F74271" w:rsidRPr="00067FEC" w:rsidRDefault="00F74271" w:rsidP="003045AE">
            <w:pPr>
              <w:cnfStyle w:val="000000100000" w:firstRow="0" w:lastRow="0" w:firstColumn="0" w:lastColumn="0" w:oddVBand="0" w:evenVBand="0" w:oddHBand="1" w:evenHBand="0" w:firstRowFirstColumn="0" w:firstRowLastColumn="0" w:lastRowFirstColumn="0" w:lastRowLastColumn="0"/>
              <w:rPr>
                <w:b/>
              </w:rPr>
            </w:pPr>
            <w:r w:rsidRPr="00067FEC">
              <w:rPr>
                <w:b/>
              </w:rPr>
              <w:t>Yes</w:t>
            </w:r>
          </w:p>
        </w:tc>
        <w:tc>
          <w:tcPr>
            <w:tcW w:w="1728" w:type="dxa"/>
            <w:vMerge w:val="restart"/>
            <w:shd w:val="clear" w:color="auto" w:fill="auto"/>
            <w:vAlign w:val="center"/>
          </w:tcPr>
          <w:p w14:paraId="09C68AAE"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31C5BE26" w14:textId="77777777" w:rsidTr="003045AE">
        <w:trPr>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70993747" w14:textId="77777777" w:rsidR="00F74271" w:rsidRPr="005415DE" w:rsidRDefault="00F74271" w:rsidP="003045AE"/>
        </w:tc>
        <w:tc>
          <w:tcPr>
            <w:tcW w:w="2592" w:type="dxa"/>
            <w:vMerge/>
            <w:shd w:val="clear" w:color="auto" w:fill="auto"/>
          </w:tcPr>
          <w:p w14:paraId="40EAA118"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c>
          <w:tcPr>
            <w:tcW w:w="2592" w:type="dxa"/>
            <w:shd w:val="clear" w:color="auto" w:fill="auto"/>
          </w:tcPr>
          <w:p w14:paraId="0432EAC4" w14:textId="77777777" w:rsidR="00F74271" w:rsidRPr="005415DE" w:rsidRDefault="00F74271" w:rsidP="003045AE">
            <w:pPr>
              <w:pStyle w:val="BodyText"/>
              <w:cnfStyle w:val="000000000000" w:firstRow="0" w:lastRow="0" w:firstColumn="0" w:lastColumn="0" w:oddVBand="0" w:evenVBand="0" w:oddHBand="0" w:evenHBand="0" w:firstRowFirstColumn="0" w:firstRowLastColumn="0" w:lastRowFirstColumn="0" w:lastRowLastColumn="0"/>
            </w:pPr>
            <w:r w:rsidRPr="005415DE">
              <w:t>No</w:t>
            </w:r>
          </w:p>
        </w:tc>
        <w:tc>
          <w:tcPr>
            <w:tcW w:w="1728" w:type="dxa"/>
            <w:vMerge/>
            <w:shd w:val="clear" w:color="auto" w:fill="auto"/>
            <w:vAlign w:val="center"/>
          </w:tcPr>
          <w:p w14:paraId="30651AE6"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549FBA0F" w14:textId="77777777" w:rsidTr="003045A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0A1C946B" w14:textId="77777777" w:rsidR="00F74271" w:rsidRPr="005415DE" w:rsidRDefault="00F74271" w:rsidP="003045AE"/>
        </w:tc>
        <w:tc>
          <w:tcPr>
            <w:tcW w:w="2592" w:type="dxa"/>
            <w:vMerge w:val="restart"/>
            <w:shd w:val="clear" w:color="auto" w:fill="auto"/>
          </w:tcPr>
          <w:p w14:paraId="057693D5"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Calendar Events</w:t>
            </w:r>
          </w:p>
        </w:tc>
        <w:tc>
          <w:tcPr>
            <w:tcW w:w="2592" w:type="dxa"/>
            <w:shd w:val="clear" w:color="auto" w:fill="auto"/>
          </w:tcPr>
          <w:p w14:paraId="31120661"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Yes</w:t>
            </w:r>
          </w:p>
        </w:tc>
        <w:tc>
          <w:tcPr>
            <w:tcW w:w="1728" w:type="dxa"/>
            <w:vMerge w:val="restart"/>
            <w:shd w:val="clear" w:color="auto" w:fill="auto"/>
            <w:vAlign w:val="center"/>
          </w:tcPr>
          <w:p w14:paraId="1B8B9354"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7E26F7D4" w14:textId="77777777" w:rsidTr="003045AE">
        <w:trPr>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0EB1A24D" w14:textId="77777777" w:rsidR="00F74271" w:rsidRPr="005415DE" w:rsidRDefault="00F74271" w:rsidP="003045AE"/>
        </w:tc>
        <w:tc>
          <w:tcPr>
            <w:tcW w:w="2592" w:type="dxa"/>
            <w:vMerge/>
            <w:shd w:val="clear" w:color="auto" w:fill="auto"/>
          </w:tcPr>
          <w:p w14:paraId="4FAC1713"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17FE0919"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No</w:t>
            </w:r>
          </w:p>
        </w:tc>
        <w:tc>
          <w:tcPr>
            <w:tcW w:w="1728" w:type="dxa"/>
            <w:vMerge/>
            <w:shd w:val="clear" w:color="auto" w:fill="auto"/>
            <w:vAlign w:val="center"/>
          </w:tcPr>
          <w:p w14:paraId="07AFCBB8"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5DD1AF2A" w14:textId="77777777" w:rsidTr="003045A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37FE83BE" w14:textId="77777777" w:rsidR="00F74271" w:rsidRPr="005415DE" w:rsidRDefault="00F74271" w:rsidP="003045AE"/>
        </w:tc>
        <w:tc>
          <w:tcPr>
            <w:tcW w:w="2592" w:type="dxa"/>
            <w:vMerge w:val="restart"/>
            <w:shd w:val="clear" w:color="auto" w:fill="auto"/>
          </w:tcPr>
          <w:p w14:paraId="3A10D016"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SMS messages</w:t>
            </w:r>
          </w:p>
        </w:tc>
        <w:tc>
          <w:tcPr>
            <w:tcW w:w="2592" w:type="dxa"/>
            <w:shd w:val="clear" w:color="auto" w:fill="auto"/>
          </w:tcPr>
          <w:p w14:paraId="320BC172"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Yes</w:t>
            </w:r>
          </w:p>
        </w:tc>
        <w:tc>
          <w:tcPr>
            <w:tcW w:w="1728" w:type="dxa"/>
            <w:vMerge w:val="restart"/>
            <w:shd w:val="clear" w:color="auto" w:fill="auto"/>
            <w:vAlign w:val="center"/>
          </w:tcPr>
          <w:p w14:paraId="08090A02"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0C0085F7" w14:textId="77777777" w:rsidTr="003045AE">
        <w:trPr>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5039C030" w14:textId="77777777" w:rsidR="00F74271" w:rsidRPr="005415DE" w:rsidRDefault="00F74271" w:rsidP="003045AE"/>
        </w:tc>
        <w:tc>
          <w:tcPr>
            <w:tcW w:w="2592" w:type="dxa"/>
            <w:vMerge/>
            <w:shd w:val="clear" w:color="auto" w:fill="auto"/>
          </w:tcPr>
          <w:p w14:paraId="528EDAC9"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4D6C39B2"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No</w:t>
            </w:r>
          </w:p>
        </w:tc>
        <w:tc>
          <w:tcPr>
            <w:tcW w:w="1728" w:type="dxa"/>
            <w:vMerge/>
            <w:shd w:val="clear" w:color="auto" w:fill="auto"/>
            <w:vAlign w:val="center"/>
          </w:tcPr>
          <w:p w14:paraId="4BEE31FD"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4D29544D" w14:textId="77777777" w:rsidTr="003045A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0B1FFA0C" w14:textId="77777777" w:rsidR="00F74271" w:rsidRPr="005415DE" w:rsidRDefault="00F74271" w:rsidP="003045AE"/>
        </w:tc>
        <w:tc>
          <w:tcPr>
            <w:tcW w:w="2592" w:type="dxa"/>
            <w:vMerge w:val="restart"/>
            <w:shd w:val="clear" w:color="auto" w:fill="auto"/>
          </w:tcPr>
          <w:p w14:paraId="64C8635E"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Cached Credentials</w:t>
            </w:r>
          </w:p>
        </w:tc>
        <w:tc>
          <w:tcPr>
            <w:tcW w:w="2592" w:type="dxa"/>
            <w:shd w:val="clear" w:color="auto" w:fill="auto"/>
          </w:tcPr>
          <w:p w14:paraId="7698F226"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Yes</w:t>
            </w:r>
          </w:p>
        </w:tc>
        <w:tc>
          <w:tcPr>
            <w:tcW w:w="1728" w:type="dxa"/>
            <w:vMerge w:val="restart"/>
            <w:shd w:val="clear" w:color="auto" w:fill="auto"/>
            <w:vAlign w:val="center"/>
          </w:tcPr>
          <w:p w14:paraId="648E964F"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3FC91B9C" w14:textId="77777777" w:rsidTr="003045AE">
        <w:trPr>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4593F4A0" w14:textId="77777777" w:rsidR="00F74271" w:rsidRPr="005415DE" w:rsidRDefault="00F74271" w:rsidP="003045AE"/>
        </w:tc>
        <w:tc>
          <w:tcPr>
            <w:tcW w:w="2592" w:type="dxa"/>
            <w:vMerge/>
            <w:shd w:val="clear" w:color="auto" w:fill="auto"/>
          </w:tcPr>
          <w:p w14:paraId="581C721E"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5652DA7D"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No</w:t>
            </w:r>
          </w:p>
        </w:tc>
        <w:tc>
          <w:tcPr>
            <w:tcW w:w="1728" w:type="dxa"/>
            <w:vMerge/>
            <w:shd w:val="clear" w:color="auto" w:fill="auto"/>
            <w:vAlign w:val="center"/>
          </w:tcPr>
          <w:p w14:paraId="4394D556"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0EBB9A89" w14:textId="77777777" w:rsidTr="003045A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21350192" w14:textId="77777777" w:rsidR="00F74271" w:rsidRPr="005415DE" w:rsidRDefault="00F74271" w:rsidP="003045AE"/>
        </w:tc>
        <w:tc>
          <w:tcPr>
            <w:tcW w:w="2592" w:type="dxa"/>
            <w:vMerge w:val="restart"/>
            <w:shd w:val="clear" w:color="auto" w:fill="auto"/>
          </w:tcPr>
          <w:p w14:paraId="098A05F9"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Enterprise Data</w:t>
            </w:r>
          </w:p>
        </w:tc>
        <w:tc>
          <w:tcPr>
            <w:tcW w:w="2592" w:type="dxa"/>
            <w:shd w:val="clear" w:color="auto" w:fill="auto"/>
          </w:tcPr>
          <w:p w14:paraId="0F13E353"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Yes</w:t>
            </w:r>
          </w:p>
        </w:tc>
        <w:tc>
          <w:tcPr>
            <w:tcW w:w="1728" w:type="dxa"/>
            <w:vMerge w:val="restart"/>
            <w:shd w:val="clear" w:color="auto" w:fill="auto"/>
            <w:vAlign w:val="center"/>
          </w:tcPr>
          <w:p w14:paraId="09048DAB"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3F88173F" w14:textId="77777777" w:rsidTr="003045AE">
        <w:trPr>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4E244333" w14:textId="77777777" w:rsidR="00F74271" w:rsidRPr="005415DE" w:rsidRDefault="00F74271" w:rsidP="003045AE"/>
        </w:tc>
        <w:tc>
          <w:tcPr>
            <w:tcW w:w="2592" w:type="dxa"/>
            <w:vMerge/>
            <w:shd w:val="clear" w:color="auto" w:fill="auto"/>
          </w:tcPr>
          <w:p w14:paraId="6032D5AA"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193BC84E"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No</w:t>
            </w:r>
          </w:p>
        </w:tc>
        <w:tc>
          <w:tcPr>
            <w:tcW w:w="1728" w:type="dxa"/>
            <w:vMerge/>
            <w:shd w:val="clear" w:color="auto" w:fill="auto"/>
            <w:vAlign w:val="center"/>
          </w:tcPr>
          <w:p w14:paraId="2580213E"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432BDBBC" w14:textId="77777777" w:rsidTr="003045A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62F0AFEA" w14:textId="77777777" w:rsidR="00F74271" w:rsidRPr="005415DE" w:rsidRDefault="00F74271" w:rsidP="003045AE"/>
        </w:tc>
        <w:tc>
          <w:tcPr>
            <w:tcW w:w="2592" w:type="dxa"/>
            <w:vMerge w:val="restart"/>
            <w:shd w:val="clear" w:color="auto" w:fill="auto"/>
          </w:tcPr>
          <w:p w14:paraId="469990A7"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Messaging Data (Mail, IM, SMS…)</w:t>
            </w:r>
          </w:p>
        </w:tc>
        <w:tc>
          <w:tcPr>
            <w:tcW w:w="2592" w:type="dxa"/>
            <w:shd w:val="clear" w:color="auto" w:fill="auto"/>
          </w:tcPr>
          <w:p w14:paraId="0C4F3F0C"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Yes</w:t>
            </w:r>
          </w:p>
        </w:tc>
        <w:tc>
          <w:tcPr>
            <w:tcW w:w="1728" w:type="dxa"/>
            <w:vMerge w:val="restart"/>
            <w:shd w:val="clear" w:color="auto" w:fill="auto"/>
            <w:vAlign w:val="center"/>
          </w:tcPr>
          <w:p w14:paraId="573263CF"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41485127" w14:textId="77777777" w:rsidTr="003045AE">
        <w:trPr>
          <w:trHeight w:val="271"/>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0499857B" w14:textId="77777777" w:rsidR="00F74271" w:rsidRPr="005415DE" w:rsidRDefault="00F74271" w:rsidP="003045AE"/>
        </w:tc>
        <w:tc>
          <w:tcPr>
            <w:tcW w:w="2592" w:type="dxa"/>
            <w:vMerge/>
            <w:shd w:val="clear" w:color="auto" w:fill="auto"/>
          </w:tcPr>
          <w:p w14:paraId="10A26C6B"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42260935"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No</w:t>
            </w:r>
          </w:p>
        </w:tc>
        <w:tc>
          <w:tcPr>
            <w:tcW w:w="1728" w:type="dxa"/>
            <w:vMerge/>
            <w:shd w:val="clear" w:color="auto" w:fill="auto"/>
            <w:vAlign w:val="center"/>
          </w:tcPr>
          <w:p w14:paraId="483C02E8"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64F7FF67" w14:textId="77777777" w:rsidTr="003045A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0E5E1AF7" w14:textId="77777777" w:rsidR="00F74271" w:rsidRPr="005415DE" w:rsidRDefault="00F74271" w:rsidP="003045AE"/>
        </w:tc>
        <w:tc>
          <w:tcPr>
            <w:tcW w:w="2592" w:type="dxa"/>
            <w:vMerge w:val="restart"/>
            <w:shd w:val="clear" w:color="auto" w:fill="auto"/>
          </w:tcPr>
          <w:p w14:paraId="4B3D2862"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SIM Storage</w:t>
            </w:r>
          </w:p>
        </w:tc>
        <w:tc>
          <w:tcPr>
            <w:tcW w:w="2592" w:type="dxa"/>
            <w:shd w:val="clear" w:color="auto" w:fill="auto"/>
          </w:tcPr>
          <w:p w14:paraId="0443095A"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Yes</w:t>
            </w:r>
          </w:p>
        </w:tc>
        <w:tc>
          <w:tcPr>
            <w:tcW w:w="1728" w:type="dxa"/>
            <w:vMerge w:val="restart"/>
            <w:shd w:val="clear" w:color="auto" w:fill="auto"/>
            <w:vAlign w:val="center"/>
          </w:tcPr>
          <w:p w14:paraId="1ACA7BB1"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0CB586FC" w14:textId="77777777" w:rsidTr="003045AE">
        <w:trPr>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190E04E9" w14:textId="77777777" w:rsidR="00F74271" w:rsidRPr="005415DE" w:rsidRDefault="00F74271" w:rsidP="003045AE"/>
        </w:tc>
        <w:tc>
          <w:tcPr>
            <w:tcW w:w="2592" w:type="dxa"/>
            <w:vMerge/>
            <w:shd w:val="clear" w:color="auto" w:fill="auto"/>
          </w:tcPr>
          <w:p w14:paraId="49DF271A"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10EBDCBA"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No</w:t>
            </w:r>
          </w:p>
        </w:tc>
        <w:tc>
          <w:tcPr>
            <w:tcW w:w="1728" w:type="dxa"/>
            <w:vMerge/>
            <w:shd w:val="clear" w:color="auto" w:fill="auto"/>
            <w:vAlign w:val="center"/>
          </w:tcPr>
          <w:p w14:paraId="437F7B99"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4E04892F" w14:textId="77777777" w:rsidTr="003045A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2B082254" w14:textId="77777777" w:rsidR="00F74271" w:rsidRPr="005415DE" w:rsidRDefault="00F74271" w:rsidP="003045AE"/>
        </w:tc>
        <w:tc>
          <w:tcPr>
            <w:tcW w:w="2592" w:type="dxa"/>
            <w:vMerge w:val="restart"/>
            <w:shd w:val="clear" w:color="auto" w:fill="auto"/>
          </w:tcPr>
          <w:p w14:paraId="7219AD81"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Other Data</w:t>
            </w:r>
          </w:p>
        </w:tc>
        <w:tc>
          <w:tcPr>
            <w:tcW w:w="2592" w:type="dxa"/>
            <w:shd w:val="clear" w:color="auto" w:fill="auto"/>
          </w:tcPr>
          <w:p w14:paraId="5E222885"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Yes</w:t>
            </w:r>
          </w:p>
        </w:tc>
        <w:tc>
          <w:tcPr>
            <w:tcW w:w="1728" w:type="dxa"/>
            <w:vMerge w:val="restart"/>
            <w:shd w:val="clear" w:color="auto" w:fill="auto"/>
            <w:vAlign w:val="center"/>
          </w:tcPr>
          <w:p w14:paraId="5F795D7E"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2901F7A6" w14:textId="77777777" w:rsidTr="003045AE">
        <w:trPr>
          <w:trHeight w:val="163"/>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1F0FA4D2" w14:textId="77777777" w:rsidR="00F74271" w:rsidRPr="005415DE" w:rsidRDefault="00F74271" w:rsidP="003045AE"/>
        </w:tc>
        <w:tc>
          <w:tcPr>
            <w:tcW w:w="2592" w:type="dxa"/>
            <w:vMerge/>
            <w:shd w:val="clear" w:color="auto" w:fill="auto"/>
          </w:tcPr>
          <w:p w14:paraId="3632D07A"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56749709"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No</w:t>
            </w:r>
          </w:p>
        </w:tc>
        <w:tc>
          <w:tcPr>
            <w:tcW w:w="1728" w:type="dxa"/>
            <w:vMerge/>
            <w:shd w:val="clear" w:color="auto" w:fill="auto"/>
          </w:tcPr>
          <w:p w14:paraId="51D30F62"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75D2EB9A" w14:textId="77777777" w:rsidTr="003045A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693" w:type="dxa"/>
            <w:vMerge w:val="restart"/>
            <w:tcBorders>
              <w:top w:val="single" w:sz="4" w:space="0" w:color="auto"/>
            </w:tcBorders>
            <w:shd w:val="clear" w:color="auto" w:fill="auto"/>
          </w:tcPr>
          <w:p w14:paraId="4B865500" w14:textId="77777777" w:rsidR="00F74271" w:rsidRPr="005415DE" w:rsidRDefault="00F74271" w:rsidP="003045AE">
            <w:r>
              <w:t>File System</w:t>
            </w:r>
          </w:p>
        </w:tc>
        <w:tc>
          <w:tcPr>
            <w:tcW w:w="2592" w:type="dxa"/>
            <w:vMerge w:val="restart"/>
            <w:shd w:val="clear" w:color="auto" w:fill="auto"/>
          </w:tcPr>
          <w:p w14:paraId="7B77B597"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File System Type</w:t>
            </w:r>
          </w:p>
        </w:tc>
        <w:tc>
          <w:tcPr>
            <w:tcW w:w="2592" w:type="dxa"/>
            <w:shd w:val="clear" w:color="auto" w:fill="auto"/>
          </w:tcPr>
          <w:p w14:paraId="3A7E64D5"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NTFS</w:t>
            </w:r>
          </w:p>
        </w:tc>
        <w:tc>
          <w:tcPr>
            <w:tcW w:w="1728" w:type="dxa"/>
            <w:vMerge w:val="restart"/>
            <w:shd w:val="clear" w:color="auto" w:fill="auto"/>
            <w:vAlign w:val="center"/>
          </w:tcPr>
          <w:p w14:paraId="1DEF0657"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r w:rsidRPr="005415DE">
              <w:t>Yes</w:t>
            </w:r>
          </w:p>
        </w:tc>
      </w:tr>
      <w:tr w:rsidR="00F74271" w:rsidRPr="007113FA" w14:paraId="71A127FE" w14:textId="77777777" w:rsidTr="003045AE">
        <w:trPr>
          <w:trHeight w:val="46"/>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37A57565" w14:textId="77777777" w:rsidR="00F74271" w:rsidRPr="005415DE" w:rsidRDefault="00F74271" w:rsidP="003045AE"/>
        </w:tc>
        <w:tc>
          <w:tcPr>
            <w:tcW w:w="2592" w:type="dxa"/>
            <w:vMerge/>
            <w:shd w:val="clear" w:color="auto" w:fill="auto"/>
          </w:tcPr>
          <w:p w14:paraId="619586AC"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405C4C4D"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sidRPr="00067FEC">
              <w:rPr>
                <w:b/>
              </w:rPr>
              <w:t>ExFAT</w:t>
            </w:r>
            <w:proofErr w:type="spellEnd"/>
          </w:p>
        </w:tc>
        <w:tc>
          <w:tcPr>
            <w:tcW w:w="1728" w:type="dxa"/>
            <w:vMerge/>
            <w:shd w:val="clear" w:color="auto" w:fill="auto"/>
          </w:tcPr>
          <w:p w14:paraId="2FE7FB51"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2AD34A7F" w14:textId="77777777" w:rsidTr="003045AE">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4E8825BF" w14:textId="77777777" w:rsidR="00F74271" w:rsidRPr="005415DE" w:rsidRDefault="00F74271" w:rsidP="003045AE"/>
        </w:tc>
        <w:tc>
          <w:tcPr>
            <w:tcW w:w="2592" w:type="dxa"/>
            <w:vMerge/>
            <w:shd w:val="clear" w:color="auto" w:fill="auto"/>
          </w:tcPr>
          <w:p w14:paraId="581CEE92"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68F93D3D"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FAT</w:t>
            </w:r>
          </w:p>
        </w:tc>
        <w:tc>
          <w:tcPr>
            <w:tcW w:w="1728" w:type="dxa"/>
            <w:vMerge/>
            <w:shd w:val="clear" w:color="auto" w:fill="auto"/>
          </w:tcPr>
          <w:p w14:paraId="3CAF4412"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p>
        </w:tc>
      </w:tr>
      <w:tr w:rsidR="00F74271" w:rsidRPr="007113FA" w14:paraId="37111EAD" w14:textId="77777777" w:rsidTr="003045AE">
        <w:trPr>
          <w:trHeight w:val="46"/>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06DDA974" w14:textId="77777777" w:rsidR="00F74271" w:rsidRPr="005415DE" w:rsidRDefault="00F74271" w:rsidP="003045AE"/>
        </w:tc>
        <w:tc>
          <w:tcPr>
            <w:tcW w:w="2592" w:type="dxa"/>
            <w:vMerge/>
            <w:shd w:val="clear" w:color="auto" w:fill="auto"/>
          </w:tcPr>
          <w:p w14:paraId="00BA8D47"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0FCA90DF"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sidRPr="00067FEC">
              <w:rPr>
                <w:b/>
              </w:rPr>
              <w:t>ReFS</w:t>
            </w:r>
            <w:proofErr w:type="spellEnd"/>
          </w:p>
        </w:tc>
        <w:tc>
          <w:tcPr>
            <w:tcW w:w="1728" w:type="dxa"/>
            <w:vMerge/>
            <w:shd w:val="clear" w:color="auto" w:fill="auto"/>
          </w:tcPr>
          <w:p w14:paraId="692477B4"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1CB7FF05" w14:textId="77777777" w:rsidTr="003045AE">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26D2B2C2" w14:textId="77777777" w:rsidR="00F74271" w:rsidRPr="005415DE" w:rsidRDefault="00F74271" w:rsidP="003045AE"/>
        </w:tc>
        <w:tc>
          <w:tcPr>
            <w:tcW w:w="2592" w:type="dxa"/>
            <w:vMerge/>
            <w:shd w:val="clear" w:color="auto" w:fill="auto"/>
          </w:tcPr>
          <w:p w14:paraId="7C208321"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06539435"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IFS</w:t>
            </w:r>
          </w:p>
        </w:tc>
        <w:tc>
          <w:tcPr>
            <w:tcW w:w="1728" w:type="dxa"/>
            <w:vMerge/>
            <w:shd w:val="clear" w:color="auto" w:fill="auto"/>
          </w:tcPr>
          <w:p w14:paraId="4F697B9C"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p>
        </w:tc>
      </w:tr>
      <w:tr w:rsidR="00F74271" w:rsidRPr="007113FA" w14:paraId="27CA596F" w14:textId="77777777" w:rsidTr="003045AE">
        <w:trPr>
          <w:trHeight w:val="46"/>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59BF1325" w14:textId="77777777" w:rsidR="00F74271" w:rsidRPr="005415DE" w:rsidRDefault="00F74271" w:rsidP="003045AE"/>
        </w:tc>
        <w:tc>
          <w:tcPr>
            <w:tcW w:w="2592" w:type="dxa"/>
            <w:vMerge/>
            <w:shd w:val="clear" w:color="auto" w:fill="auto"/>
          </w:tcPr>
          <w:p w14:paraId="124E525A"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61BA0D5A" w14:textId="77777777" w:rsidR="00F74271" w:rsidRPr="00067FEC" w:rsidRDefault="00F74271" w:rsidP="003045AE">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UDF</w:t>
            </w:r>
          </w:p>
        </w:tc>
        <w:tc>
          <w:tcPr>
            <w:tcW w:w="1728" w:type="dxa"/>
            <w:vMerge/>
            <w:shd w:val="clear" w:color="auto" w:fill="auto"/>
          </w:tcPr>
          <w:p w14:paraId="399F1A8D" w14:textId="77777777" w:rsidR="00F74271" w:rsidRPr="005415DE" w:rsidRDefault="00F74271" w:rsidP="003045AE">
            <w:pPr>
              <w:cnfStyle w:val="000000000000" w:firstRow="0" w:lastRow="0" w:firstColumn="0" w:lastColumn="0" w:oddVBand="0" w:evenVBand="0" w:oddHBand="0" w:evenHBand="0" w:firstRowFirstColumn="0" w:firstRowLastColumn="0" w:lastRowFirstColumn="0" w:lastRowLastColumn="0"/>
            </w:pPr>
          </w:p>
        </w:tc>
      </w:tr>
      <w:tr w:rsidR="00F74271" w:rsidRPr="007113FA" w14:paraId="74123354" w14:textId="77777777" w:rsidTr="003045AE">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693" w:type="dxa"/>
            <w:vMerge/>
            <w:shd w:val="clear" w:color="auto" w:fill="auto"/>
          </w:tcPr>
          <w:p w14:paraId="18D5B25F" w14:textId="77777777" w:rsidR="00F74271" w:rsidRPr="005415DE" w:rsidRDefault="00F74271" w:rsidP="003045AE"/>
        </w:tc>
        <w:tc>
          <w:tcPr>
            <w:tcW w:w="2592" w:type="dxa"/>
            <w:vMerge/>
            <w:shd w:val="clear" w:color="auto" w:fill="auto"/>
          </w:tcPr>
          <w:p w14:paraId="59289F15"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066BC7CB" w14:textId="77777777" w:rsidR="00F74271" w:rsidRPr="00067FEC" w:rsidRDefault="00F74271" w:rsidP="003045AE">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Other</w:t>
            </w:r>
          </w:p>
        </w:tc>
        <w:tc>
          <w:tcPr>
            <w:tcW w:w="1728" w:type="dxa"/>
            <w:vMerge/>
            <w:shd w:val="clear" w:color="auto" w:fill="auto"/>
          </w:tcPr>
          <w:p w14:paraId="6FDC5E15" w14:textId="77777777" w:rsidR="00F74271" w:rsidRPr="005415DE" w:rsidRDefault="00F74271" w:rsidP="003045AE">
            <w:pPr>
              <w:cnfStyle w:val="000000100000" w:firstRow="0" w:lastRow="0" w:firstColumn="0" w:lastColumn="0" w:oddVBand="0" w:evenVBand="0" w:oddHBand="1" w:evenHBand="0" w:firstRowFirstColumn="0" w:firstRowLastColumn="0" w:lastRowFirstColumn="0" w:lastRowLastColumn="0"/>
            </w:pPr>
          </w:p>
        </w:tc>
      </w:tr>
    </w:tbl>
    <w:p w14:paraId="2C02D03D" w14:textId="77777777" w:rsidR="00504833" w:rsidRDefault="00504833" w:rsidP="00BA173D">
      <w:pPr>
        <w:pStyle w:val="Caption"/>
      </w:pPr>
      <w:r w:rsidRPr="008B1403">
        <w:t xml:space="preserve">Table </w:t>
      </w:r>
      <w:fldSimple w:instr=" SEQ Table \* ARABIC ">
        <w:r w:rsidR="000502E1">
          <w:rPr>
            <w:noProof/>
          </w:rPr>
          <w:t>5</w:t>
        </w:r>
      </w:fldSimple>
      <w:r w:rsidRPr="008B1403">
        <w:t xml:space="preserve"> Properties for Storage</w:t>
      </w:r>
    </w:p>
    <w:p w14:paraId="02FB90C7" w14:textId="7B4AF58F" w:rsidR="00504833" w:rsidRDefault="00504833" w:rsidP="00504833">
      <w:pPr>
        <w:pStyle w:val="Heading4"/>
      </w:pPr>
      <w:r>
        <w:t>Properties for Data Flow</w:t>
      </w:r>
    </w:p>
    <w:tbl>
      <w:tblPr>
        <w:tblStyle w:val="LightList-Accent4"/>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592"/>
        <w:gridCol w:w="2592"/>
        <w:gridCol w:w="2592"/>
        <w:gridCol w:w="1728"/>
      </w:tblGrid>
      <w:tr w:rsidR="005415DE" w:rsidRPr="005415DE" w14:paraId="07F531DE" w14:textId="77777777" w:rsidTr="003C796F">
        <w:trPr>
          <w:tblHeader/>
        </w:trPr>
        <w:tc>
          <w:tcPr>
            <w:cnfStyle w:val="001000000000" w:firstRow="0" w:lastRow="0" w:firstColumn="1" w:lastColumn="0" w:oddVBand="0" w:evenVBand="0" w:oddHBand="0" w:evenHBand="0" w:firstRowFirstColumn="0" w:firstRowLastColumn="0" w:lastRowFirstColumn="0" w:lastRowLastColumn="0"/>
            <w:tcW w:w="2592" w:type="dxa"/>
            <w:shd w:val="clear" w:color="auto" w:fill="0070C0"/>
          </w:tcPr>
          <w:p w14:paraId="07EDC2E4" w14:textId="165553FD" w:rsidR="00504833" w:rsidRPr="005415DE" w:rsidRDefault="00196A07" w:rsidP="00504833">
            <w:pPr>
              <w:rPr>
                <w:color w:val="FFFFFF" w:themeColor="background1"/>
              </w:rPr>
            </w:pPr>
            <w:r>
              <w:rPr>
                <w:color w:val="FFFFFF" w:themeColor="background1"/>
              </w:rPr>
              <w:t>Element</w:t>
            </w:r>
            <w:r w:rsidR="00504833" w:rsidRPr="005415DE">
              <w:rPr>
                <w:color w:val="FFFFFF" w:themeColor="background1"/>
              </w:rPr>
              <w:t xml:space="preserve"> Name</w:t>
            </w:r>
          </w:p>
        </w:tc>
        <w:tc>
          <w:tcPr>
            <w:tcW w:w="2592" w:type="dxa"/>
            <w:shd w:val="clear" w:color="auto" w:fill="0070C0"/>
          </w:tcPr>
          <w:p w14:paraId="475A58D5" w14:textId="77777777" w:rsidR="00504833" w:rsidRPr="005415DE" w:rsidRDefault="00504833" w:rsidP="00504833">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5415DE">
              <w:rPr>
                <w:b/>
                <w:bCs/>
                <w:color w:val="FFFFFF" w:themeColor="background1"/>
              </w:rPr>
              <w:t>Attribute Name</w:t>
            </w:r>
          </w:p>
        </w:tc>
        <w:tc>
          <w:tcPr>
            <w:tcW w:w="2592" w:type="dxa"/>
            <w:shd w:val="clear" w:color="auto" w:fill="0070C0"/>
          </w:tcPr>
          <w:p w14:paraId="700EB018" w14:textId="77777777" w:rsidR="00504833" w:rsidRPr="005415DE" w:rsidRDefault="00504833" w:rsidP="00504833">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5415DE">
              <w:rPr>
                <w:b/>
                <w:bCs/>
                <w:color w:val="FFFFFF" w:themeColor="background1"/>
              </w:rPr>
              <w:t>Additional Attribute Values</w:t>
            </w:r>
          </w:p>
        </w:tc>
        <w:tc>
          <w:tcPr>
            <w:tcW w:w="1728" w:type="dxa"/>
            <w:shd w:val="clear" w:color="auto" w:fill="0070C0"/>
          </w:tcPr>
          <w:p w14:paraId="7E8679A2" w14:textId="77777777" w:rsidR="00504833" w:rsidRPr="005415DE" w:rsidRDefault="00504833" w:rsidP="00504833">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5415DE">
              <w:rPr>
                <w:b/>
                <w:bCs/>
                <w:color w:val="FFFFFF" w:themeColor="background1"/>
              </w:rPr>
              <w:t>Modifiable?</w:t>
            </w:r>
          </w:p>
        </w:tc>
      </w:tr>
      <w:tr w:rsidR="00504833" w:rsidRPr="000B7353" w14:paraId="4350220F" w14:textId="77777777" w:rsidTr="003C796F">
        <w:trPr>
          <w:cnfStyle w:val="000000100000" w:firstRow="0" w:lastRow="0" w:firstColumn="0" w:lastColumn="0" w:oddVBand="0" w:evenVBand="0" w:oddHBand="1" w:evenHBand="0" w:firstRowFirstColumn="0" w:firstRowLastColumn="0" w:lastRowFirstColumn="0" w:lastRowLastColumn="0"/>
          <w:trHeight w:val="83"/>
        </w:trPr>
        <w:tc>
          <w:tcPr>
            <w:cnfStyle w:val="001000000000" w:firstRow="0" w:lastRow="0" w:firstColumn="1" w:lastColumn="0" w:oddVBand="0" w:evenVBand="0" w:oddHBand="0" w:evenHBand="0" w:firstRowFirstColumn="0" w:firstRowLastColumn="0" w:lastRowFirstColumn="0" w:lastRowLastColumn="0"/>
            <w:tcW w:w="2592" w:type="dxa"/>
            <w:vMerge w:val="restart"/>
            <w:shd w:val="clear" w:color="auto" w:fill="auto"/>
          </w:tcPr>
          <w:p w14:paraId="6486C86B" w14:textId="546AE367" w:rsidR="00504833" w:rsidRPr="00067FEC" w:rsidRDefault="00504833" w:rsidP="00067FEC">
            <w:pPr>
              <w:pStyle w:val="BodyText"/>
            </w:pPr>
            <w:r w:rsidRPr="00067FEC">
              <w:t>Generic Data Flow</w:t>
            </w:r>
          </w:p>
        </w:tc>
        <w:tc>
          <w:tcPr>
            <w:tcW w:w="2592" w:type="dxa"/>
            <w:vMerge w:val="restart"/>
            <w:shd w:val="clear" w:color="auto" w:fill="auto"/>
          </w:tcPr>
          <w:p w14:paraId="21C3A89C"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Physical Network</w:t>
            </w:r>
          </w:p>
        </w:tc>
        <w:tc>
          <w:tcPr>
            <w:tcW w:w="2592" w:type="dxa"/>
            <w:shd w:val="clear" w:color="auto" w:fill="auto"/>
          </w:tcPr>
          <w:p w14:paraId="6A282630"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Wire</w:t>
            </w:r>
          </w:p>
        </w:tc>
        <w:tc>
          <w:tcPr>
            <w:tcW w:w="1728" w:type="dxa"/>
            <w:vMerge w:val="restart"/>
            <w:shd w:val="clear" w:color="auto" w:fill="auto"/>
            <w:vAlign w:val="center"/>
          </w:tcPr>
          <w:p w14:paraId="214DDE26"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r w:rsidRPr="005415DE">
              <w:t>Yes</w:t>
            </w:r>
          </w:p>
        </w:tc>
      </w:tr>
      <w:tr w:rsidR="00504833" w:rsidRPr="000B7353" w14:paraId="5165241C" w14:textId="77777777" w:rsidTr="003C796F">
        <w:trPr>
          <w:trHeight w:val="81"/>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74377383" w14:textId="77777777" w:rsidR="00504833" w:rsidRPr="00067FEC" w:rsidRDefault="00504833" w:rsidP="00067FEC">
            <w:pPr>
              <w:pStyle w:val="BodyText"/>
            </w:pPr>
          </w:p>
        </w:tc>
        <w:tc>
          <w:tcPr>
            <w:tcW w:w="2592" w:type="dxa"/>
            <w:vMerge/>
            <w:shd w:val="clear" w:color="auto" w:fill="auto"/>
          </w:tcPr>
          <w:p w14:paraId="0E574F2C"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4684F1B9"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Wi-Fi</w:t>
            </w:r>
          </w:p>
        </w:tc>
        <w:tc>
          <w:tcPr>
            <w:tcW w:w="1728" w:type="dxa"/>
            <w:vMerge/>
            <w:shd w:val="clear" w:color="auto" w:fill="auto"/>
          </w:tcPr>
          <w:p w14:paraId="753A1C86"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p>
        </w:tc>
      </w:tr>
      <w:tr w:rsidR="00504833" w:rsidRPr="000B7353" w14:paraId="7C977986" w14:textId="77777777" w:rsidTr="003C796F">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30272183" w14:textId="77777777" w:rsidR="00504833" w:rsidRPr="00067FEC" w:rsidRDefault="00504833" w:rsidP="00067FEC">
            <w:pPr>
              <w:pStyle w:val="BodyText"/>
            </w:pPr>
          </w:p>
        </w:tc>
        <w:tc>
          <w:tcPr>
            <w:tcW w:w="2592" w:type="dxa"/>
            <w:vMerge/>
            <w:shd w:val="clear" w:color="auto" w:fill="auto"/>
          </w:tcPr>
          <w:p w14:paraId="683D622C"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15EC2C0C"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Bluetooth</w:t>
            </w:r>
          </w:p>
        </w:tc>
        <w:tc>
          <w:tcPr>
            <w:tcW w:w="1728" w:type="dxa"/>
            <w:vMerge/>
            <w:shd w:val="clear" w:color="auto" w:fill="auto"/>
          </w:tcPr>
          <w:p w14:paraId="206277B7"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p>
        </w:tc>
      </w:tr>
      <w:tr w:rsidR="00504833" w:rsidRPr="000B7353" w14:paraId="4D60580E" w14:textId="77777777" w:rsidTr="003C796F">
        <w:trPr>
          <w:trHeight w:val="81"/>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5A1E05E9" w14:textId="77777777" w:rsidR="00504833" w:rsidRPr="00067FEC" w:rsidRDefault="00504833" w:rsidP="00067FEC">
            <w:pPr>
              <w:pStyle w:val="BodyText"/>
            </w:pPr>
          </w:p>
        </w:tc>
        <w:tc>
          <w:tcPr>
            <w:tcW w:w="2592" w:type="dxa"/>
            <w:vMerge/>
            <w:shd w:val="clear" w:color="auto" w:fill="auto"/>
          </w:tcPr>
          <w:p w14:paraId="4CD59BC7"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39C5FCDB"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2G - 4G</w:t>
            </w:r>
          </w:p>
        </w:tc>
        <w:tc>
          <w:tcPr>
            <w:tcW w:w="1728" w:type="dxa"/>
            <w:vMerge/>
            <w:shd w:val="clear" w:color="auto" w:fill="auto"/>
          </w:tcPr>
          <w:p w14:paraId="7B82360C"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p>
        </w:tc>
      </w:tr>
      <w:tr w:rsidR="00504833" w:rsidRPr="000B7353" w14:paraId="7115CE6C" w14:textId="77777777" w:rsidTr="003C796F">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041EE7EF" w14:textId="77777777" w:rsidR="00504833" w:rsidRPr="00067FEC" w:rsidRDefault="00504833" w:rsidP="00067FEC">
            <w:pPr>
              <w:pStyle w:val="BodyText"/>
            </w:pPr>
          </w:p>
        </w:tc>
        <w:tc>
          <w:tcPr>
            <w:tcW w:w="2592" w:type="dxa"/>
            <w:vMerge w:val="restart"/>
            <w:shd w:val="clear" w:color="auto" w:fill="auto"/>
          </w:tcPr>
          <w:p w14:paraId="30B45CF2"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Source Authenticated</w:t>
            </w:r>
          </w:p>
        </w:tc>
        <w:tc>
          <w:tcPr>
            <w:tcW w:w="2592" w:type="dxa"/>
            <w:shd w:val="clear" w:color="auto" w:fill="auto"/>
          </w:tcPr>
          <w:p w14:paraId="125E6E55"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w:t>
            </w:r>
          </w:p>
        </w:tc>
        <w:tc>
          <w:tcPr>
            <w:tcW w:w="1728" w:type="dxa"/>
            <w:vMerge w:val="restart"/>
            <w:shd w:val="clear" w:color="auto" w:fill="auto"/>
            <w:vAlign w:val="center"/>
          </w:tcPr>
          <w:p w14:paraId="4BBB721E"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r w:rsidRPr="005415DE">
              <w:t>Yes</w:t>
            </w:r>
          </w:p>
        </w:tc>
      </w:tr>
      <w:tr w:rsidR="00504833" w:rsidRPr="000B7353" w14:paraId="7629D9D3" w14:textId="77777777" w:rsidTr="003C796F">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6C9D0A28" w14:textId="77777777" w:rsidR="00504833" w:rsidRPr="00067FEC" w:rsidRDefault="00504833" w:rsidP="00067FEC">
            <w:pPr>
              <w:pStyle w:val="BodyText"/>
            </w:pPr>
          </w:p>
        </w:tc>
        <w:tc>
          <w:tcPr>
            <w:tcW w:w="2592" w:type="dxa"/>
            <w:vMerge/>
            <w:shd w:val="clear" w:color="auto" w:fill="auto"/>
          </w:tcPr>
          <w:p w14:paraId="5F9B835C"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6C0B50BD"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Yes</w:t>
            </w:r>
          </w:p>
        </w:tc>
        <w:tc>
          <w:tcPr>
            <w:tcW w:w="1728" w:type="dxa"/>
            <w:vMerge/>
            <w:shd w:val="clear" w:color="auto" w:fill="auto"/>
            <w:vAlign w:val="center"/>
          </w:tcPr>
          <w:p w14:paraId="09254738"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p>
        </w:tc>
      </w:tr>
      <w:tr w:rsidR="00504833" w:rsidRPr="000B7353" w14:paraId="181A6D0E" w14:textId="77777777" w:rsidTr="003C796F">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3E96737B" w14:textId="77777777" w:rsidR="00504833" w:rsidRPr="00067FEC" w:rsidRDefault="00504833" w:rsidP="00067FEC">
            <w:pPr>
              <w:pStyle w:val="BodyText"/>
            </w:pPr>
          </w:p>
        </w:tc>
        <w:tc>
          <w:tcPr>
            <w:tcW w:w="2592" w:type="dxa"/>
            <w:vMerge w:val="restart"/>
            <w:shd w:val="clear" w:color="auto" w:fill="auto"/>
          </w:tcPr>
          <w:p w14:paraId="2CD90B07"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Destination Authenticated</w:t>
            </w:r>
          </w:p>
        </w:tc>
        <w:tc>
          <w:tcPr>
            <w:tcW w:w="2592" w:type="dxa"/>
            <w:shd w:val="clear" w:color="auto" w:fill="auto"/>
          </w:tcPr>
          <w:p w14:paraId="1D88E11D"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w:t>
            </w:r>
          </w:p>
        </w:tc>
        <w:tc>
          <w:tcPr>
            <w:tcW w:w="1728" w:type="dxa"/>
            <w:vMerge w:val="restart"/>
            <w:shd w:val="clear" w:color="auto" w:fill="auto"/>
            <w:vAlign w:val="center"/>
          </w:tcPr>
          <w:p w14:paraId="2730D9A6"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r w:rsidRPr="005415DE">
              <w:t>Yes</w:t>
            </w:r>
          </w:p>
        </w:tc>
      </w:tr>
      <w:tr w:rsidR="00504833" w:rsidRPr="000B7353" w14:paraId="3176BBD4" w14:textId="77777777" w:rsidTr="003C796F">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48D66AF5" w14:textId="77777777" w:rsidR="00504833" w:rsidRPr="00067FEC" w:rsidRDefault="00504833" w:rsidP="00067FEC">
            <w:pPr>
              <w:pStyle w:val="BodyText"/>
            </w:pPr>
          </w:p>
        </w:tc>
        <w:tc>
          <w:tcPr>
            <w:tcW w:w="2592" w:type="dxa"/>
            <w:vMerge/>
            <w:shd w:val="clear" w:color="auto" w:fill="auto"/>
          </w:tcPr>
          <w:p w14:paraId="64D20DAC"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69636310"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Yes</w:t>
            </w:r>
          </w:p>
        </w:tc>
        <w:tc>
          <w:tcPr>
            <w:tcW w:w="1728" w:type="dxa"/>
            <w:vMerge/>
            <w:shd w:val="clear" w:color="auto" w:fill="auto"/>
            <w:vAlign w:val="center"/>
          </w:tcPr>
          <w:p w14:paraId="24DC4604"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p>
        </w:tc>
      </w:tr>
      <w:tr w:rsidR="00504833" w:rsidRPr="000B7353" w14:paraId="3A1CEE4B" w14:textId="77777777" w:rsidTr="003C796F">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33108C95" w14:textId="77777777" w:rsidR="00504833" w:rsidRPr="00067FEC" w:rsidRDefault="00504833" w:rsidP="00067FEC">
            <w:pPr>
              <w:pStyle w:val="BodyText"/>
            </w:pPr>
          </w:p>
        </w:tc>
        <w:tc>
          <w:tcPr>
            <w:tcW w:w="2592" w:type="dxa"/>
            <w:vMerge w:val="restart"/>
            <w:shd w:val="clear" w:color="auto" w:fill="auto"/>
          </w:tcPr>
          <w:p w14:paraId="1CEDFE6E"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Provides Confidentiality</w:t>
            </w:r>
          </w:p>
        </w:tc>
        <w:tc>
          <w:tcPr>
            <w:tcW w:w="2592" w:type="dxa"/>
            <w:shd w:val="clear" w:color="auto" w:fill="auto"/>
          </w:tcPr>
          <w:p w14:paraId="714694AE"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w:t>
            </w:r>
          </w:p>
        </w:tc>
        <w:tc>
          <w:tcPr>
            <w:tcW w:w="1728" w:type="dxa"/>
            <w:vMerge w:val="restart"/>
            <w:shd w:val="clear" w:color="auto" w:fill="auto"/>
            <w:vAlign w:val="center"/>
          </w:tcPr>
          <w:p w14:paraId="3BC2C56E"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r w:rsidRPr="005415DE">
              <w:t>Yes</w:t>
            </w:r>
          </w:p>
        </w:tc>
      </w:tr>
      <w:tr w:rsidR="00504833" w:rsidRPr="000B7353" w14:paraId="1B56C7BC" w14:textId="77777777" w:rsidTr="003C796F">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02EE8B37" w14:textId="77777777" w:rsidR="00504833" w:rsidRPr="00067FEC" w:rsidRDefault="00504833" w:rsidP="00067FEC">
            <w:pPr>
              <w:pStyle w:val="BodyText"/>
            </w:pPr>
          </w:p>
        </w:tc>
        <w:tc>
          <w:tcPr>
            <w:tcW w:w="2592" w:type="dxa"/>
            <w:vMerge/>
            <w:shd w:val="clear" w:color="auto" w:fill="auto"/>
          </w:tcPr>
          <w:p w14:paraId="145F79E6"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2DD439E2"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Yes</w:t>
            </w:r>
          </w:p>
        </w:tc>
        <w:tc>
          <w:tcPr>
            <w:tcW w:w="1728" w:type="dxa"/>
            <w:vMerge/>
            <w:shd w:val="clear" w:color="auto" w:fill="auto"/>
            <w:vAlign w:val="center"/>
          </w:tcPr>
          <w:p w14:paraId="41BD6EF7"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p>
        </w:tc>
      </w:tr>
      <w:tr w:rsidR="00504833" w:rsidRPr="000B7353" w14:paraId="0E8229D8" w14:textId="77777777" w:rsidTr="003C796F">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6B392E24" w14:textId="77777777" w:rsidR="00504833" w:rsidRPr="00067FEC" w:rsidRDefault="00504833" w:rsidP="00067FEC">
            <w:pPr>
              <w:pStyle w:val="BodyText"/>
            </w:pPr>
          </w:p>
        </w:tc>
        <w:tc>
          <w:tcPr>
            <w:tcW w:w="2592" w:type="dxa"/>
            <w:vMerge w:val="restart"/>
            <w:shd w:val="clear" w:color="auto" w:fill="auto"/>
          </w:tcPr>
          <w:p w14:paraId="0BAC19C9"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Provides Integrity</w:t>
            </w:r>
          </w:p>
        </w:tc>
        <w:tc>
          <w:tcPr>
            <w:tcW w:w="2592" w:type="dxa"/>
            <w:shd w:val="clear" w:color="auto" w:fill="auto"/>
          </w:tcPr>
          <w:p w14:paraId="6465ED7D"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w:t>
            </w:r>
          </w:p>
        </w:tc>
        <w:tc>
          <w:tcPr>
            <w:tcW w:w="1728" w:type="dxa"/>
            <w:vMerge w:val="restart"/>
            <w:shd w:val="clear" w:color="auto" w:fill="auto"/>
            <w:vAlign w:val="center"/>
          </w:tcPr>
          <w:p w14:paraId="3554BA77"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r w:rsidRPr="005415DE">
              <w:t>Yes</w:t>
            </w:r>
          </w:p>
        </w:tc>
      </w:tr>
      <w:tr w:rsidR="00504833" w:rsidRPr="000B7353" w14:paraId="142265AD" w14:textId="77777777" w:rsidTr="003C796F">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328C094E" w14:textId="77777777" w:rsidR="00504833" w:rsidRPr="00067FEC" w:rsidRDefault="00504833" w:rsidP="00067FEC">
            <w:pPr>
              <w:pStyle w:val="BodyText"/>
            </w:pPr>
          </w:p>
        </w:tc>
        <w:tc>
          <w:tcPr>
            <w:tcW w:w="2592" w:type="dxa"/>
            <w:vMerge/>
            <w:shd w:val="clear" w:color="auto" w:fill="auto"/>
          </w:tcPr>
          <w:p w14:paraId="414DB3E7"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5CFB7218"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Yes</w:t>
            </w:r>
          </w:p>
        </w:tc>
        <w:tc>
          <w:tcPr>
            <w:tcW w:w="1728" w:type="dxa"/>
            <w:vMerge/>
            <w:shd w:val="clear" w:color="auto" w:fill="auto"/>
            <w:vAlign w:val="center"/>
          </w:tcPr>
          <w:p w14:paraId="3554E001"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p>
        </w:tc>
      </w:tr>
      <w:tr w:rsidR="00504833" w:rsidRPr="000B7353" w14:paraId="7C564950" w14:textId="77777777" w:rsidTr="003C796F">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06A35320" w14:textId="77777777" w:rsidR="00504833" w:rsidRPr="00067FEC" w:rsidRDefault="00504833" w:rsidP="00067FEC">
            <w:pPr>
              <w:pStyle w:val="BodyText"/>
            </w:pPr>
          </w:p>
        </w:tc>
        <w:tc>
          <w:tcPr>
            <w:tcW w:w="2592" w:type="dxa"/>
            <w:vMerge w:val="restart"/>
            <w:shd w:val="clear" w:color="auto" w:fill="auto"/>
          </w:tcPr>
          <w:p w14:paraId="42B8ABB8"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XML Encoded</w:t>
            </w:r>
          </w:p>
        </w:tc>
        <w:tc>
          <w:tcPr>
            <w:tcW w:w="2592" w:type="dxa"/>
            <w:shd w:val="clear" w:color="auto" w:fill="auto"/>
          </w:tcPr>
          <w:p w14:paraId="41A09B6B"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w:t>
            </w:r>
          </w:p>
        </w:tc>
        <w:tc>
          <w:tcPr>
            <w:tcW w:w="1728" w:type="dxa"/>
            <w:vMerge w:val="restart"/>
            <w:shd w:val="clear" w:color="auto" w:fill="auto"/>
            <w:vAlign w:val="center"/>
          </w:tcPr>
          <w:p w14:paraId="49772F16" w14:textId="77777777" w:rsidR="00504833" w:rsidRPr="004A6DF7" w:rsidRDefault="00504833" w:rsidP="004A6DF7">
            <w:pPr>
              <w:pStyle w:val="BodyText"/>
              <w:cnfStyle w:val="000000100000" w:firstRow="0" w:lastRow="0" w:firstColumn="0" w:lastColumn="0" w:oddVBand="0" w:evenVBand="0" w:oddHBand="1" w:evenHBand="0" w:firstRowFirstColumn="0" w:firstRowLastColumn="0" w:lastRowFirstColumn="0" w:lastRowLastColumn="0"/>
            </w:pPr>
            <w:r w:rsidRPr="004A6DF7">
              <w:t>Yes</w:t>
            </w:r>
          </w:p>
        </w:tc>
      </w:tr>
      <w:tr w:rsidR="00504833" w:rsidRPr="000B7353" w14:paraId="3F30DDC3" w14:textId="77777777" w:rsidTr="003C796F">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1547789A" w14:textId="77777777" w:rsidR="00504833" w:rsidRPr="00067FEC" w:rsidRDefault="00504833" w:rsidP="00067FEC">
            <w:pPr>
              <w:pStyle w:val="BodyText"/>
            </w:pPr>
          </w:p>
        </w:tc>
        <w:tc>
          <w:tcPr>
            <w:tcW w:w="2592" w:type="dxa"/>
            <w:vMerge/>
            <w:shd w:val="clear" w:color="auto" w:fill="auto"/>
          </w:tcPr>
          <w:p w14:paraId="71EA6D35"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496C6C1C"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Yes</w:t>
            </w:r>
          </w:p>
        </w:tc>
        <w:tc>
          <w:tcPr>
            <w:tcW w:w="1728" w:type="dxa"/>
            <w:vMerge/>
            <w:shd w:val="clear" w:color="auto" w:fill="auto"/>
          </w:tcPr>
          <w:p w14:paraId="5F7C50B3" w14:textId="77777777" w:rsidR="00504833" w:rsidRPr="004A6DF7" w:rsidRDefault="00504833" w:rsidP="004A6DF7">
            <w:pPr>
              <w:pStyle w:val="BodyText"/>
              <w:cnfStyle w:val="000000000000" w:firstRow="0" w:lastRow="0" w:firstColumn="0" w:lastColumn="0" w:oddVBand="0" w:evenVBand="0" w:oddHBand="0" w:evenHBand="0" w:firstRowFirstColumn="0" w:firstRowLastColumn="0" w:lastRowFirstColumn="0" w:lastRowLastColumn="0"/>
            </w:pPr>
          </w:p>
        </w:tc>
      </w:tr>
      <w:tr w:rsidR="00504833" w:rsidRPr="000B7353" w14:paraId="0C6E9276" w14:textId="77777777" w:rsidTr="003C7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0B8498C" w14:textId="77777777" w:rsidR="00504833" w:rsidRPr="00067FEC" w:rsidRDefault="00504833" w:rsidP="00067FEC">
            <w:pPr>
              <w:pStyle w:val="BodyText"/>
            </w:pPr>
            <w:r w:rsidRPr="00067FEC">
              <w:t>ALPC</w:t>
            </w:r>
          </w:p>
        </w:tc>
        <w:tc>
          <w:tcPr>
            <w:tcW w:w="2592" w:type="dxa"/>
            <w:shd w:val="clear" w:color="auto" w:fill="auto"/>
          </w:tcPr>
          <w:p w14:paraId="48EA532E"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 additional properties.</w:t>
            </w:r>
          </w:p>
        </w:tc>
        <w:tc>
          <w:tcPr>
            <w:tcW w:w="2592" w:type="dxa"/>
            <w:shd w:val="clear" w:color="auto" w:fill="auto"/>
          </w:tcPr>
          <w:p w14:paraId="6085E4F3"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[None]</w:t>
            </w:r>
          </w:p>
        </w:tc>
        <w:tc>
          <w:tcPr>
            <w:tcW w:w="1728" w:type="dxa"/>
            <w:shd w:val="clear" w:color="auto" w:fill="auto"/>
          </w:tcPr>
          <w:p w14:paraId="0BAD24EF" w14:textId="77777777" w:rsidR="00504833" w:rsidRPr="004A6DF7" w:rsidRDefault="00504833" w:rsidP="004A6DF7">
            <w:pPr>
              <w:pStyle w:val="BodyText"/>
              <w:cnfStyle w:val="000000100000" w:firstRow="0" w:lastRow="0" w:firstColumn="0" w:lastColumn="0" w:oddVBand="0" w:evenVBand="0" w:oddHBand="1" w:evenHBand="0" w:firstRowFirstColumn="0" w:firstRowLastColumn="0" w:lastRowFirstColumn="0" w:lastRowLastColumn="0"/>
            </w:pPr>
            <w:r w:rsidRPr="004A6DF7">
              <w:t>[Not Applicable]</w:t>
            </w:r>
          </w:p>
        </w:tc>
      </w:tr>
      <w:tr w:rsidR="00504833" w:rsidRPr="000B7353" w14:paraId="19C51D97" w14:textId="77777777" w:rsidTr="003C796F">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F55DBC" w14:textId="77777777" w:rsidR="00504833" w:rsidRPr="00067FEC" w:rsidRDefault="00504833" w:rsidP="00067FEC">
            <w:pPr>
              <w:pStyle w:val="BodyText"/>
            </w:pPr>
            <w:r w:rsidRPr="00067FEC">
              <w:t>Binary</w:t>
            </w:r>
          </w:p>
        </w:tc>
        <w:tc>
          <w:tcPr>
            <w:tcW w:w="2592" w:type="dxa"/>
            <w:shd w:val="clear" w:color="auto" w:fill="auto"/>
          </w:tcPr>
          <w:p w14:paraId="4819B6DC"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No additional properties.</w:t>
            </w:r>
          </w:p>
        </w:tc>
        <w:tc>
          <w:tcPr>
            <w:tcW w:w="2592" w:type="dxa"/>
            <w:shd w:val="clear" w:color="auto" w:fill="auto"/>
          </w:tcPr>
          <w:p w14:paraId="1D88ED4A"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[None]</w:t>
            </w:r>
          </w:p>
        </w:tc>
        <w:tc>
          <w:tcPr>
            <w:tcW w:w="1728" w:type="dxa"/>
            <w:shd w:val="clear" w:color="auto" w:fill="auto"/>
          </w:tcPr>
          <w:p w14:paraId="290401C8" w14:textId="77777777" w:rsidR="00504833" w:rsidRPr="004A6DF7" w:rsidRDefault="00504833" w:rsidP="004A6DF7">
            <w:pPr>
              <w:pStyle w:val="BodyText"/>
              <w:cnfStyle w:val="000000000000" w:firstRow="0" w:lastRow="0" w:firstColumn="0" w:lastColumn="0" w:oddVBand="0" w:evenVBand="0" w:oddHBand="0" w:evenHBand="0" w:firstRowFirstColumn="0" w:firstRowLastColumn="0" w:lastRowFirstColumn="0" w:lastRowLastColumn="0"/>
            </w:pPr>
            <w:r w:rsidRPr="004A6DF7">
              <w:t>[Not Applicable]</w:t>
            </w:r>
          </w:p>
        </w:tc>
      </w:tr>
      <w:tr w:rsidR="00504833" w:rsidRPr="000B7353" w14:paraId="77A3BAF0" w14:textId="77777777" w:rsidTr="003C7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0CEBB8" w14:textId="77777777" w:rsidR="00504833" w:rsidRPr="00067FEC" w:rsidRDefault="00504833" w:rsidP="00067FEC">
            <w:pPr>
              <w:pStyle w:val="BodyText"/>
            </w:pPr>
            <w:r w:rsidRPr="00067FEC">
              <w:t>HTTP</w:t>
            </w:r>
          </w:p>
        </w:tc>
        <w:tc>
          <w:tcPr>
            <w:tcW w:w="2592" w:type="dxa"/>
            <w:shd w:val="clear" w:color="auto" w:fill="auto"/>
          </w:tcPr>
          <w:p w14:paraId="1CBBBEB9"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 additional properties.</w:t>
            </w:r>
          </w:p>
        </w:tc>
        <w:tc>
          <w:tcPr>
            <w:tcW w:w="2592" w:type="dxa"/>
            <w:shd w:val="clear" w:color="auto" w:fill="auto"/>
          </w:tcPr>
          <w:p w14:paraId="6990809E"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[None]</w:t>
            </w:r>
          </w:p>
        </w:tc>
        <w:tc>
          <w:tcPr>
            <w:tcW w:w="1728" w:type="dxa"/>
            <w:shd w:val="clear" w:color="auto" w:fill="auto"/>
          </w:tcPr>
          <w:p w14:paraId="67A31D30" w14:textId="77777777" w:rsidR="00504833" w:rsidRPr="004A6DF7" w:rsidRDefault="00504833" w:rsidP="004A6DF7">
            <w:pPr>
              <w:pStyle w:val="BodyText"/>
              <w:cnfStyle w:val="000000100000" w:firstRow="0" w:lastRow="0" w:firstColumn="0" w:lastColumn="0" w:oddVBand="0" w:evenVBand="0" w:oddHBand="1" w:evenHBand="0" w:firstRowFirstColumn="0" w:firstRowLastColumn="0" w:lastRowFirstColumn="0" w:lastRowLastColumn="0"/>
            </w:pPr>
            <w:r w:rsidRPr="004A6DF7">
              <w:t>[Not Applicable]</w:t>
            </w:r>
          </w:p>
        </w:tc>
      </w:tr>
      <w:tr w:rsidR="00504833" w:rsidRPr="000B7353" w14:paraId="04A9DADE" w14:textId="77777777" w:rsidTr="003C796F">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F4776BB" w14:textId="77777777" w:rsidR="00504833" w:rsidRPr="00067FEC" w:rsidRDefault="00504833" w:rsidP="00067FEC">
            <w:pPr>
              <w:pStyle w:val="BodyText"/>
            </w:pPr>
            <w:r w:rsidRPr="00067FEC">
              <w:t>HTTPS</w:t>
            </w:r>
          </w:p>
        </w:tc>
        <w:tc>
          <w:tcPr>
            <w:tcW w:w="2592" w:type="dxa"/>
            <w:shd w:val="clear" w:color="auto" w:fill="auto"/>
          </w:tcPr>
          <w:p w14:paraId="53A2D35A"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No additional properties.</w:t>
            </w:r>
          </w:p>
        </w:tc>
        <w:tc>
          <w:tcPr>
            <w:tcW w:w="2592" w:type="dxa"/>
            <w:shd w:val="clear" w:color="auto" w:fill="auto"/>
          </w:tcPr>
          <w:p w14:paraId="2893015C"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[None]</w:t>
            </w:r>
          </w:p>
        </w:tc>
        <w:tc>
          <w:tcPr>
            <w:tcW w:w="1728" w:type="dxa"/>
            <w:shd w:val="clear" w:color="auto" w:fill="auto"/>
          </w:tcPr>
          <w:p w14:paraId="2AA7DBD9" w14:textId="77777777" w:rsidR="00504833" w:rsidRPr="004A6DF7" w:rsidRDefault="00504833" w:rsidP="004A6DF7">
            <w:pPr>
              <w:pStyle w:val="BodyText"/>
              <w:cnfStyle w:val="000000000000" w:firstRow="0" w:lastRow="0" w:firstColumn="0" w:lastColumn="0" w:oddVBand="0" w:evenVBand="0" w:oddHBand="0" w:evenHBand="0" w:firstRowFirstColumn="0" w:firstRowLastColumn="0" w:lastRowFirstColumn="0" w:lastRowLastColumn="0"/>
            </w:pPr>
            <w:r w:rsidRPr="004A6DF7">
              <w:t>[Not Applicable]</w:t>
            </w:r>
          </w:p>
        </w:tc>
      </w:tr>
      <w:tr w:rsidR="00504833" w:rsidRPr="000B7353" w14:paraId="374DD002" w14:textId="77777777" w:rsidTr="003C7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33E319F" w14:textId="77777777" w:rsidR="00504833" w:rsidRPr="00067FEC" w:rsidRDefault="00504833" w:rsidP="00067FEC">
            <w:pPr>
              <w:pStyle w:val="BodyText"/>
            </w:pPr>
            <w:r w:rsidRPr="00067FEC">
              <w:t>IOCTL Interface</w:t>
            </w:r>
          </w:p>
        </w:tc>
        <w:tc>
          <w:tcPr>
            <w:tcW w:w="2592" w:type="dxa"/>
            <w:shd w:val="clear" w:color="auto" w:fill="auto"/>
          </w:tcPr>
          <w:p w14:paraId="0402525E"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 additional properties.</w:t>
            </w:r>
          </w:p>
        </w:tc>
        <w:tc>
          <w:tcPr>
            <w:tcW w:w="2592" w:type="dxa"/>
            <w:shd w:val="clear" w:color="auto" w:fill="auto"/>
          </w:tcPr>
          <w:p w14:paraId="681E9D11"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[None]</w:t>
            </w:r>
          </w:p>
        </w:tc>
        <w:tc>
          <w:tcPr>
            <w:tcW w:w="1728" w:type="dxa"/>
            <w:shd w:val="clear" w:color="auto" w:fill="auto"/>
          </w:tcPr>
          <w:p w14:paraId="797C797E" w14:textId="77777777" w:rsidR="00504833" w:rsidRPr="004A6DF7" w:rsidRDefault="00504833" w:rsidP="004A6DF7">
            <w:pPr>
              <w:pStyle w:val="BodyText"/>
              <w:cnfStyle w:val="000000100000" w:firstRow="0" w:lastRow="0" w:firstColumn="0" w:lastColumn="0" w:oddVBand="0" w:evenVBand="0" w:oddHBand="1" w:evenHBand="0" w:firstRowFirstColumn="0" w:firstRowLastColumn="0" w:lastRowFirstColumn="0" w:lastRowLastColumn="0"/>
            </w:pPr>
            <w:r w:rsidRPr="004A6DF7">
              <w:t>[Not Applicable]</w:t>
            </w:r>
          </w:p>
        </w:tc>
      </w:tr>
      <w:tr w:rsidR="00504833" w:rsidRPr="000B7353" w14:paraId="1255D2C3" w14:textId="77777777" w:rsidTr="003C796F">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F31B2AB" w14:textId="77777777" w:rsidR="00504833" w:rsidRPr="00067FEC" w:rsidRDefault="00504833" w:rsidP="00067FEC">
            <w:pPr>
              <w:pStyle w:val="BodyText"/>
            </w:pPr>
            <w:r w:rsidRPr="00067FEC">
              <w:lastRenderedPageBreak/>
              <w:t>IPsec</w:t>
            </w:r>
          </w:p>
        </w:tc>
        <w:tc>
          <w:tcPr>
            <w:tcW w:w="2592" w:type="dxa"/>
            <w:shd w:val="clear" w:color="auto" w:fill="auto"/>
          </w:tcPr>
          <w:p w14:paraId="70A03112"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No additional properties.</w:t>
            </w:r>
          </w:p>
        </w:tc>
        <w:tc>
          <w:tcPr>
            <w:tcW w:w="2592" w:type="dxa"/>
            <w:shd w:val="clear" w:color="auto" w:fill="auto"/>
          </w:tcPr>
          <w:p w14:paraId="4C876F68"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[None]</w:t>
            </w:r>
          </w:p>
        </w:tc>
        <w:tc>
          <w:tcPr>
            <w:tcW w:w="1728" w:type="dxa"/>
            <w:shd w:val="clear" w:color="auto" w:fill="auto"/>
          </w:tcPr>
          <w:p w14:paraId="02C9C9F8" w14:textId="77777777" w:rsidR="00504833" w:rsidRPr="004A6DF7" w:rsidRDefault="00504833" w:rsidP="004A6DF7">
            <w:pPr>
              <w:pStyle w:val="BodyText"/>
              <w:cnfStyle w:val="000000000000" w:firstRow="0" w:lastRow="0" w:firstColumn="0" w:lastColumn="0" w:oddVBand="0" w:evenVBand="0" w:oddHBand="0" w:evenHBand="0" w:firstRowFirstColumn="0" w:firstRowLastColumn="0" w:lastRowFirstColumn="0" w:lastRowLastColumn="0"/>
            </w:pPr>
            <w:r w:rsidRPr="004A6DF7">
              <w:t>[Not Applicable]</w:t>
            </w:r>
          </w:p>
        </w:tc>
      </w:tr>
      <w:tr w:rsidR="00504833" w:rsidRPr="000B7353" w14:paraId="4472334F" w14:textId="77777777" w:rsidTr="003C7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1834801" w14:textId="77777777" w:rsidR="00504833" w:rsidRPr="00067FEC" w:rsidRDefault="00504833" w:rsidP="00067FEC">
            <w:pPr>
              <w:pStyle w:val="BodyText"/>
            </w:pPr>
            <w:r w:rsidRPr="00067FEC">
              <w:t>Named Pipe</w:t>
            </w:r>
          </w:p>
        </w:tc>
        <w:tc>
          <w:tcPr>
            <w:tcW w:w="2592" w:type="dxa"/>
            <w:shd w:val="clear" w:color="auto" w:fill="auto"/>
          </w:tcPr>
          <w:p w14:paraId="246E0B95"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 additional properties.</w:t>
            </w:r>
          </w:p>
        </w:tc>
        <w:tc>
          <w:tcPr>
            <w:tcW w:w="2592" w:type="dxa"/>
            <w:shd w:val="clear" w:color="auto" w:fill="auto"/>
          </w:tcPr>
          <w:p w14:paraId="2CBF15F8"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[None]</w:t>
            </w:r>
          </w:p>
        </w:tc>
        <w:tc>
          <w:tcPr>
            <w:tcW w:w="1728" w:type="dxa"/>
            <w:shd w:val="clear" w:color="auto" w:fill="auto"/>
          </w:tcPr>
          <w:p w14:paraId="39BA8AF9" w14:textId="77777777" w:rsidR="00504833" w:rsidRPr="004A6DF7" w:rsidRDefault="00504833" w:rsidP="004A6DF7">
            <w:pPr>
              <w:pStyle w:val="BodyText"/>
              <w:cnfStyle w:val="000000100000" w:firstRow="0" w:lastRow="0" w:firstColumn="0" w:lastColumn="0" w:oddVBand="0" w:evenVBand="0" w:oddHBand="1" w:evenHBand="0" w:firstRowFirstColumn="0" w:firstRowLastColumn="0" w:lastRowFirstColumn="0" w:lastRowLastColumn="0"/>
            </w:pPr>
            <w:r w:rsidRPr="004A6DF7">
              <w:t>[Not Applicable]</w:t>
            </w:r>
          </w:p>
        </w:tc>
      </w:tr>
      <w:tr w:rsidR="00504833" w:rsidRPr="000B7353" w14:paraId="6C9A3C45" w14:textId="77777777" w:rsidTr="003C796F">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C272C5F" w14:textId="77777777" w:rsidR="00504833" w:rsidRPr="00067FEC" w:rsidRDefault="00504833" w:rsidP="00067FEC">
            <w:pPr>
              <w:pStyle w:val="BodyText"/>
            </w:pPr>
            <w:r w:rsidRPr="00067FEC">
              <w:t>RPC / DCOM</w:t>
            </w:r>
          </w:p>
        </w:tc>
        <w:tc>
          <w:tcPr>
            <w:tcW w:w="2592" w:type="dxa"/>
            <w:shd w:val="clear" w:color="auto" w:fill="auto"/>
          </w:tcPr>
          <w:p w14:paraId="35DE2E13"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No additional properties.</w:t>
            </w:r>
          </w:p>
        </w:tc>
        <w:tc>
          <w:tcPr>
            <w:tcW w:w="2592" w:type="dxa"/>
            <w:shd w:val="clear" w:color="auto" w:fill="auto"/>
          </w:tcPr>
          <w:p w14:paraId="279A6898"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[None]</w:t>
            </w:r>
          </w:p>
        </w:tc>
        <w:tc>
          <w:tcPr>
            <w:tcW w:w="1728" w:type="dxa"/>
            <w:shd w:val="clear" w:color="auto" w:fill="auto"/>
          </w:tcPr>
          <w:p w14:paraId="69AB52F4" w14:textId="77777777" w:rsidR="00504833" w:rsidRPr="004A6DF7" w:rsidRDefault="00504833" w:rsidP="004A6DF7">
            <w:pPr>
              <w:pStyle w:val="BodyText"/>
              <w:cnfStyle w:val="000000000000" w:firstRow="0" w:lastRow="0" w:firstColumn="0" w:lastColumn="0" w:oddVBand="0" w:evenVBand="0" w:oddHBand="0" w:evenHBand="0" w:firstRowFirstColumn="0" w:firstRowLastColumn="0" w:lastRowFirstColumn="0" w:lastRowLastColumn="0"/>
            </w:pPr>
            <w:r w:rsidRPr="004A6DF7">
              <w:t>[Not Applicable]</w:t>
            </w:r>
          </w:p>
        </w:tc>
      </w:tr>
      <w:tr w:rsidR="00504833" w:rsidRPr="000B7353" w14:paraId="6BAD1770" w14:textId="77777777" w:rsidTr="003C7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40716E7" w14:textId="77777777" w:rsidR="00504833" w:rsidRPr="00067FEC" w:rsidRDefault="00504833" w:rsidP="00067FEC">
            <w:pPr>
              <w:pStyle w:val="BodyText"/>
            </w:pPr>
            <w:r w:rsidRPr="00067FEC">
              <w:t>SMB</w:t>
            </w:r>
          </w:p>
        </w:tc>
        <w:tc>
          <w:tcPr>
            <w:tcW w:w="2592" w:type="dxa"/>
            <w:shd w:val="clear" w:color="auto" w:fill="auto"/>
          </w:tcPr>
          <w:p w14:paraId="4F06953A"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 additional properties.</w:t>
            </w:r>
          </w:p>
        </w:tc>
        <w:tc>
          <w:tcPr>
            <w:tcW w:w="2592" w:type="dxa"/>
            <w:shd w:val="clear" w:color="auto" w:fill="auto"/>
          </w:tcPr>
          <w:p w14:paraId="4A97AEE8"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[None]</w:t>
            </w:r>
          </w:p>
        </w:tc>
        <w:tc>
          <w:tcPr>
            <w:tcW w:w="1728" w:type="dxa"/>
            <w:shd w:val="clear" w:color="auto" w:fill="auto"/>
          </w:tcPr>
          <w:p w14:paraId="381DD625" w14:textId="77777777" w:rsidR="00504833" w:rsidRPr="004A6DF7" w:rsidRDefault="00504833" w:rsidP="004A6DF7">
            <w:pPr>
              <w:pStyle w:val="BodyText"/>
              <w:cnfStyle w:val="000000100000" w:firstRow="0" w:lastRow="0" w:firstColumn="0" w:lastColumn="0" w:oddVBand="0" w:evenVBand="0" w:oddHBand="1" w:evenHBand="0" w:firstRowFirstColumn="0" w:firstRowLastColumn="0" w:lastRowFirstColumn="0" w:lastRowLastColumn="0"/>
            </w:pPr>
            <w:r w:rsidRPr="004A6DF7">
              <w:t>[Not Applicable]</w:t>
            </w:r>
          </w:p>
        </w:tc>
      </w:tr>
      <w:tr w:rsidR="00504833" w:rsidRPr="000B7353" w14:paraId="46613371" w14:textId="77777777" w:rsidTr="003C796F">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A692742" w14:textId="77777777" w:rsidR="00504833" w:rsidRPr="00067FEC" w:rsidRDefault="00504833" w:rsidP="00067FEC">
            <w:pPr>
              <w:pStyle w:val="BodyText"/>
            </w:pPr>
            <w:r w:rsidRPr="00067FEC">
              <w:t>UDP</w:t>
            </w:r>
          </w:p>
        </w:tc>
        <w:tc>
          <w:tcPr>
            <w:tcW w:w="2592" w:type="dxa"/>
            <w:shd w:val="clear" w:color="auto" w:fill="auto"/>
          </w:tcPr>
          <w:p w14:paraId="5F140DAE"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No additional properties.</w:t>
            </w:r>
          </w:p>
        </w:tc>
        <w:tc>
          <w:tcPr>
            <w:tcW w:w="2592" w:type="dxa"/>
            <w:shd w:val="clear" w:color="auto" w:fill="auto"/>
          </w:tcPr>
          <w:p w14:paraId="1F5DABF9"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[None]</w:t>
            </w:r>
          </w:p>
        </w:tc>
        <w:tc>
          <w:tcPr>
            <w:tcW w:w="1728" w:type="dxa"/>
            <w:shd w:val="clear" w:color="auto" w:fill="auto"/>
          </w:tcPr>
          <w:p w14:paraId="679B282D" w14:textId="77777777" w:rsidR="00504833" w:rsidRPr="004A6DF7" w:rsidRDefault="00504833" w:rsidP="004A6DF7">
            <w:pPr>
              <w:pStyle w:val="BodyText"/>
              <w:cnfStyle w:val="000000000000" w:firstRow="0" w:lastRow="0" w:firstColumn="0" w:lastColumn="0" w:oddVBand="0" w:evenVBand="0" w:oddHBand="0" w:evenHBand="0" w:firstRowFirstColumn="0" w:firstRowLastColumn="0" w:lastRowFirstColumn="0" w:lastRowLastColumn="0"/>
            </w:pPr>
            <w:r w:rsidRPr="004A6DF7">
              <w:t>[Not Applicable]</w:t>
            </w:r>
          </w:p>
        </w:tc>
      </w:tr>
    </w:tbl>
    <w:p w14:paraId="19FF61E0" w14:textId="23A2DB3C" w:rsidR="00504833" w:rsidRDefault="00504833" w:rsidP="00BA173D">
      <w:pPr>
        <w:pStyle w:val="Caption"/>
      </w:pPr>
      <w:r>
        <w:t xml:space="preserve">Table </w:t>
      </w:r>
      <w:fldSimple w:instr=" SEQ Table \* ARABIC ">
        <w:r w:rsidR="000502E1">
          <w:rPr>
            <w:noProof/>
          </w:rPr>
          <w:t>6</w:t>
        </w:r>
      </w:fldSimple>
      <w:r>
        <w:t xml:space="preserve"> </w:t>
      </w:r>
      <w:r w:rsidRPr="001F6C4F">
        <w:t>Properties for Data Flow</w:t>
      </w:r>
    </w:p>
    <w:p w14:paraId="755A9075" w14:textId="77777777" w:rsidR="00504833" w:rsidRDefault="00504833" w:rsidP="00504833">
      <w:pPr>
        <w:pStyle w:val="Heading4"/>
      </w:pPr>
      <w:r>
        <w:t>Properties for External Interactors</w:t>
      </w:r>
    </w:p>
    <w:p w14:paraId="2E64E0A6" w14:textId="77777777" w:rsidR="00504833" w:rsidRDefault="00504833" w:rsidP="00BA173D">
      <w:pPr>
        <w:pStyle w:val="Caption"/>
      </w:pPr>
    </w:p>
    <w:tbl>
      <w:tblPr>
        <w:tblStyle w:val="LightList-Accent4"/>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592"/>
        <w:gridCol w:w="2592"/>
        <w:gridCol w:w="2592"/>
        <w:gridCol w:w="1728"/>
      </w:tblGrid>
      <w:tr w:rsidR="005415DE" w:rsidRPr="005415DE" w14:paraId="20DC0C2D" w14:textId="77777777" w:rsidTr="005415DE">
        <w:trPr>
          <w:tblHeader/>
        </w:trPr>
        <w:tc>
          <w:tcPr>
            <w:cnfStyle w:val="001000000000" w:firstRow="0" w:lastRow="0" w:firstColumn="1" w:lastColumn="0" w:oddVBand="0" w:evenVBand="0" w:oddHBand="0" w:evenHBand="0" w:firstRowFirstColumn="0" w:firstRowLastColumn="0" w:lastRowFirstColumn="0" w:lastRowLastColumn="0"/>
            <w:tcW w:w="2592" w:type="dxa"/>
            <w:shd w:val="clear" w:color="auto" w:fill="0070C0"/>
          </w:tcPr>
          <w:p w14:paraId="6F0B1BCA" w14:textId="6283BC97" w:rsidR="00504833" w:rsidRPr="005415DE" w:rsidRDefault="00196A07" w:rsidP="00504833">
            <w:pPr>
              <w:rPr>
                <w:color w:val="FFFFFF" w:themeColor="background1"/>
              </w:rPr>
            </w:pPr>
            <w:r>
              <w:rPr>
                <w:color w:val="FFFFFF" w:themeColor="background1"/>
              </w:rPr>
              <w:t>Element</w:t>
            </w:r>
            <w:r w:rsidR="00504833" w:rsidRPr="005415DE">
              <w:rPr>
                <w:color w:val="FFFFFF" w:themeColor="background1"/>
              </w:rPr>
              <w:t xml:space="preserve"> Name</w:t>
            </w:r>
          </w:p>
        </w:tc>
        <w:tc>
          <w:tcPr>
            <w:tcW w:w="2592" w:type="dxa"/>
            <w:shd w:val="clear" w:color="auto" w:fill="0070C0"/>
          </w:tcPr>
          <w:p w14:paraId="18360C45" w14:textId="77777777" w:rsidR="00504833" w:rsidRPr="005415DE" w:rsidRDefault="00504833" w:rsidP="00504833">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5415DE">
              <w:rPr>
                <w:b/>
                <w:color w:val="FFFFFF" w:themeColor="background1"/>
              </w:rPr>
              <w:t>Attribute Name</w:t>
            </w:r>
          </w:p>
        </w:tc>
        <w:tc>
          <w:tcPr>
            <w:tcW w:w="2592" w:type="dxa"/>
            <w:shd w:val="clear" w:color="auto" w:fill="0070C0"/>
          </w:tcPr>
          <w:p w14:paraId="6C817E84" w14:textId="77777777" w:rsidR="00504833" w:rsidRPr="005415DE" w:rsidRDefault="00504833" w:rsidP="00504833">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5415DE">
              <w:rPr>
                <w:b/>
                <w:color w:val="FFFFFF" w:themeColor="background1"/>
              </w:rPr>
              <w:t>Additional Attribute Values</w:t>
            </w:r>
          </w:p>
        </w:tc>
        <w:tc>
          <w:tcPr>
            <w:tcW w:w="1728" w:type="dxa"/>
            <w:shd w:val="clear" w:color="auto" w:fill="0070C0"/>
          </w:tcPr>
          <w:p w14:paraId="3EDF8AC9" w14:textId="77777777" w:rsidR="00504833" w:rsidRPr="005415DE" w:rsidRDefault="00504833" w:rsidP="00504833">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5415DE">
              <w:rPr>
                <w:b/>
                <w:color w:val="FFFFFF" w:themeColor="background1"/>
              </w:rPr>
              <w:t>Modifiable?</w:t>
            </w:r>
          </w:p>
        </w:tc>
      </w:tr>
      <w:tr w:rsidR="00504833" w:rsidRPr="005415DE" w14:paraId="1C172904"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val="restart"/>
            <w:shd w:val="clear" w:color="auto" w:fill="auto"/>
          </w:tcPr>
          <w:p w14:paraId="34CBD4F1" w14:textId="77777777" w:rsidR="00504833" w:rsidRPr="00067FEC" w:rsidRDefault="00504833" w:rsidP="00067FEC">
            <w:pPr>
              <w:pStyle w:val="BodyText"/>
            </w:pPr>
            <w:r w:rsidRPr="00067FEC">
              <w:t>External Interactor</w:t>
            </w:r>
          </w:p>
        </w:tc>
        <w:tc>
          <w:tcPr>
            <w:tcW w:w="2592" w:type="dxa"/>
            <w:vMerge w:val="restart"/>
            <w:shd w:val="clear" w:color="auto" w:fill="auto"/>
          </w:tcPr>
          <w:p w14:paraId="0AB4FD0B"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Authenticates Itself</w:t>
            </w:r>
          </w:p>
        </w:tc>
        <w:tc>
          <w:tcPr>
            <w:tcW w:w="2592" w:type="dxa"/>
            <w:shd w:val="clear" w:color="auto" w:fill="auto"/>
          </w:tcPr>
          <w:p w14:paraId="5C5C3A27"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w:t>
            </w:r>
          </w:p>
        </w:tc>
        <w:tc>
          <w:tcPr>
            <w:tcW w:w="1728" w:type="dxa"/>
            <w:vMerge w:val="restart"/>
            <w:shd w:val="clear" w:color="auto" w:fill="auto"/>
            <w:vAlign w:val="center"/>
          </w:tcPr>
          <w:p w14:paraId="592FDBFC"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r w:rsidRPr="005415DE">
              <w:t>Yes</w:t>
            </w:r>
          </w:p>
        </w:tc>
      </w:tr>
      <w:tr w:rsidR="00504833" w:rsidRPr="005415DE" w14:paraId="77B8FDDD"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3F8D4975" w14:textId="77777777" w:rsidR="00504833" w:rsidRPr="00067FEC" w:rsidRDefault="00504833" w:rsidP="00067FEC">
            <w:pPr>
              <w:pStyle w:val="BodyText"/>
            </w:pPr>
          </w:p>
        </w:tc>
        <w:tc>
          <w:tcPr>
            <w:tcW w:w="2592" w:type="dxa"/>
            <w:vMerge/>
            <w:shd w:val="clear" w:color="auto" w:fill="auto"/>
          </w:tcPr>
          <w:p w14:paraId="2A47E087"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227D5869"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Yes</w:t>
            </w:r>
          </w:p>
        </w:tc>
        <w:tc>
          <w:tcPr>
            <w:tcW w:w="1728" w:type="dxa"/>
            <w:vMerge/>
            <w:shd w:val="clear" w:color="auto" w:fill="auto"/>
            <w:vAlign w:val="center"/>
          </w:tcPr>
          <w:p w14:paraId="3DB584EB"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p>
        </w:tc>
      </w:tr>
      <w:tr w:rsidR="00504833" w:rsidRPr="005415DE" w14:paraId="1D07D32B"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0EF006F7" w14:textId="77777777" w:rsidR="00504833" w:rsidRPr="00067FEC" w:rsidRDefault="00504833" w:rsidP="00067FEC">
            <w:pPr>
              <w:pStyle w:val="BodyText"/>
            </w:pPr>
          </w:p>
        </w:tc>
        <w:tc>
          <w:tcPr>
            <w:tcW w:w="2592" w:type="dxa"/>
            <w:vMerge w:val="restart"/>
            <w:shd w:val="clear" w:color="auto" w:fill="auto"/>
          </w:tcPr>
          <w:p w14:paraId="2947F8FD"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Type</w:t>
            </w:r>
          </w:p>
        </w:tc>
        <w:tc>
          <w:tcPr>
            <w:tcW w:w="2592" w:type="dxa"/>
            <w:shd w:val="clear" w:color="auto" w:fill="auto"/>
          </w:tcPr>
          <w:p w14:paraId="4927D1C9"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Code</w:t>
            </w:r>
          </w:p>
        </w:tc>
        <w:tc>
          <w:tcPr>
            <w:tcW w:w="1728" w:type="dxa"/>
            <w:vMerge w:val="restart"/>
            <w:shd w:val="clear" w:color="auto" w:fill="auto"/>
            <w:vAlign w:val="center"/>
          </w:tcPr>
          <w:p w14:paraId="17A7D7A0"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r w:rsidRPr="005415DE">
              <w:t>Yes</w:t>
            </w:r>
          </w:p>
        </w:tc>
      </w:tr>
      <w:tr w:rsidR="00504833" w:rsidRPr="005415DE" w14:paraId="47E09D62"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503CDB62" w14:textId="77777777" w:rsidR="00504833" w:rsidRPr="00067FEC" w:rsidRDefault="00504833" w:rsidP="00067FEC">
            <w:pPr>
              <w:pStyle w:val="BodyText"/>
            </w:pPr>
          </w:p>
        </w:tc>
        <w:tc>
          <w:tcPr>
            <w:tcW w:w="2592" w:type="dxa"/>
            <w:vMerge/>
            <w:shd w:val="clear" w:color="auto" w:fill="auto"/>
          </w:tcPr>
          <w:p w14:paraId="49B9125F"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5C02A332"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Human</w:t>
            </w:r>
          </w:p>
        </w:tc>
        <w:tc>
          <w:tcPr>
            <w:tcW w:w="1728" w:type="dxa"/>
            <w:vMerge/>
            <w:shd w:val="clear" w:color="auto" w:fill="auto"/>
            <w:vAlign w:val="center"/>
          </w:tcPr>
          <w:p w14:paraId="6C3BA973"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p>
        </w:tc>
      </w:tr>
      <w:tr w:rsidR="00504833" w:rsidRPr="005415DE" w14:paraId="779A7D2E"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val="restart"/>
            <w:shd w:val="clear" w:color="auto" w:fill="auto"/>
          </w:tcPr>
          <w:p w14:paraId="0F029524" w14:textId="77777777" w:rsidR="00504833" w:rsidRPr="00067FEC" w:rsidRDefault="00504833" w:rsidP="00067FEC">
            <w:pPr>
              <w:pStyle w:val="BodyText"/>
            </w:pPr>
            <w:r w:rsidRPr="00067FEC">
              <w:t>Authentication Provider</w:t>
            </w:r>
          </w:p>
        </w:tc>
        <w:tc>
          <w:tcPr>
            <w:tcW w:w="2592" w:type="dxa"/>
            <w:vMerge w:val="restart"/>
            <w:shd w:val="clear" w:color="auto" w:fill="auto"/>
          </w:tcPr>
          <w:p w14:paraId="71204610"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Microsoft</w:t>
            </w:r>
          </w:p>
        </w:tc>
        <w:tc>
          <w:tcPr>
            <w:tcW w:w="2592" w:type="dxa"/>
            <w:shd w:val="clear" w:color="auto" w:fill="auto"/>
          </w:tcPr>
          <w:p w14:paraId="7E2CD8A8"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w:t>
            </w:r>
          </w:p>
        </w:tc>
        <w:tc>
          <w:tcPr>
            <w:tcW w:w="1728" w:type="dxa"/>
            <w:vMerge w:val="restart"/>
            <w:shd w:val="clear" w:color="auto" w:fill="auto"/>
            <w:vAlign w:val="center"/>
          </w:tcPr>
          <w:p w14:paraId="1980A72F"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r w:rsidRPr="005415DE">
              <w:t>Yes</w:t>
            </w:r>
          </w:p>
        </w:tc>
      </w:tr>
      <w:tr w:rsidR="00504833" w:rsidRPr="005415DE" w14:paraId="0E981BEC"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7CC13602" w14:textId="77777777" w:rsidR="00504833" w:rsidRPr="00067FEC" w:rsidRDefault="00504833" w:rsidP="00067FEC">
            <w:pPr>
              <w:pStyle w:val="BodyText"/>
            </w:pPr>
          </w:p>
        </w:tc>
        <w:tc>
          <w:tcPr>
            <w:tcW w:w="2592" w:type="dxa"/>
            <w:vMerge/>
            <w:shd w:val="clear" w:color="auto" w:fill="auto"/>
          </w:tcPr>
          <w:p w14:paraId="1B41E4F0"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49F8888E"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Yes</w:t>
            </w:r>
          </w:p>
        </w:tc>
        <w:tc>
          <w:tcPr>
            <w:tcW w:w="1728" w:type="dxa"/>
            <w:vMerge/>
            <w:shd w:val="clear" w:color="auto" w:fill="auto"/>
          </w:tcPr>
          <w:p w14:paraId="5E9B805B"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p>
        </w:tc>
      </w:tr>
      <w:tr w:rsidR="00504833" w:rsidRPr="005415DE" w14:paraId="4BC49B3E" w14:textId="77777777" w:rsidTr="0050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C73DFAF" w14:textId="77777777" w:rsidR="00504833" w:rsidRPr="00067FEC" w:rsidRDefault="00504833" w:rsidP="00067FEC">
            <w:pPr>
              <w:pStyle w:val="BodyText"/>
            </w:pPr>
            <w:r w:rsidRPr="00067FEC">
              <w:t>Browser</w:t>
            </w:r>
          </w:p>
        </w:tc>
        <w:tc>
          <w:tcPr>
            <w:tcW w:w="2592" w:type="dxa"/>
            <w:shd w:val="clear" w:color="auto" w:fill="auto"/>
          </w:tcPr>
          <w:p w14:paraId="04592A33"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Type</w:t>
            </w:r>
          </w:p>
        </w:tc>
        <w:tc>
          <w:tcPr>
            <w:tcW w:w="2592" w:type="dxa"/>
            <w:shd w:val="clear" w:color="auto" w:fill="auto"/>
          </w:tcPr>
          <w:p w14:paraId="6BB4901C"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Code</w:t>
            </w:r>
          </w:p>
        </w:tc>
        <w:tc>
          <w:tcPr>
            <w:tcW w:w="1728" w:type="dxa"/>
            <w:shd w:val="clear" w:color="auto" w:fill="auto"/>
          </w:tcPr>
          <w:p w14:paraId="09097B1C"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r w:rsidRPr="005415DE">
              <w:t>No</w:t>
            </w:r>
          </w:p>
        </w:tc>
      </w:tr>
      <w:tr w:rsidR="00504833" w:rsidRPr="005415DE" w14:paraId="717E9174" w14:textId="77777777" w:rsidTr="00504833">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0846A98" w14:textId="77777777" w:rsidR="00504833" w:rsidRPr="00067FEC" w:rsidRDefault="00504833" w:rsidP="00067FEC">
            <w:pPr>
              <w:pStyle w:val="BodyText"/>
            </w:pPr>
            <w:r w:rsidRPr="00067FEC">
              <w:t>Human User</w:t>
            </w:r>
          </w:p>
        </w:tc>
        <w:tc>
          <w:tcPr>
            <w:tcW w:w="2592" w:type="dxa"/>
            <w:shd w:val="clear" w:color="auto" w:fill="auto"/>
          </w:tcPr>
          <w:p w14:paraId="02FA3798"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Type</w:t>
            </w:r>
          </w:p>
        </w:tc>
        <w:tc>
          <w:tcPr>
            <w:tcW w:w="2592" w:type="dxa"/>
            <w:shd w:val="clear" w:color="auto" w:fill="auto"/>
          </w:tcPr>
          <w:p w14:paraId="543364AF"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Human</w:t>
            </w:r>
          </w:p>
        </w:tc>
        <w:tc>
          <w:tcPr>
            <w:tcW w:w="1728" w:type="dxa"/>
            <w:shd w:val="clear" w:color="auto" w:fill="auto"/>
          </w:tcPr>
          <w:p w14:paraId="52AA7CB2"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r w:rsidRPr="005415DE">
              <w:t>No</w:t>
            </w:r>
          </w:p>
        </w:tc>
      </w:tr>
      <w:tr w:rsidR="00504833" w:rsidRPr="005415DE" w14:paraId="4236A9BE" w14:textId="77777777" w:rsidTr="0050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9EF259" w14:textId="77777777" w:rsidR="00504833" w:rsidRPr="00067FEC" w:rsidRDefault="00504833" w:rsidP="00067FEC">
            <w:pPr>
              <w:pStyle w:val="BodyText"/>
            </w:pPr>
            <w:r w:rsidRPr="00067FEC">
              <w:t>Megaservice</w:t>
            </w:r>
          </w:p>
        </w:tc>
        <w:tc>
          <w:tcPr>
            <w:tcW w:w="2592" w:type="dxa"/>
            <w:shd w:val="clear" w:color="auto" w:fill="auto"/>
          </w:tcPr>
          <w:p w14:paraId="2FC406B1"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 additional properties.</w:t>
            </w:r>
          </w:p>
        </w:tc>
        <w:tc>
          <w:tcPr>
            <w:tcW w:w="2592" w:type="dxa"/>
            <w:shd w:val="clear" w:color="auto" w:fill="auto"/>
          </w:tcPr>
          <w:p w14:paraId="0E417D49"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[None]</w:t>
            </w:r>
          </w:p>
        </w:tc>
        <w:tc>
          <w:tcPr>
            <w:tcW w:w="1728" w:type="dxa"/>
            <w:shd w:val="clear" w:color="auto" w:fill="auto"/>
          </w:tcPr>
          <w:p w14:paraId="017009DA"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r w:rsidRPr="005415DE">
              <w:t>[Not Applicable]</w:t>
            </w:r>
          </w:p>
        </w:tc>
      </w:tr>
      <w:tr w:rsidR="00504833" w:rsidRPr="005415DE" w14:paraId="1602E5B0"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val="restart"/>
            <w:shd w:val="clear" w:color="auto" w:fill="auto"/>
          </w:tcPr>
          <w:p w14:paraId="461AA4AF" w14:textId="77777777" w:rsidR="00504833" w:rsidRPr="00067FEC" w:rsidRDefault="00504833" w:rsidP="00067FEC">
            <w:pPr>
              <w:pStyle w:val="BodyText"/>
            </w:pPr>
            <w:r w:rsidRPr="00067FEC">
              <w:t>Web Application</w:t>
            </w:r>
          </w:p>
        </w:tc>
        <w:tc>
          <w:tcPr>
            <w:tcW w:w="2592" w:type="dxa"/>
            <w:shd w:val="clear" w:color="auto" w:fill="auto"/>
          </w:tcPr>
          <w:p w14:paraId="072C9788"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Type</w:t>
            </w:r>
          </w:p>
        </w:tc>
        <w:tc>
          <w:tcPr>
            <w:tcW w:w="2592" w:type="dxa"/>
            <w:shd w:val="clear" w:color="auto" w:fill="auto"/>
          </w:tcPr>
          <w:p w14:paraId="54BDFA99"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Code</w:t>
            </w:r>
          </w:p>
        </w:tc>
        <w:tc>
          <w:tcPr>
            <w:tcW w:w="1728" w:type="dxa"/>
            <w:shd w:val="clear" w:color="auto" w:fill="auto"/>
          </w:tcPr>
          <w:p w14:paraId="17439048"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r w:rsidRPr="005415DE">
              <w:t>No</w:t>
            </w:r>
          </w:p>
        </w:tc>
      </w:tr>
      <w:tr w:rsidR="00504833" w:rsidRPr="005415DE" w14:paraId="7B4D30F2"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08324803" w14:textId="77777777" w:rsidR="00504833" w:rsidRPr="00067FEC" w:rsidRDefault="00504833" w:rsidP="00067FEC">
            <w:pPr>
              <w:pStyle w:val="BodyText"/>
            </w:pPr>
          </w:p>
        </w:tc>
        <w:tc>
          <w:tcPr>
            <w:tcW w:w="2592" w:type="dxa"/>
            <w:vMerge w:val="restart"/>
            <w:shd w:val="clear" w:color="auto" w:fill="auto"/>
          </w:tcPr>
          <w:p w14:paraId="0C0161FA"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Microsoft</w:t>
            </w:r>
          </w:p>
        </w:tc>
        <w:tc>
          <w:tcPr>
            <w:tcW w:w="2592" w:type="dxa"/>
            <w:shd w:val="clear" w:color="auto" w:fill="auto"/>
          </w:tcPr>
          <w:p w14:paraId="2C1860DB"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w:t>
            </w:r>
          </w:p>
        </w:tc>
        <w:tc>
          <w:tcPr>
            <w:tcW w:w="1728" w:type="dxa"/>
            <w:vMerge w:val="restart"/>
            <w:shd w:val="clear" w:color="auto" w:fill="auto"/>
            <w:vAlign w:val="center"/>
          </w:tcPr>
          <w:p w14:paraId="3E486B67"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r w:rsidRPr="005415DE">
              <w:t>Yes</w:t>
            </w:r>
          </w:p>
        </w:tc>
      </w:tr>
      <w:tr w:rsidR="00504833" w:rsidRPr="005415DE" w14:paraId="2125A3A9"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5B5BAEA5" w14:textId="77777777" w:rsidR="00504833" w:rsidRPr="00067FEC" w:rsidRDefault="00504833" w:rsidP="00067FEC">
            <w:pPr>
              <w:pStyle w:val="BodyText"/>
            </w:pPr>
          </w:p>
        </w:tc>
        <w:tc>
          <w:tcPr>
            <w:tcW w:w="2592" w:type="dxa"/>
            <w:vMerge/>
            <w:shd w:val="clear" w:color="auto" w:fill="auto"/>
          </w:tcPr>
          <w:p w14:paraId="6747DE29"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p>
        </w:tc>
        <w:tc>
          <w:tcPr>
            <w:tcW w:w="2592" w:type="dxa"/>
            <w:shd w:val="clear" w:color="auto" w:fill="auto"/>
          </w:tcPr>
          <w:p w14:paraId="4B22AC27"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Yes</w:t>
            </w:r>
          </w:p>
        </w:tc>
        <w:tc>
          <w:tcPr>
            <w:tcW w:w="1728" w:type="dxa"/>
            <w:vMerge/>
            <w:shd w:val="clear" w:color="auto" w:fill="auto"/>
          </w:tcPr>
          <w:p w14:paraId="0C33252B"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p>
        </w:tc>
      </w:tr>
      <w:tr w:rsidR="00504833" w:rsidRPr="005415DE" w14:paraId="35AD9437"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val="restart"/>
            <w:shd w:val="clear" w:color="auto" w:fill="auto"/>
          </w:tcPr>
          <w:p w14:paraId="3C045759" w14:textId="77777777" w:rsidR="00504833" w:rsidRPr="00067FEC" w:rsidRDefault="00504833" w:rsidP="00067FEC">
            <w:pPr>
              <w:pStyle w:val="BodyText"/>
            </w:pPr>
            <w:r w:rsidRPr="00067FEC">
              <w:t>Web Service</w:t>
            </w:r>
          </w:p>
        </w:tc>
        <w:tc>
          <w:tcPr>
            <w:tcW w:w="2592" w:type="dxa"/>
            <w:shd w:val="clear" w:color="auto" w:fill="auto"/>
          </w:tcPr>
          <w:p w14:paraId="0D97B9B7"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Type</w:t>
            </w:r>
          </w:p>
        </w:tc>
        <w:tc>
          <w:tcPr>
            <w:tcW w:w="2592" w:type="dxa"/>
            <w:shd w:val="clear" w:color="auto" w:fill="auto"/>
          </w:tcPr>
          <w:p w14:paraId="10BC66CB"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Code</w:t>
            </w:r>
          </w:p>
        </w:tc>
        <w:tc>
          <w:tcPr>
            <w:tcW w:w="1728" w:type="dxa"/>
            <w:shd w:val="clear" w:color="auto" w:fill="auto"/>
          </w:tcPr>
          <w:p w14:paraId="26C02DE6"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r w:rsidRPr="005415DE">
              <w:t>No</w:t>
            </w:r>
          </w:p>
        </w:tc>
      </w:tr>
      <w:tr w:rsidR="00504833" w:rsidRPr="005415DE" w14:paraId="57AD8447"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5F1BDCA4" w14:textId="77777777" w:rsidR="00504833" w:rsidRPr="00067FEC" w:rsidRDefault="00504833" w:rsidP="00067FEC">
            <w:pPr>
              <w:pStyle w:val="BodyText"/>
            </w:pPr>
          </w:p>
        </w:tc>
        <w:tc>
          <w:tcPr>
            <w:tcW w:w="2592" w:type="dxa"/>
            <w:vMerge w:val="restart"/>
            <w:shd w:val="clear" w:color="auto" w:fill="auto"/>
          </w:tcPr>
          <w:p w14:paraId="4AEC778A"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Microsoft</w:t>
            </w:r>
          </w:p>
        </w:tc>
        <w:tc>
          <w:tcPr>
            <w:tcW w:w="2592" w:type="dxa"/>
            <w:shd w:val="clear" w:color="auto" w:fill="auto"/>
          </w:tcPr>
          <w:p w14:paraId="6CB2BB8D"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rFonts w:eastAsiaTheme="minorHAnsi"/>
                <w:b/>
              </w:rPr>
            </w:pPr>
            <w:r w:rsidRPr="00067FEC">
              <w:rPr>
                <w:b/>
              </w:rPr>
              <w:t>No</w:t>
            </w:r>
          </w:p>
        </w:tc>
        <w:tc>
          <w:tcPr>
            <w:tcW w:w="1728" w:type="dxa"/>
            <w:vMerge w:val="restart"/>
            <w:shd w:val="clear" w:color="auto" w:fill="auto"/>
            <w:vAlign w:val="center"/>
          </w:tcPr>
          <w:p w14:paraId="1FD208EF"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r w:rsidRPr="005415DE">
              <w:t>Yes</w:t>
            </w:r>
          </w:p>
        </w:tc>
      </w:tr>
      <w:tr w:rsidR="00504833" w:rsidRPr="005415DE" w14:paraId="0D9B665B"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36B86E43" w14:textId="77777777" w:rsidR="00504833" w:rsidRPr="00067FEC" w:rsidRDefault="00504833" w:rsidP="00067FEC">
            <w:pPr>
              <w:pStyle w:val="BodyText"/>
            </w:pPr>
          </w:p>
        </w:tc>
        <w:tc>
          <w:tcPr>
            <w:tcW w:w="2592" w:type="dxa"/>
            <w:vMerge/>
            <w:shd w:val="clear" w:color="auto" w:fill="auto"/>
          </w:tcPr>
          <w:p w14:paraId="5C6ACB57"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0807C1FE"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rFonts w:eastAsiaTheme="minorHAnsi"/>
                <w:b/>
              </w:rPr>
            </w:pPr>
            <w:r w:rsidRPr="00067FEC">
              <w:rPr>
                <w:b/>
              </w:rPr>
              <w:t>Yes</w:t>
            </w:r>
          </w:p>
        </w:tc>
        <w:tc>
          <w:tcPr>
            <w:tcW w:w="1728" w:type="dxa"/>
            <w:vMerge/>
            <w:shd w:val="clear" w:color="auto" w:fill="auto"/>
          </w:tcPr>
          <w:p w14:paraId="2CA9EAA4"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p>
        </w:tc>
      </w:tr>
      <w:tr w:rsidR="00504833" w:rsidRPr="005415DE" w14:paraId="49790F62" w14:textId="77777777" w:rsidTr="00504833">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DB25D32" w14:textId="77777777" w:rsidR="00504833" w:rsidRPr="00067FEC" w:rsidRDefault="00504833" w:rsidP="00067FEC">
            <w:pPr>
              <w:pStyle w:val="BodyText"/>
            </w:pPr>
            <w:r w:rsidRPr="00067FEC">
              <w:lastRenderedPageBreak/>
              <w:t>Windows .NET Runtime</w:t>
            </w:r>
          </w:p>
        </w:tc>
        <w:tc>
          <w:tcPr>
            <w:tcW w:w="2592" w:type="dxa"/>
            <w:shd w:val="clear" w:color="auto" w:fill="auto"/>
          </w:tcPr>
          <w:p w14:paraId="5EADFA1D"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Type</w:t>
            </w:r>
          </w:p>
        </w:tc>
        <w:tc>
          <w:tcPr>
            <w:tcW w:w="2592" w:type="dxa"/>
            <w:shd w:val="clear" w:color="auto" w:fill="auto"/>
          </w:tcPr>
          <w:p w14:paraId="53611828"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Code</w:t>
            </w:r>
          </w:p>
        </w:tc>
        <w:tc>
          <w:tcPr>
            <w:tcW w:w="1728" w:type="dxa"/>
            <w:shd w:val="clear" w:color="auto" w:fill="auto"/>
          </w:tcPr>
          <w:p w14:paraId="4EE88667"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r w:rsidRPr="005415DE">
              <w:t>No</w:t>
            </w:r>
          </w:p>
        </w:tc>
      </w:tr>
      <w:tr w:rsidR="00504833" w:rsidRPr="005415DE" w14:paraId="19697CFC" w14:textId="77777777" w:rsidTr="0050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4500701" w14:textId="77777777" w:rsidR="00504833" w:rsidRPr="00067FEC" w:rsidRDefault="00504833" w:rsidP="00067FEC">
            <w:pPr>
              <w:pStyle w:val="BodyText"/>
            </w:pPr>
            <w:r w:rsidRPr="00067FEC">
              <w:t>Windows RT Runtime</w:t>
            </w:r>
          </w:p>
        </w:tc>
        <w:tc>
          <w:tcPr>
            <w:tcW w:w="2592" w:type="dxa"/>
            <w:shd w:val="clear" w:color="auto" w:fill="auto"/>
          </w:tcPr>
          <w:p w14:paraId="4D299A7D"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Type</w:t>
            </w:r>
          </w:p>
        </w:tc>
        <w:tc>
          <w:tcPr>
            <w:tcW w:w="2592" w:type="dxa"/>
            <w:shd w:val="clear" w:color="auto" w:fill="auto"/>
          </w:tcPr>
          <w:p w14:paraId="5018812E"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Code</w:t>
            </w:r>
          </w:p>
        </w:tc>
        <w:tc>
          <w:tcPr>
            <w:tcW w:w="1728" w:type="dxa"/>
            <w:shd w:val="clear" w:color="auto" w:fill="auto"/>
          </w:tcPr>
          <w:p w14:paraId="57209E65"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r w:rsidRPr="005415DE">
              <w:t>No</w:t>
            </w:r>
          </w:p>
        </w:tc>
      </w:tr>
      <w:tr w:rsidR="00504833" w:rsidRPr="005415DE" w14:paraId="7A4722AA" w14:textId="77777777" w:rsidTr="00504833">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EEC7F6C" w14:textId="77777777" w:rsidR="00504833" w:rsidRPr="00067FEC" w:rsidRDefault="00504833" w:rsidP="00067FEC">
            <w:pPr>
              <w:pStyle w:val="BodyText"/>
            </w:pPr>
            <w:r w:rsidRPr="00067FEC">
              <w:t>Windows Runtime</w:t>
            </w:r>
          </w:p>
        </w:tc>
        <w:tc>
          <w:tcPr>
            <w:tcW w:w="2592" w:type="dxa"/>
            <w:shd w:val="clear" w:color="auto" w:fill="auto"/>
          </w:tcPr>
          <w:p w14:paraId="51E1550F"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Type</w:t>
            </w:r>
          </w:p>
        </w:tc>
        <w:tc>
          <w:tcPr>
            <w:tcW w:w="2592" w:type="dxa"/>
            <w:shd w:val="clear" w:color="auto" w:fill="auto"/>
          </w:tcPr>
          <w:p w14:paraId="4C88FFFB"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Code</w:t>
            </w:r>
          </w:p>
        </w:tc>
        <w:tc>
          <w:tcPr>
            <w:tcW w:w="1728" w:type="dxa"/>
            <w:shd w:val="clear" w:color="auto" w:fill="auto"/>
          </w:tcPr>
          <w:p w14:paraId="3ED130BA"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r w:rsidRPr="005415DE">
              <w:t>No</w:t>
            </w:r>
          </w:p>
        </w:tc>
      </w:tr>
    </w:tbl>
    <w:p w14:paraId="1609BE75" w14:textId="77777777" w:rsidR="00504833" w:rsidRPr="00427751" w:rsidRDefault="00504833" w:rsidP="00BA173D">
      <w:pPr>
        <w:pStyle w:val="Caption"/>
        <w:rPr>
          <w:b/>
        </w:rPr>
      </w:pPr>
      <w:r w:rsidRPr="00427751">
        <w:t xml:space="preserve">Table </w:t>
      </w:r>
      <w:fldSimple w:instr=" SEQ Table \* ARABIC ">
        <w:r w:rsidR="000502E1">
          <w:rPr>
            <w:noProof/>
          </w:rPr>
          <w:t>7</w:t>
        </w:r>
      </w:fldSimple>
      <w:r w:rsidRPr="00427751">
        <w:t xml:space="preserve"> Properties for External Interactor</w:t>
      </w:r>
    </w:p>
    <w:p w14:paraId="0EDC5B29" w14:textId="77777777" w:rsidR="00504833" w:rsidRPr="008B1403" w:rsidRDefault="00504833" w:rsidP="00504833">
      <w:pPr>
        <w:pStyle w:val="Heading4"/>
      </w:pPr>
      <w:r>
        <w:t>Properties for Trust Boundaries</w:t>
      </w:r>
    </w:p>
    <w:tbl>
      <w:tblPr>
        <w:tblStyle w:val="LightList-Accent4"/>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592"/>
        <w:gridCol w:w="2592"/>
        <w:gridCol w:w="2592"/>
        <w:gridCol w:w="1728"/>
      </w:tblGrid>
      <w:tr w:rsidR="005415DE" w:rsidRPr="005415DE" w14:paraId="798B2EF0" w14:textId="77777777" w:rsidTr="005415DE">
        <w:trPr>
          <w:tblHeader/>
        </w:trPr>
        <w:tc>
          <w:tcPr>
            <w:cnfStyle w:val="001000000000" w:firstRow="0" w:lastRow="0" w:firstColumn="1" w:lastColumn="0" w:oddVBand="0" w:evenVBand="0" w:oddHBand="0" w:evenHBand="0" w:firstRowFirstColumn="0" w:firstRowLastColumn="0" w:lastRowFirstColumn="0" w:lastRowLastColumn="0"/>
            <w:tcW w:w="2592" w:type="dxa"/>
            <w:shd w:val="clear" w:color="auto" w:fill="0070C0"/>
          </w:tcPr>
          <w:p w14:paraId="36A1E067" w14:textId="72E6E915" w:rsidR="00504833" w:rsidRPr="005415DE" w:rsidRDefault="00196A07" w:rsidP="00504833">
            <w:pPr>
              <w:rPr>
                <w:color w:val="FFFFFF" w:themeColor="background1"/>
              </w:rPr>
            </w:pPr>
            <w:r>
              <w:rPr>
                <w:color w:val="FFFFFF" w:themeColor="background1"/>
              </w:rPr>
              <w:t>Element</w:t>
            </w:r>
            <w:r w:rsidR="00504833" w:rsidRPr="005415DE">
              <w:rPr>
                <w:color w:val="FFFFFF" w:themeColor="background1"/>
              </w:rPr>
              <w:t xml:space="preserve"> Name</w:t>
            </w:r>
          </w:p>
        </w:tc>
        <w:tc>
          <w:tcPr>
            <w:tcW w:w="2592" w:type="dxa"/>
            <w:shd w:val="clear" w:color="auto" w:fill="0070C0"/>
          </w:tcPr>
          <w:p w14:paraId="7B2AA535" w14:textId="77777777" w:rsidR="00504833" w:rsidRPr="005415DE" w:rsidRDefault="00504833" w:rsidP="00504833">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5415DE">
              <w:rPr>
                <w:b/>
                <w:color w:val="FFFFFF" w:themeColor="background1"/>
              </w:rPr>
              <w:t>Attribute Name</w:t>
            </w:r>
          </w:p>
        </w:tc>
        <w:tc>
          <w:tcPr>
            <w:tcW w:w="2592" w:type="dxa"/>
            <w:shd w:val="clear" w:color="auto" w:fill="0070C0"/>
          </w:tcPr>
          <w:p w14:paraId="2E10E1A2" w14:textId="77777777" w:rsidR="00504833" w:rsidRPr="005415DE" w:rsidRDefault="00504833" w:rsidP="00504833">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5415DE">
              <w:rPr>
                <w:b/>
                <w:color w:val="FFFFFF" w:themeColor="background1"/>
              </w:rPr>
              <w:t>Additional Attribute Values</w:t>
            </w:r>
          </w:p>
        </w:tc>
        <w:tc>
          <w:tcPr>
            <w:tcW w:w="1728" w:type="dxa"/>
            <w:shd w:val="clear" w:color="auto" w:fill="0070C0"/>
          </w:tcPr>
          <w:p w14:paraId="58ACD599" w14:textId="77777777" w:rsidR="00504833" w:rsidRPr="005415DE" w:rsidRDefault="00504833" w:rsidP="00504833">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5415DE">
              <w:rPr>
                <w:b/>
                <w:color w:val="FFFFFF" w:themeColor="background1"/>
              </w:rPr>
              <w:t>Modifiable?</w:t>
            </w:r>
          </w:p>
        </w:tc>
      </w:tr>
      <w:tr w:rsidR="00504833" w:rsidRPr="005E28B5" w14:paraId="069B27F2" w14:textId="77777777" w:rsidTr="0050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B949DA7" w14:textId="77777777" w:rsidR="00504833" w:rsidRPr="005415DE" w:rsidRDefault="00504833" w:rsidP="00067FEC">
            <w:pPr>
              <w:pStyle w:val="BodyText"/>
            </w:pPr>
            <w:r w:rsidRPr="005415DE">
              <w:t>Generic Trust Boundary (arc and border)</w:t>
            </w:r>
          </w:p>
        </w:tc>
        <w:tc>
          <w:tcPr>
            <w:tcW w:w="2592" w:type="dxa"/>
            <w:shd w:val="clear" w:color="auto" w:fill="auto"/>
          </w:tcPr>
          <w:p w14:paraId="3F71023C"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 additional properties.</w:t>
            </w:r>
          </w:p>
        </w:tc>
        <w:tc>
          <w:tcPr>
            <w:tcW w:w="2592" w:type="dxa"/>
            <w:shd w:val="clear" w:color="auto" w:fill="auto"/>
          </w:tcPr>
          <w:p w14:paraId="6D6F874B"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[None]</w:t>
            </w:r>
          </w:p>
        </w:tc>
        <w:tc>
          <w:tcPr>
            <w:tcW w:w="1728" w:type="dxa"/>
            <w:shd w:val="clear" w:color="auto" w:fill="auto"/>
          </w:tcPr>
          <w:p w14:paraId="6AA63DBB" w14:textId="77777777" w:rsidR="00504833" w:rsidRPr="005415DE" w:rsidRDefault="00504833" w:rsidP="004A6DF7">
            <w:pPr>
              <w:pStyle w:val="BodyText"/>
              <w:cnfStyle w:val="000000100000" w:firstRow="0" w:lastRow="0" w:firstColumn="0" w:lastColumn="0" w:oddVBand="0" w:evenVBand="0" w:oddHBand="1" w:evenHBand="0" w:firstRowFirstColumn="0" w:firstRowLastColumn="0" w:lastRowFirstColumn="0" w:lastRowLastColumn="0"/>
            </w:pPr>
            <w:r w:rsidRPr="005415DE">
              <w:t>[Not Applicable]</w:t>
            </w:r>
          </w:p>
        </w:tc>
      </w:tr>
      <w:tr w:rsidR="00504833" w:rsidRPr="005E28B5" w14:paraId="38153577" w14:textId="77777777" w:rsidTr="00504833">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9582FCE" w14:textId="77777777" w:rsidR="00504833" w:rsidRPr="005415DE" w:rsidRDefault="00504833" w:rsidP="00067FEC">
            <w:pPr>
              <w:pStyle w:val="BodyText"/>
            </w:pPr>
            <w:r w:rsidRPr="005415DE">
              <w:t>AppContainer Boundary</w:t>
            </w:r>
          </w:p>
        </w:tc>
        <w:tc>
          <w:tcPr>
            <w:tcW w:w="2592" w:type="dxa"/>
            <w:shd w:val="clear" w:color="auto" w:fill="auto"/>
          </w:tcPr>
          <w:p w14:paraId="172EB0DA"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Boundary Type</w:t>
            </w:r>
          </w:p>
        </w:tc>
        <w:tc>
          <w:tcPr>
            <w:tcW w:w="2592" w:type="dxa"/>
            <w:shd w:val="clear" w:color="auto" w:fill="auto"/>
          </w:tcPr>
          <w:p w14:paraId="75436BD1"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AppContainer</w:t>
            </w:r>
          </w:p>
        </w:tc>
        <w:tc>
          <w:tcPr>
            <w:tcW w:w="1728" w:type="dxa"/>
            <w:shd w:val="clear" w:color="auto" w:fill="auto"/>
          </w:tcPr>
          <w:p w14:paraId="368C1BD9"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r w:rsidRPr="005415DE">
              <w:t>No</w:t>
            </w:r>
          </w:p>
        </w:tc>
      </w:tr>
      <w:tr w:rsidR="00504833" w:rsidRPr="005E28B5" w14:paraId="76F4BB81" w14:textId="77777777" w:rsidTr="0050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0B0E3B5" w14:textId="77777777" w:rsidR="00504833" w:rsidRPr="005415DE" w:rsidRDefault="00504833" w:rsidP="00067FEC">
            <w:pPr>
              <w:pStyle w:val="BodyText"/>
            </w:pPr>
            <w:r w:rsidRPr="005415DE">
              <w:t>Corpnet Trust Boundary (Border)</w:t>
            </w:r>
          </w:p>
        </w:tc>
        <w:tc>
          <w:tcPr>
            <w:tcW w:w="2592" w:type="dxa"/>
            <w:shd w:val="clear" w:color="auto" w:fill="auto"/>
          </w:tcPr>
          <w:p w14:paraId="3D1C698D"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Boundary Type</w:t>
            </w:r>
          </w:p>
        </w:tc>
        <w:tc>
          <w:tcPr>
            <w:tcW w:w="2592" w:type="dxa"/>
            <w:shd w:val="clear" w:color="auto" w:fill="auto"/>
          </w:tcPr>
          <w:p w14:paraId="060A150D"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Corporate Network</w:t>
            </w:r>
          </w:p>
        </w:tc>
        <w:tc>
          <w:tcPr>
            <w:tcW w:w="1728" w:type="dxa"/>
            <w:shd w:val="clear" w:color="auto" w:fill="auto"/>
          </w:tcPr>
          <w:p w14:paraId="4BD64A7F"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r w:rsidRPr="005415DE">
              <w:t>No</w:t>
            </w:r>
          </w:p>
        </w:tc>
      </w:tr>
      <w:tr w:rsidR="00504833" w:rsidRPr="005E28B5" w14:paraId="79F5C339" w14:textId="77777777" w:rsidTr="00504833">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5CA4E1C" w14:textId="77777777" w:rsidR="00504833" w:rsidRPr="005415DE" w:rsidRDefault="00504833" w:rsidP="00067FEC">
            <w:pPr>
              <w:pStyle w:val="BodyText"/>
            </w:pPr>
            <w:r w:rsidRPr="005415DE">
              <w:t>Internet Boundary (arc)</w:t>
            </w:r>
          </w:p>
        </w:tc>
        <w:tc>
          <w:tcPr>
            <w:tcW w:w="2592" w:type="dxa"/>
            <w:shd w:val="clear" w:color="auto" w:fill="auto"/>
          </w:tcPr>
          <w:p w14:paraId="5D234097"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Boundary Type</w:t>
            </w:r>
          </w:p>
        </w:tc>
        <w:tc>
          <w:tcPr>
            <w:tcW w:w="2592" w:type="dxa"/>
            <w:shd w:val="clear" w:color="auto" w:fill="auto"/>
          </w:tcPr>
          <w:p w14:paraId="2C71D871"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Internet</w:t>
            </w:r>
          </w:p>
        </w:tc>
        <w:tc>
          <w:tcPr>
            <w:tcW w:w="1728" w:type="dxa"/>
            <w:shd w:val="clear" w:color="auto" w:fill="auto"/>
          </w:tcPr>
          <w:p w14:paraId="26893CFF"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r w:rsidRPr="005415DE">
              <w:t>No</w:t>
            </w:r>
          </w:p>
        </w:tc>
      </w:tr>
      <w:tr w:rsidR="00504833" w:rsidRPr="005E28B5" w14:paraId="5D7CE6AE" w14:textId="77777777" w:rsidTr="00504833">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2592" w:type="dxa"/>
            <w:vMerge w:val="restart"/>
            <w:shd w:val="clear" w:color="auto" w:fill="auto"/>
          </w:tcPr>
          <w:p w14:paraId="644F5193" w14:textId="77777777" w:rsidR="00504833" w:rsidRPr="005415DE" w:rsidRDefault="00504833" w:rsidP="00067FEC">
            <w:pPr>
              <w:pStyle w:val="BodyText"/>
            </w:pPr>
            <w:r w:rsidRPr="005415DE">
              <w:t>Internet Explorer Boundaries</w:t>
            </w:r>
          </w:p>
        </w:tc>
        <w:tc>
          <w:tcPr>
            <w:tcW w:w="2592" w:type="dxa"/>
            <w:shd w:val="clear" w:color="auto" w:fill="auto"/>
          </w:tcPr>
          <w:p w14:paraId="51F95595"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rFonts w:eastAsiaTheme="minorHAnsi"/>
                <w:b/>
              </w:rPr>
            </w:pPr>
            <w:r w:rsidRPr="00067FEC">
              <w:rPr>
                <w:b/>
              </w:rPr>
              <w:t>Boundary Type</w:t>
            </w:r>
          </w:p>
        </w:tc>
        <w:tc>
          <w:tcPr>
            <w:tcW w:w="2592" w:type="dxa"/>
            <w:shd w:val="clear" w:color="auto" w:fill="auto"/>
          </w:tcPr>
          <w:p w14:paraId="65552585"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rFonts w:eastAsiaTheme="minorHAnsi"/>
                <w:b/>
              </w:rPr>
            </w:pPr>
            <w:r w:rsidRPr="00067FEC">
              <w:rPr>
                <w:b/>
              </w:rPr>
              <w:t>Internet Explorer Boundary</w:t>
            </w:r>
          </w:p>
        </w:tc>
        <w:tc>
          <w:tcPr>
            <w:tcW w:w="1728" w:type="dxa"/>
            <w:shd w:val="clear" w:color="auto" w:fill="auto"/>
          </w:tcPr>
          <w:p w14:paraId="0E8D4AD8"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r w:rsidRPr="005415DE">
              <w:t>No</w:t>
            </w:r>
          </w:p>
        </w:tc>
      </w:tr>
      <w:tr w:rsidR="00504833" w:rsidRPr="005E28B5" w14:paraId="5EFA2179" w14:textId="77777777" w:rsidTr="00504833">
        <w:trPr>
          <w:trHeight w:val="272"/>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1BAA937B" w14:textId="77777777" w:rsidR="00504833" w:rsidRPr="005415DE" w:rsidRDefault="00504833" w:rsidP="00067FEC">
            <w:pPr>
              <w:pStyle w:val="BodyText"/>
            </w:pPr>
          </w:p>
        </w:tc>
        <w:tc>
          <w:tcPr>
            <w:tcW w:w="2592" w:type="dxa"/>
            <w:vMerge w:val="restart"/>
            <w:shd w:val="clear" w:color="auto" w:fill="auto"/>
          </w:tcPr>
          <w:p w14:paraId="79E8893B"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rFonts w:eastAsiaTheme="minorHAnsi"/>
                <w:b/>
              </w:rPr>
            </w:pPr>
            <w:r w:rsidRPr="00067FEC">
              <w:rPr>
                <w:b/>
              </w:rPr>
              <w:t>Low Integrity Level Sandbox</w:t>
            </w:r>
          </w:p>
        </w:tc>
        <w:tc>
          <w:tcPr>
            <w:tcW w:w="2592" w:type="dxa"/>
            <w:shd w:val="clear" w:color="auto" w:fill="auto"/>
          </w:tcPr>
          <w:p w14:paraId="68E59B6F"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rFonts w:eastAsiaTheme="minorHAnsi"/>
                <w:b/>
              </w:rPr>
            </w:pPr>
            <w:r w:rsidRPr="00067FEC">
              <w:rPr>
                <w:b/>
              </w:rPr>
              <w:t>Yes</w:t>
            </w:r>
          </w:p>
        </w:tc>
        <w:tc>
          <w:tcPr>
            <w:tcW w:w="1728" w:type="dxa"/>
            <w:vMerge w:val="restart"/>
            <w:shd w:val="clear" w:color="auto" w:fill="auto"/>
            <w:vAlign w:val="center"/>
          </w:tcPr>
          <w:p w14:paraId="4B88ED08"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r w:rsidRPr="005415DE">
              <w:t>Yes</w:t>
            </w:r>
          </w:p>
        </w:tc>
      </w:tr>
      <w:tr w:rsidR="00504833" w:rsidRPr="005E28B5" w14:paraId="06B9251C" w14:textId="77777777" w:rsidTr="0050483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3CE3096E" w14:textId="77777777" w:rsidR="00504833" w:rsidRPr="005415DE" w:rsidRDefault="00504833" w:rsidP="00067FEC">
            <w:pPr>
              <w:pStyle w:val="BodyText"/>
            </w:pPr>
          </w:p>
        </w:tc>
        <w:tc>
          <w:tcPr>
            <w:tcW w:w="2592" w:type="dxa"/>
            <w:vMerge/>
            <w:shd w:val="clear" w:color="auto" w:fill="auto"/>
          </w:tcPr>
          <w:p w14:paraId="6CED9F12"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72FC54C5"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rFonts w:eastAsiaTheme="minorHAnsi"/>
                <w:b/>
              </w:rPr>
            </w:pPr>
            <w:r w:rsidRPr="00067FEC">
              <w:rPr>
                <w:b/>
              </w:rPr>
              <w:t>No</w:t>
            </w:r>
          </w:p>
        </w:tc>
        <w:tc>
          <w:tcPr>
            <w:tcW w:w="1728" w:type="dxa"/>
            <w:vMerge/>
            <w:shd w:val="clear" w:color="auto" w:fill="auto"/>
            <w:vAlign w:val="center"/>
          </w:tcPr>
          <w:p w14:paraId="554D04AC"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p>
        </w:tc>
      </w:tr>
      <w:tr w:rsidR="00504833" w:rsidRPr="005E28B5" w14:paraId="3E8544E3"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07D168DC" w14:textId="77777777" w:rsidR="00504833" w:rsidRPr="005415DE" w:rsidRDefault="00504833" w:rsidP="00067FEC">
            <w:pPr>
              <w:pStyle w:val="BodyText"/>
            </w:pPr>
          </w:p>
        </w:tc>
        <w:tc>
          <w:tcPr>
            <w:tcW w:w="2592" w:type="dxa"/>
            <w:vMerge w:val="restart"/>
            <w:shd w:val="clear" w:color="auto" w:fill="auto"/>
          </w:tcPr>
          <w:p w14:paraId="07B0708E"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rFonts w:eastAsiaTheme="minorHAnsi"/>
                <w:b/>
              </w:rPr>
            </w:pPr>
            <w:r w:rsidRPr="00067FEC">
              <w:rPr>
                <w:b/>
              </w:rPr>
              <w:t>App Container Sandbox</w:t>
            </w:r>
          </w:p>
        </w:tc>
        <w:tc>
          <w:tcPr>
            <w:tcW w:w="2592" w:type="dxa"/>
            <w:shd w:val="clear" w:color="auto" w:fill="auto"/>
          </w:tcPr>
          <w:p w14:paraId="16DAA6A5"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rFonts w:eastAsiaTheme="minorHAnsi"/>
                <w:b/>
              </w:rPr>
            </w:pPr>
            <w:r w:rsidRPr="00067FEC">
              <w:rPr>
                <w:b/>
              </w:rPr>
              <w:t>Yes</w:t>
            </w:r>
          </w:p>
        </w:tc>
        <w:tc>
          <w:tcPr>
            <w:tcW w:w="1728" w:type="dxa"/>
            <w:vMerge w:val="restart"/>
            <w:shd w:val="clear" w:color="auto" w:fill="auto"/>
            <w:vAlign w:val="center"/>
          </w:tcPr>
          <w:p w14:paraId="5D37BE1D"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r w:rsidRPr="005415DE">
              <w:t>Yes</w:t>
            </w:r>
          </w:p>
        </w:tc>
      </w:tr>
      <w:tr w:rsidR="00504833" w:rsidRPr="005E28B5" w14:paraId="000D4B42"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19B096F4" w14:textId="77777777" w:rsidR="00504833" w:rsidRPr="005415DE" w:rsidRDefault="00504833" w:rsidP="00067FEC">
            <w:pPr>
              <w:pStyle w:val="BodyText"/>
            </w:pPr>
          </w:p>
        </w:tc>
        <w:tc>
          <w:tcPr>
            <w:tcW w:w="2592" w:type="dxa"/>
            <w:vMerge/>
            <w:shd w:val="clear" w:color="auto" w:fill="auto"/>
          </w:tcPr>
          <w:p w14:paraId="269BC3FE"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40BAA756"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rFonts w:eastAsiaTheme="minorHAnsi"/>
                <w:b/>
              </w:rPr>
            </w:pPr>
            <w:r w:rsidRPr="00067FEC">
              <w:rPr>
                <w:b/>
              </w:rPr>
              <w:t>No</w:t>
            </w:r>
          </w:p>
        </w:tc>
        <w:tc>
          <w:tcPr>
            <w:tcW w:w="1728" w:type="dxa"/>
            <w:vMerge/>
            <w:shd w:val="clear" w:color="auto" w:fill="auto"/>
            <w:vAlign w:val="center"/>
          </w:tcPr>
          <w:p w14:paraId="53B273B2"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p>
        </w:tc>
      </w:tr>
      <w:tr w:rsidR="00504833" w:rsidRPr="005E28B5" w14:paraId="22E9C4D8"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190CE36B" w14:textId="77777777" w:rsidR="00504833" w:rsidRPr="005415DE" w:rsidRDefault="00504833" w:rsidP="00067FEC">
            <w:pPr>
              <w:pStyle w:val="BodyText"/>
            </w:pPr>
          </w:p>
        </w:tc>
        <w:tc>
          <w:tcPr>
            <w:tcW w:w="2592" w:type="dxa"/>
            <w:vMerge w:val="restart"/>
            <w:shd w:val="clear" w:color="auto" w:fill="auto"/>
          </w:tcPr>
          <w:p w14:paraId="1E7D3B71"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rFonts w:eastAsiaTheme="minorHAnsi"/>
                <w:b/>
              </w:rPr>
            </w:pPr>
            <w:r w:rsidRPr="00067FEC">
              <w:rPr>
                <w:b/>
              </w:rPr>
              <w:t>JavaScript Sandbox</w:t>
            </w:r>
          </w:p>
        </w:tc>
        <w:tc>
          <w:tcPr>
            <w:tcW w:w="2592" w:type="dxa"/>
            <w:shd w:val="clear" w:color="auto" w:fill="auto"/>
          </w:tcPr>
          <w:p w14:paraId="455E2EB1"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rFonts w:eastAsiaTheme="minorHAnsi"/>
                <w:b/>
              </w:rPr>
            </w:pPr>
            <w:r w:rsidRPr="00067FEC">
              <w:rPr>
                <w:b/>
              </w:rPr>
              <w:t>Yes</w:t>
            </w:r>
          </w:p>
        </w:tc>
        <w:tc>
          <w:tcPr>
            <w:tcW w:w="1728" w:type="dxa"/>
            <w:vMerge w:val="restart"/>
            <w:shd w:val="clear" w:color="auto" w:fill="auto"/>
            <w:vAlign w:val="center"/>
          </w:tcPr>
          <w:p w14:paraId="49321F5B"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r w:rsidRPr="005415DE">
              <w:t>Yes</w:t>
            </w:r>
          </w:p>
        </w:tc>
      </w:tr>
      <w:tr w:rsidR="00504833" w:rsidRPr="005E28B5" w14:paraId="45AA0E98"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7D3163B0" w14:textId="77777777" w:rsidR="00504833" w:rsidRPr="005415DE" w:rsidRDefault="00504833" w:rsidP="00067FEC">
            <w:pPr>
              <w:pStyle w:val="BodyText"/>
            </w:pPr>
          </w:p>
        </w:tc>
        <w:tc>
          <w:tcPr>
            <w:tcW w:w="2592" w:type="dxa"/>
            <w:vMerge/>
            <w:shd w:val="clear" w:color="auto" w:fill="auto"/>
          </w:tcPr>
          <w:p w14:paraId="6ACA533E"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6EE8588C"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rFonts w:eastAsiaTheme="minorHAnsi"/>
                <w:b/>
              </w:rPr>
            </w:pPr>
            <w:r w:rsidRPr="00067FEC">
              <w:rPr>
                <w:b/>
              </w:rPr>
              <w:t>No</w:t>
            </w:r>
          </w:p>
        </w:tc>
        <w:tc>
          <w:tcPr>
            <w:tcW w:w="1728" w:type="dxa"/>
            <w:vMerge/>
            <w:shd w:val="clear" w:color="auto" w:fill="auto"/>
            <w:vAlign w:val="center"/>
          </w:tcPr>
          <w:p w14:paraId="6299E9C5"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p>
        </w:tc>
      </w:tr>
      <w:tr w:rsidR="00504833" w:rsidRPr="005E28B5" w14:paraId="1401F491"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27FEC9DE" w14:textId="77777777" w:rsidR="00504833" w:rsidRPr="005415DE" w:rsidRDefault="00504833" w:rsidP="00067FEC">
            <w:pPr>
              <w:pStyle w:val="BodyText"/>
            </w:pPr>
          </w:p>
        </w:tc>
        <w:tc>
          <w:tcPr>
            <w:tcW w:w="2592" w:type="dxa"/>
            <w:vMerge w:val="restart"/>
            <w:shd w:val="clear" w:color="auto" w:fill="auto"/>
          </w:tcPr>
          <w:p w14:paraId="74930BA8"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rFonts w:eastAsiaTheme="minorHAnsi"/>
                <w:b/>
              </w:rPr>
            </w:pPr>
            <w:r w:rsidRPr="00067FEC">
              <w:rPr>
                <w:b/>
              </w:rPr>
              <w:t>Flash Sandbox</w:t>
            </w:r>
          </w:p>
        </w:tc>
        <w:tc>
          <w:tcPr>
            <w:tcW w:w="2592" w:type="dxa"/>
            <w:shd w:val="clear" w:color="auto" w:fill="auto"/>
          </w:tcPr>
          <w:p w14:paraId="48332D35"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rFonts w:eastAsiaTheme="minorHAnsi"/>
                <w:b/>
              </w:rPr>
            </w:pPr>
            <w:r w:rsidRPr="00067FEC">
              <w:rPr>
                <w:b/>
              </w:rPr>
              <w:t>Yes</w:t>
            </w:r>
          </w:p>
        </w:tc>
        <w:tc>
          <w:tcPr>
            <w:tcW w:w="1728" w:type="dxa"/>
            <w:vMerge w:val="restart"/>
            <w:shd w:val="clear" w:color="auto" w:fill="auto"/>
            <w:vAlign w:val="center"/>
          </w:tcPr>
          <w:p w14:paraId="6E5A29C9"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r w:rsidRPr="005415DE">
              <w:t>Yes</w:t>
            </w:r>
          </w:p>
        </w:tc>
      </w:tr>
      <w:tr w:rsidR="00504833" w:rsidRPr="005E28B5" w14:paraId="27D6C911"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2A100B8F" w14:textId="77777777" w:rsidR="00504833" w:rsidRPr="005415DE" w:rsidRDefault="00504833" w:rsidP="00067FEC">
            <w:pPr>
              <w:pStyle w:val="BodyText"/>
            </w:pPr>
          </w:p>
        </w:tc>
        <w:tc>
          <w:tcPr>
            <w:tcW w:w="2592" w:type="dxa"/>
            <w:vMerge/>
            <w:shd w:val="clear" w:color="auto" w:fill="auto"/>
          </w:tcPr>
          <w:p w14:paraId="44983F38"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p>
        </w:tc>
        <w:tc>
          <w:tcPr>
            <w:tcW w:w="2592" w:type="dxa"/>
            <w:shd w:val="clear" w:color="auto" w:fill="auto"/>
          </w:tcPr>
          <w:p w14:paraId="1FBE321E"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rFonts w:eastAsiaTheme="minorHAnsi"/>
                <w:b/>
              </w:rPr>
            </w:pPr>
            <w:r w:rsidRPr="00067FEC">
              <w:rPr>
                <w:b/>
              </w:rPr>
              <w:t>No</w:t>
            </w:r>
          </w:p>
        </w:tc>
        <w:tc>
          <w:tcPr>
            <w:tcW w:w="1728" w:type="dxa"/>
            <w:vMerge/>
            <w:shd w:val="clear" w:color="auto" w:fill="auto"/>
          </w:tcPr>
          <w:p w14:paraId="5E957C84"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p>
        </w:tc>
      </w:tr>
      <w:tr w:rsidR="00504833" w:rsidRPr="005E28B5" w14:paraId="716379C5" w14:textId="77777777" w:rsidTr="00504833">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5EC6757" w14:textId="77777777" w:rsidR="00504833" w:rsidRPr="005415DE" w:rsidRDefault="00504833" w:rsidP="00067FEC">
            <w:pPr>
              <w:pStyle w:val="BodyText"/>
            </w:pPr>
            <w:r w:rsidRPr="005415DE">
              <w:t>Machine Trust Boundary (Arc)</w:t>
            </w:r>
          </w:p>
        </w:tc>
        <w:tc>
          <w:tcPr>
            <w:tcW w:w="2592" w:type="dxa"/>
            <w:shd w:val="clear" w:color="auto" w:fill="auto"/>
          </w:tcPr>
          <w:p w14:paraId="09457077"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Boundary Type</w:t>
            </w:r>
          </w:p>
        </w:tc>
        <w:tc>
          <w:tcPr>
            <w:tcW w:w="2592" w:type="dxa"/>
            <w:shd w:val="clear" w:color="auto" w:fill="auto"/>
          </w:tcPr>
          <w:p w14:paraId="47F84272"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Machine Boundary</w:t>
            </w:r>
          </w:p>
        </w:tc>
        <w:tc>
          <w:tcPr>
            <w:tcW w:w="1728" w:type="dxa"/>
            <w:shd w:val="clear" w:color="auto" w:fill="auto"/>
          </w:tcPr>
          <w:p w14:paraId="1A19F89E"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r w:rsidRPr="005415DE">
              <w:t>No</w:t>
            </w:r>
          </w:p>
        </w:tc>
      </w:tr>
      <w:tr w:rsidR="00504833" w:rsidRPr="005E28B5" w14:paraId="56DB1FA9" w14:textId="77777777" w:rsidTr="00504833">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2592" w:type="dxa"/>
            <w:vMerge w:val="restart"/>
            <w:shd w:val="clear" w:color="auto" w:fill="auto"/>
          </w:tcPr>
          <w:p w14:paraId="10437980" w14:textId="77777777" w:rsidR="00504833" w:rsidRPr="005415DE" w:rsidRDefault="00504833" w:rsidP="00067FEC">
            <w:pPr>
              <w:pStyle w:val="BodyText"/>
            </w:pPr>
            <w:r w:rsidRPr="005415DE">
              <w:t>Other Browser’s' Boundaries</w:t>
            </w:r>
          </w:p>
        </w:tc>
        <w:tc>
          <w:tcPr>
            <w:tcW w:w="2592" w:type="dxa"/>
            <w:shd w:val="clear" w:color="auto" w:fill="auto"/>
          </w:tcPr>
          <w:p w14:paraId="0798CB97"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rFonts w:eastAsiaTheme="minorHAnsi"/>
                <w:b/>
              </w:rPr>
            </w:pPr>
            <w:r w:rsidRPr="00067FEC">
              <w:rPr>
                <w:b/>
              </w:rPr>
              <w:t>Boundary Type</w:t>
            </w:r>
          </w:p>
        </w:tc>
        <w:tc>
          <w:tcPr>
            <w:tcW w:w="2592" w:type="dxa"/>
            <w:shd w:val="clear" w:color="auto" w:fill="auto"/>
          </w:tcPr>
          <w:p w14:paraId="0BC71A27"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rFonts w:eastAsiaTheme="minorHAnsi"/>
                <w:b/>
              </w:rPr>
            </w:pPr>
            <w:r w:rsidRPr="00067FEC">
              <w:rPr>
                <w:b/>
              </w:rPr>
              <w:t>Other Browser</w:t>
            </w:r>
          </w:p>
        </w:tc>
        <w:tc>
          <w:tcPr>
            <w:tcW w:w="1728" w:type="dxa"/>
            <w:shd w:val="clear" w:color="auto" w:fill="auto"/>
          </w:tcPr>
          <w:p w14:paraId="704309C8"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r w:rsidRPr="005415DE">
              <w:t>No</w:t>
            </w:r>
          </w:p>
        </w:tc>
      </w:tr>
      <w:tr w:rsidR="00504833" w:rsidRPr="005E28B5" w14:paraId="364E7662"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2F5A86B7" w14:textId="77777777" w:rsidR="00504833" w:rsidRPr="005415DE" w:rsidRDefault="00504833" w:rsidP="00067FEC">
            <w:pPr>
              <w:pStyle w:val="BodyText"/>
            </w:pPr>
          </w:p>
        </w:tc>
        <w:tc>
          <w:tcPr>
            <w:tcW w:w="2592" w:type="dxa"/>
            <w:vMerge w:val="restart"/>
            <w:shd w:val="clear" w:color="auto" w:fill="auto"/>
          </w:tcPr>
          <w:p w14:paraId="3EEED8AC"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rFonts w:eastAsiaTheme="minorHAnsi"/>
                <w:b/>
              </w:rPr>
            </w:pPr>
            <w:r w:rsidRPr="00067FEC">
              <w:rPr>
                <w:b/>
              </w:rPr>
              <w:t>Chrome JavaScript Sandbox</w:t>
            </w:r>
          </w:p>
        </w:tc>
        <w:tc>
          <w:tcPr>
            <w:tcW w:w="2592" w:type="dxa"/>
            <w:shd w:val="clear" w:color="auto" w:fill="auto"/>
          </w:tcPr>
          <w:p w14:paraId="6BFB0F2E"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rFonts w:eastAsiaTheme="minorHAnsi"/>
                <w:b/>
              </w:rPr>
            </w:pPr>
            <w:r w:rsidRPr="00067FEC">
              <w:rPr>
                <w:b/>
              </w:rPr>
              <w:t>Yes</w:t>
            </w:r>
          </w:p>
        </w:tc>
        <w:tc>
          <w:tcPr>
            <w:tcW w:w="1728" w:type="dxa"/>
            <w:vMerge w:val="restart"/>
            <w:shd w:val="clear" w:color="auto" w:fill="auto"/>
            <w:vAlign w:val="center"/>
          </w:tcPr>
          <w:p w14:paraId="1982499B"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r w:rsidRPr="005415DE">
              <w:t>Yes</w:t>
            </w:r>
          </w:p>
        </w:tc>
      </w:tr>
      <w:tr w:rsidR="00504833" w:rsidRPr="005E28B5" w14:paraId="4F58CA7C"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7B20547B" w14:textId="77777777" w:rsidR="00504833" w:rsidRPr="005415DE" w:rsidRDefault="00504833" w:rsidP="00067FEC">
            <w:pPr>
              <w:pStyle w:val="BodyText"/>
            </w:pPr>
          </w:p>
        </w:tc>
        <w:tc>
          <w:tcPr>
            <w:tcW w:w="2592" w:type="dxa"/>
            <w:vMerge/>
            <w:shd w:val="clear" w:color="auto" w:fill="auto"/>
          </w:tcPr>
          <w:p w14:paraId="2255EC72"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rFonts w:eastAsiaTheme="minorHAnsi"/>
                <w:b/>
              </w:rPr>
            </w:pPr>
          </w:p>
        </w:tc>
        <w:tc>
          <w:tcPr>
            <w:tcW w:w="2592" w:type="dxa"/>
            <w:shd w:val="clear" w:color="auto" w:fill="auto"/>
          </w:tcPr>
          <w:p w14:paraId="555C8B55"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rFonts w:eastAsiaTheme="minorHAnsi"/>
                <w:b/>
              </w:rPr>
            </w:pPr>
            <w:r w:rsidRPr="00067FEC">
              <w:rPr>
                <w:b/>
              </w:rPr>
              <w:t>No</w:t>
            </w:r>
          </w:p>
        </w:tc>
        <w:tc>
          <w:tcPr>
            <w:tcW w:w="1728" w:type="dxa"/>
            <w:vMerge/>
            <w:shd w:val="clear" w:color="auto" w:fill="auto"/>
            <w:vAlign w:val="center"/>
          </w:tcPr>
          <w:p w14:paraId="5A5A2560"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p>
        </w:tc>
      </w:tr>
      <w:tr w:rsidR="00504833" w:rsidRPr="005E28B5" w14:paraId="14CD8780"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1C5CE57E" w14:textId="77777777" w:rsidR="00504833" w:rsidRPr="005415DE" w:rsidRDefault="00504833" w:rsidP="00067FEC">
            <w:pPr>
              <w:pStyle w:val="BodyText"/>
            </w:pPr>
          </w:p>
        </w:tc>
        <w:tc>
          <w:tcPr>
            <w:tcW w:w="2592" w:type="dxa"/>
            <w:vMerge w:val="restart"/>
            <w:shd w:val="clear" w:color="auto" w:fill="auto"/>
          </w:tcPr>
          <w:p w14:paraId="32DCE293"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rFonts w:eastAsiaTheme="minorHAnsi"/>
                <w:b/>
              </w:rPr>
            </w:pPr>
            <w:r w:rsidRPr="00067FEC">
              <w:rPr>
                <w:b/>
              </w:rPr>
              <w:t>Chrome Sandbox</w:t>
            </w:r>
          </w:p>
        </w:tc>
        <w:tc>
          <w:tcPr>
            <w:tcW w:w="2592" w:type="dxa"/>
            <w:shd w:val="clear" w:color="auto" w:fill="auto"/>
          </w:tcPr>
          <w:p w14:paraId="5EECE609"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rFonts w:eastAsiaTheme="minorHAnsi"/>
                <w:b/>
              </w:rPr>
            </w:pPr>
            <w:r w:rsidRPr="00067FEC">
              <w:rPr>
                <w:b/>
              </w:rPr>
              <w:t>Yes</w:t>
            </w:r>
          </w:p>
        </w:tc>
        <w:tc>
          <w:tcPr>
            <w:tcW w:w="1728" w:type="dxa"/>
            <w:vMerge w:val="restart"/>
            <w:shd w:val="clear" w:color="auto" w:fill="auto"/>
            <w:vAlign w:val="center"/>
          </w:tcPr>
          <w:p w14:paraId="4141CFCB"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r w:rsidRPr="005415DE">
              <w:t>Yes</w:t>
            </w:r>
          </w:p>
        </w:tc>
      </w:tr>
      <w:tr w:rsidR="00504833" w:rsidRPr="005E28B5" w14:paraId="5797A220"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2BD3EA6E" w14:textId="77777777" w:rsidR="00504833" w:rsidRPr="005415DE" w:rsidRDefault="00504833" w:rsidP="00067FEC">
            <w:pPr>
              <w:pStyle w:val="BodyText"/>
            </w:pPr>
          </w:p>
        </w:tc>
        <w:tc>
          <w:tcPr>
            <w:tcW w:w="2592" w:type="dxa"/>
            <w:vMerge/>
            <w:shd w:val="clear" w:color="auto" w:fill="auto"/>
          </w:tcPr>
          <w:p w14:paraId="7BD548E3"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rFonts w:eastAsiaTheme="minorHAnsi"/>
                <w:b/>
              </w:rPr>
            </w:pPr>
          </w:p>
        </w:tc>
        <w:tc>
          <w:tcPr>
            <w:tcW w:w="2592" w:type="dxa"/>
            <w:shd w:val="clear" w:color="auto" w:fill="auto"/>
          </w:tcPr>
          <w:p w14:paraId="405A1EE1"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rFonts w:eastAsiaTheme="minorHAnsi"/>
                <w:b/>
              </w:rPr>
            </w:pPr>
            <w:r w:rsidRPr="00067FEC">
              <w:rPr>
                <w:b/>
              </w:rPr>
              <w:t>No</w:t>
            </w:r>
          </w:p>
        </w:tc>
        <w:tc>
          <w:tcPr>
            <w:tcW w:w="1728" w:type="dxa"/>
            <w:vMerge/>
            <w:shd w:val="clear" w:color="auto" w:fill="auto"/>
            <w:vAlign w:val="center"/>
          </w:tcPr>
          <w:p w14:paraId="5C5F85AA"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p>
        </w:tc>
      </w:tr>
      <w:tr w:rsidR="00504833" w:rsidRPr="005E28B5" w14:paraId="356F12E3" w14:textId="77777777" w:rsidTr="00504833">
        <w:trPr>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6F337785" w14:textId="77777777" w:rsidR="00504833" w:rsidRPr="005415DE" w:rsidRDefault="00504833" w:rsidP="00067FEC">
            <w:pPr>
              <w:pStyle w:val="BodyText"/>
            </w:pPr>
          </w:p>
        </w:tc>
        <w:tc>
          <w:tcPr>
            <w:tcW w:w="2592" w:type="dxa"/>
            <w:vMerge w:val="restart"/>
            <w:shd w:val="clear" w:color="auto" w:fill="auto"/>
          </w:tcPr>
          <w:p w14:paraId="247D179D"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rFonts w:eastAsiaTheme="minorHAnsi"/>
                <w:b/>
              </w:rPr>
            </w:pPr>
            <w:r w:rsidRPr="00067FEC">
              <w:rPr>
                <w:b/>
              </w:rPr>
              <w:t>Firefox JavaScript Sandbox</w:t>
            </w:r>
          </w:p>
        </w:tc>
        <w:tc>
          <w:tcPr>
            <w:tcW w:w="2592" w:type="dxa"/>
            <w:shd w:val="clear" w:color="auto" w:fill="auto"/>
          </w:tcPr>
          <w:p w14:paraId="6DFFA3E5"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rFonts w:eastAsiaTheme="minorHAnsi"/>
                <w:b/>
              </w:rPr>
            </w:pPr>
            <w:r w:rsidRPr="00067FEC">
              <w:rPr>
                <w:b/>
              </w:rPr>
              <w:t>Yes</w:t>
            </w:r>
          </w:p>
        </w:tc>
        <w:tc>
          <w:tcPr>
            <w:tcW w:w="1728" w:type="dxa"/>
            <w:vMerge w:val="restart"/>
            <w:shd w:val="clear" w:color="auto" w:fill="auto"/>
            <w:vAlign w:val="center"/>
          </w:tcPr>
          <w:p w14:paraId="033F7B6F"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r w:rsidRPr="005415DE">
              <w:t>Yes</w:t>
            </w:r>
          </w:p>
        </w:tc>
      </w:tr>
      <w:tr w:rsidR="00504833" w:rsidRPr="005E28B5" w14:paraId="4E550FAA" w14:textId="77777777" w:rsidTr="0050483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92" w:type="dxa"/>
            <w:vMerge/>
            <w:shd w:val="clear" w:color="auto" w:fill="auto"/>
          </w:tcPr>
          <w:p w14:paraId="013465D6" w14:textId="77777777" w:rsidR="00504833" w:rsidRPr="005415DE" w:rsidRDefault="00504833" w:rsidP="00067FEC">
            <w:pPr>
              <w:pStyle w:val="BodyText"/>
            </w:pPr>
          </w:p>
        </w:tc>
        <w:tc>
          <w:tcPr>
            <w:tcW w:w="2592" w:type="dxa"/>
            <w:vMerge/>
            <w:shd w:val="clear" w:color="auto" w:fill="auto"/>
          </w:tcPr>
          <w:p w14:paraId="52338547"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rFonts w:eastAsiaTheme="minorHAnsi"/>
                <w:b/>
              </w:rPr>
            </w:pPr>
          </w:p>
        </w:tc>
        <w:tc>
          <w:tcPr>
            <w:tcW w:w="2592" w:type="dxa"/>
            <w:shd w:val="clear" w:color="auto" w:fill="auto"/>
          </w:tcPr>
          <w:p w14:paraId="1D8CDA06"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rFonts w:eastAsiaTheme="minorHAnsi"/>
                <w:b/>
              </w:rPr>
            </w:pPr>
            <w:r w:rsidRPr="00067FEC">
              <w:rPr>
                <w:b/>
              </w:rPr>
              <w:t>No</w:t>
            </w:r>
          </w:p>
        </w:tc>
        <w:tc>
          <w:tcPr>
            <w:tcW w:w="1728" w:type="dxa"/>
            <w:vMerge/>
            <w:shd w:val="clear" w:color="auto" w:fill="auto"/>
          </w:tcPr>
          <w:p w14:paraId="3F94E655" w14:textId="77777777" w:rsidR="00504833" w:rsidRPr="005415DE" w:rsidRDefault="00504833" w:rsidP="00504833">
            <w:pPr>
              <w:cnfStyle w:val="000000100000" w:firstRow="0" w:lastRow="0" w:firstColumn="0" w:lastColumn="0" w:oddVBand="0" w:evenVBand="0" w:oddHBand="1" w:evenHBand="0" w:firstRowFirstColumn="0" w:firstRowLastColumn="0" w:lastRowFirstColumn="0" w:lastRowLastColumn="0"/>
            </w:pPr>
          </w:p>
        </w:tc>
      </w:tr>
      <w:tr w:rsidR="00504833" w:rsidRPr="005E28B5" w14:paraId="1DF6A2A4" w14:textId="77777777" w:rsidTr="00504833">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046BCDC" w14:textId="77777777" w:rsidR="00504833" w:rsidRPr="00067FEC" w:rsidRDefault="00504833" w:rsidP="00067FEC">
            <w:pPr>
              <w:pStyle w:val="BodyText"/>
            </w:pPr>
            <w:r w:rsidRPr="00067FEC">
              <w:t>Sandbox Trust Boundary Border</w:t>
            </w:r>
          </w:p>
        </w:tc>
        <w:tc>
          <w:tcPr>
            <w:tcW w:w="2592" w:type="dxa"/>
            <w:shd w:val="clear" w:color="auto" w:fill="auto"/>
          </w:tcPr>
          <w:p w14:paraId="24C7FE11"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Boundary Type</w:t>
            </w:r>
          </w:p>
        </w:tc>
        <w:tc>
          <w:tcPr>
            <w:tcW w:w="2592" w:type="dxa"/>
            <w:shd w:val="clear" w:color="auto" w:fill="auto"/>
          </w:tcPr>
          <w:p w14:paraId="276AAA38" w14:textId="77777777" w:rsidR="00504833" w:rsidRPr="00067FEC" w:rsidRDefault="00504833" w:rsidP="00067FEC">
            <w:pPr>
              <w:pStyle w:val="BodyText"/>
              <w:cnfStyle w:val="000000000000" w:firstRow="0" w:lastRow="0" w:firstColumn="0" w:lastColumn="0" w:oddVBand="0" w:evenVBand="0" w:oddHBand="0" w:evenHBand="0" w:firstRowFirstColumn="0" w:firstRowLastColumn="0" w:lastRowFirstColumn="0" w:lastRowLastColumn="0"/>
              <w:rPr>
                <w:b/>
              </w:rPr>
            </w:pPr>
            <w:r w:rsidRPr="00067FEC">
              <w:rPr>
                <w:b/>
              </w:rPr>
              <w:t>Sandbox Boundary</w:t>
            </w:r>
          </w:p>
        </w:tc>
        <w:tc>
          <w:tcPr>
            <w:tcW w:w="1728" w:type="dxa"/>
            <w:shd w:val="clear" w:color="auto" w:fill="auto"/>
          </w:tcPr>
          <w:p w14:paraId="4210EA3B" w14:textId="77777777" w:rsidR="00504833" w:rsidRPr="005415DE" w:rsidRDefault="00504833" w:rsidP="00067FEC">
            <w:pPr>
              <w:pStyle w:val="BodyText"/>
              <w:cnfStyle w:val="000000000000" w:firstRow="0" w:lastRow="0" w:firstColumn="0" w:lastColumn="0" w:oddVBand="0" w:evenVBand="0" w:oddHBand="0" w:evenHBand="0" w:firstRowFirstColumn="0" w:firstRowLastColumn="0" w:lastRowFirstColumn="0" w:lastRowLastColumn="0"/>
            </w:pPr>
            <w:r w:rsidRPr="005415DE">
              <w:t>No</w:t>
            </w:r>
          </w:p>
        </w:tc>
      </w:tr>
      <w:tr w:rsidR="00504833" w:rsidRPr="005E28B5" w14:paraId="1D530F53" w14:textId="77777777" w:rsidTr="0050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9CA32D1" w14:textId="7DF2D589" w:rsidR="00504833" w:rsidRPr="00067FEC" w:rsidRDefault="00504833" w:rsidP="00067FEC">
            <w:pPr>
              <w:pStyle w:val="BodyText"/>
            </w:pPr>
            <w:r w:rsidRPr="00067FEC">
              <w:t>User-mode/Kernel-mode Boundary</w:t>
            </w:r>
          </w:p>
        </w:tc>
        <w:tc>
          <w:tcPr>
            <w:tcW w:w="2592" w:type="dxa"/>
            <w:shd w:val="clear" w:color="auto" w:fill="auto"/>
          </w:tcPr>
          <w:p w14:paraId="7D0C291B"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Boundary Type</w:t>
            </w:r>
          </w:p>
        </w:tc>
        <w:tc>
          <w:tcPr>
            <w:tcW w:w="2592" w:type="dxa"/>
            <w:shd w:val="clear" w:color="auto" w:fill="auto"/>
          </w:tcPr>
          <w:p w14:paraId="5691DEF4" w14:textId="77777777" w:rsidR="00504833" w:rsidRPr="00067FEC" w:rsidRDefault="00504833" w:rsidP="00067FEC">
            <w:pPr>
              <w:pStyle w:val="BodyText"/>
              <w:cnfStyle w:val="000000100000" w:firstRow="0" w:lastRow="0" w:firstColumn="0" w:lastColumn="0" w:oddVBand="0" w:evenVBand="0" w:oddHBand="1" w:evenHBand="0" w:firstRowFirstColumn="0" w:firstRowLastColumn="0" w:lastRowFirstColumn="0" w:lastRowLastColumn="0"/>
              <w:rPr>
                <w:b/>
              </w:rPr>
            </w:pPr>
            <w:r w:rsidRPr="00067FEC">
              <w:rPr>
                <w:b/>
              </w:rPr>
              <w:t>Kernel</w:t>
            </w:r>
          </w:p>
        </w:tc>
        <w:tc>
          <w:tcPr>
            <w:tcW w:w="1728" w:type="dxa"/>
            <w:shd w:val="clear" w:color="auto" w:fill="auto"/>
          </w:tcPr>
          <w:p w14:paraId="35231114" w14:textId="77777777" w:rsidR="00504833" w:rsidRPr="005415DE" w:rsidRDefault="00504833" w:rsidP="00067FEC">
            <w:pPr>
              <w:pStyle w:val="BodyText"/>
              <w:cnfStyle w:val="000000100000" w:firstRow="0" w:lastRow="0" w:firstColumn="0" w:lastColumn="0" w:oddVBand="0" w:evenVBand="0" w:oddHBand="1" w:evenHBand="0" w:firstRowFirstColumn="0" w:firstRowLastColumn="0" w:lastRowFirstColumn="0" w:lastRowLastColumn="0"/>
            </w:pPr>
            <w:r w:rsidRPr="005415DE">
              <w:t>No</w:t>
            </w:r>
          </w:p>
        </w:tc>
      </w:tr>
    </w:tbl>
    <w:p w14:paraId="167F9B94" w14:textId="77777777" w:rsidR="00504833" w:rsidRDefault="00504833" w:rsidP="00BA173D">
      <w:pPr>
        <w:pStyle w:val="Caption"/>
      </w:pPr>
      <w:r w:rsidRPr="008B1403">
        <w:t xml:space="preserve">Table </w:t>
      </w:r>
      <w:fldSimple w:instr=" SEQ Table \* ARABIC ">
        <w:r w:rsidR="000502E1">
          <w:rPr>
            <w:noProof/>
          </w:rPr>
          <w:t>8</w:t>
        </w:r>
      </w:fldSimple>
      <w:r w:rsidRPr="008B1403">
        <w:t xml:space="preserve"> Properties for Trust Boundary</w:t>
      </w:r>
    </w:p>
    <w:p w14:paraId="68F31D1D" w14:textId="77777777" w:rsidR="00FF44CA" w:rsidRPr="00FF44CA" w:rsidRDefault="00FF44CA" w:rsidP="00FF44CA"/>
    <w:p w14:paraId="388027A0" w14:textId="1F88D0FA" w:rsidR="00504833" w:rsidRPr="00397EEA" w:rsidRDefault="00504833" w:rsidP="005415DE">
      <w:pPr>
        <w:pStyle w:val="BodyText"/>
      </w:pPr>
      <w:r>
        <w:t xml:space="preserve">In addition to the above built-in properties, additional properties can be added through changes to the Knowledge Base. For instructions on extending the Knowledge Base, please see </w:t>
      </w:r>
      <w:r w:rsidR="000448E5">
        <w:t>“</w:t>
      </w:r>
      <w:r w:rsidR="000448E5">
        <w:fldChar w:fldCharType="begin"/>
      </w:r>
      <w:r w:rsidR="000448E5">
        <w:instrText xml:space="preserve"> REF _Ref351032516 \h </w:instrText>
      </w:r>
      <w:r w:rsidR="000448E5">
        <w:fldChar w:fldCharType="separate"/>
      </w:r>
      <w:r w:rsidR="000502E1">
        <w:t>Appendix II — Extending the Threat Knowledge Base</w:t>
      </w:r>
      <w:r w:rsidR="000448E5">
        <w:fldChar w:fldCharType="end"/>
      </w:r>
      <w:r w:rsidR="000448E5">
        <w:t>”</w:t>
      </w:r>
      <w:r>
        <w:rPr>
          <w:b/>
        </w:rPr>
        <w:t>.</w:t>
      </w:r>
    </w:p>
    <w:p w14:paraId="277CFB12" w14:textId="186FD1AA" w:rsidR="00504833" w:rsidRDefault="007C23C6" w:rsidP="00504833">
      <w:pPr>
        <w:pStyle w:val="Heading3"/>
      </w:pPr>
      <w:bookmarkStart w:id="72" w:name="_Toc352941975"/>
      <w:r>
        <w:t xml:space="preserve">Threat </w:t>
      </w:r>
      <w:r w:rsidR="00504833">
        <w:t>Model Information</w:t>
      </w:r>
      <w:bookmarkEnd w:id="72"/>
    </w:p>
    <w:p w14:paraId="00B8A222" w14:textId="16E668CA" w:rsidR="00504833" w:rsidRPr="0054675D" w:rsidRDefault="00504833" w:rsidP="005415DE">
      <w:pPr>
        <w:pStyle w:val="BodyText"/>
      </w:pPr>
      <w:r>
        <w:t xml:space="preserve">The </w:t>
      </w:r>
      <w:r w:rsidR="007C23C6" w:rsidRPr="007C23C6">
        <w:rPr>
          <w:b/>
        </w:rPr>
        <w:t>Threat</w:t>
      </w:r>
      <w:r w:rsidR="007C23C6">
        <w:t xml:space="preserve"> </w:t>
      </w:r>
      <w:r w:rsidRPr="00067FEC">
        <w:rPr>
          <w:b/>
        </w:rPr>
        <w:t>Model Info</w:t>
      </w:r>
      <w:r w:rsidR="00067FEC" w:rsidRPr="00067FEC">
        <w:rPr>
          <w:b/>
        </w:rPr>
        <w:t>rmation</w:t>
      </w:r>
      <w:r>
        <w:t xml:space="preserve"> dialog contains basic information about the threat model and asks a series of </w:t>
      </w:r>
      <w:r w:rsidR="00067FEC">
        <w:t>s</w:t>
      </w:r>
      <w:r>
        <w:t xml:space="preserve">ecurity </w:t>
      </w:r>
      <w:r w:rsidR="00067FEC">
        <w:t>q</w:t>
      </w:r>
      <w:r>
        <w:t>uestions to help establish the risk of the component.</w:t>
      </w:r>
      <w:r w:rsidR="007C23C6">
        <w:t xml:space="preserve"> You can select this dialog from the </w:t>
      </w:r>
      <w:r w:rsidR="007C23C6" w:rsidRPr="007C23C6">
        <w:rPr>
          <w:b/>
        </w:rPr>
        <w:t>File</w:t>
      </w:r>
      <w:r w:rsidR="007C23C6">
        <w:t xml:space="preserve"> menu. </w:t>
      </w:r>
    </w:p>
    <w:p w14:paraId="4630957E" w14:textId="4A19FE7E" w:rsidR="00504833" w:rsidRDefault="00504833" w:rsidP="00504833">
      <w:pPr>
        <w:pStyle w:val="Heading3"/>
      </w:pPr>
      <w:bookmarkStart w:id="73" w:name="_Toc352941976"/>
      <w:r>
        <w:t xml:space="preserve">Messages </w:t>
      </w:r>
      <w:bookmarkEnd w:id="73"/>
    </w:p>
    <w:p w14:paraId="50E3E3E2" w14:textId="6244FE3D" w:rsidR="00504833" w:rsidRPr="0054675D" w:rsidRDefault="00504833" w:rsidP="005415DE">
      <w:pPr>
        <w:pStyle w:val="BodyText"/>
      </w:pPr>
      <w:r>
        <w:t xml:space="preserve">The </w:t>
      </w:r>
      <w:r w:rsidRPr="00067FEC">
        <w:rPr>
          <w:b/>
        </w:rPr>
        <w:t>Messages</w:t>
      </w:r>
      <w:r>
        <w:t xml:space="preserve"> </w:t>
      </w:r>
      <w:r w:rsidR="00067FEC">
        <w:t>w</w:t>
      </w:r>
      <w:r>
        <w:t>indow allows the tool to identify any errors, warnings or inconsistencies in the drawing or the Knowledge Base.</w:t>
      </w:r>
    </w:p>
    <w:p w14:paraId="51AA23A0" w14:textId="0BDA5B88" w:rsidR="00504833" w:rsidRDefault="00504833" w:rsidP="00504833">
      <w:pPr>
        <w:pStyle w:val="Heading3"/>
      </w:pPr>
      <w:bookmarkStart w:id="74" w:name="_Toc352941977"/>
      <w:r>
        <w:t xml:space="preserve">Notes </w:t>
      </w:r>
      <w:bookmarkEnd w:id="74"/>
    </w:p>
    <w:p w14:paraId="072598C1" w14:textId="77777777" w:rsidR="00504833" w:rsidRPr="0054675D" w:rsidRDefault="00504833" w:rsidP="005415DE">
      <w:pPr>
        <w:pStyle w:val="BodyText"/>
      </w:pPr>
      <w:r>
        <w:t xml:space="preserve">The </w:t>
      </w:r>
      <w:r w:rsidRPr="00067FEC">
        <w:rPr>
          <w:b/>
        </w:rPr>
        <w:t>Notes</w:t>
      </w:r>
      <w:r>
        <w:t xml:space="preserve"> window provides a place to record notes and comments during the threat model discussion. These are included in the report, but not used for threat generation or analysis.</w:t>
      </w:r>
    </w:p>
    <w:p w14:paraId="4861DF9B" w14:textId="77777777" w:rsidR="00504833" w:rsidRDefault="00504833" w:rsidP="00504833">
      <w:pPr>
        <w:pStyle w:val="Heading2"/>
      </w:pPr>
      <w:bookmarkStart w:id="75" w:name="_Toc352941978"/>
      <w:bookmarkStart w:id="76" w:name="_Ref363734970"/>
      <w:bookmarkStart w:id="77" w:name="_Toc374026255"/>
      <w:bookmarkStart w:id="78" w:name="_Toc374028133"/>
      <w:bookmarkStart w:id="79" w:name="_Toc384991841"/>
      <w:r>
        <w:t>Analysis View</w:t>
      </w:r>
      <w:bookmarkEnd w:id="75"/>
      <w:bookmarkEnd w:id="76"/>
      <w:bookmarkEnd w:id="77"/>
      <w:bookmarkEnd w:id="78"/>
      <w:bookmarkEnd w:id="79"/>
    </w:p>
    <w:p w14:paraId="4AE88FBC" w14:textId="606CF021" w:rsidR="00504833" w:rsidRPr="0013624C" w:rsidRDefault="00504833" w:rsidP="005415DE">
      <w:pPr>
        <w:pStyle w:val="BodyText"/>
      </w:pPr>
      <w:r>
        <w:t xml:space="preserve">The </w:t>
      </w:r>
      <w:r w:rsidRPr="00067FEC">
        <w:rPr>
          <w:b/>
        </w:rPr>
        <w:t>Analysis</w:t>
      </w:r>
      <w:r>
        <w:t xml:space="preserve"> view allows you to analyze the threats generated for your diagram, identify which threats are not applicable, require investigation, require mitigation, or have been mitigated and verified. For models that have multiple diagrams, </w:t>
      </w:r>
      <w:r w:rsidR="006E77C4">
        <w:t>the threat list displayed is global and includes threat entries for all diagrams.</w:t>
      </w:r>
    </w:p>
    <w:p w14:paraId="56DEEF3F" w14:textId="77777777" w:rsidR="00504833" w:rsidRDefault="00504833" w:rsidP="00504833">
      <w:pPr>
        <w:pStyle w:val="Heading3"/>
      </w:pPr>
      <w:bookmarkStart w:id="80" w:name="_Toc352941979"/>
      <w:r>
        <w:t>Threat Information</w:t>
      </w:r>
      <w:bookmarkEnd w:id="80"/>
    </w:p>
    <w:p w14:paraId="1AB85C43" w14:textId="3DBA64E2" w:rsidR="00DB0C9C" w:rsidRDefault="00504833" w:rsidP="007A5CB3">
      <w:pPr>
        <w:pStyle w:val="BodyText"/>
      </w:pPr>
      <w:r>
        <w:t xml:space="preserve">After a model is drawn, you will be presented with a list of threats. </w:t>
      </w:r>
      <w:r w:rsidR="00DB0C9C">
        <w:t>You’ll find the list of threats organized in</w:t>
      </w:r>
      <w:r w:rsidR="0091246E">
        <w:t xml:space="preserve"> a grid</w:t>
      </w:r>
      <w:r w:rsidR="00DB0C9C">
        <w:t xml:space="preserve"> </w:t>
      </w:r>
      <w:r w:rsidR="007A5CB3">
        <w:t>that</w:t>
      </w:r>
      <w:r w:rsidR="0091246E">
        <w:t xml:space="preserve"> shows for each threat</w:t>
      </w:r>
      <w:r w:rsidR="00DB0C9C">
        <w:t xml:space="preserve">: </w:t>
      </w:r>
    </w:p>
    <w:p w14:paraId="0F3FB08C" w14:textId="59D6BE3F" w:rsidR="00DB0C9C" w:rsidRPr="007A5CB3" w:rsidRDefault="00DB0C9C" w:rsidP="007A5CB3">
      <w:pPr>
        <w:pStyle w:val="ListParagraph"/>
      </w:pPr>
      <w:r w:rsidRPr="007A5CB3">
        <w:lastRenderedPageBreak/>
        <w:t>Threat Title</w:t>
      </w:r>
    </w:p>
    <w:p w14:paraId="77718A62" w14:textId="446119ED" w:rsidR="00DB0C9C" w:rsidRPr="007A5CB3" w:rsidRDefault="00DB0C9C" w:rsidP="007A5CB3">
      <w:pPr>
        <w:pStyle w:val="ListParagraph"/>
      </w:pPr>
      <w:r w:rsidRPr="007A5CB3">
        <w:t xml:space="preserve">Threat </w:t>
      </w:r>
      <w:r w:rsidR="0091246E" w:rsidRPr="007A5CB3">
        <w:t xml:space="preserve">(STRIDE) </w:t>
      </w:r>
      <w:r w:rsidRPr="007A5CB3">
        <w:t>Category</w:t>
      </w:r>
    </w:p>
    <w:p w14:paraId="1E4D5F6A" w14:textId="1C7C86FA" w:rsidR="00DB0C9C" w:rsidRPr="007A5CB3" w:rsidRDefault="00DB0C9C" w:rsidP="007A5CB3">
      <w:pPr>
        <w:pStyle w:val="ListParagraph"/>
      </w:pPr>
      <w:r w:rsidRPr="007A5CB3">
        <w:t>Threat State</w:t>
      </w:r>
    </w:p>
    <w:p w14:paraId="7FD1537B" w14:textId="7052F0DF" w:rsidR="00DB0C9C" w:rsidRPr="007A5CB3" w:rsidRDefault="00DB0C9C" w:rsidP="007A5CB3">
      <w:pPr>
        <w:pStyle w:val="ListParagraph"/>
      </w:pPr>
      <w:r w:rsidRPr="007A5CB3">
        <w:t>Threat Priority</w:t>
      </w:r>
    </w:p>
    <w:p w14:paraId="38EF82DD" w14:textId="7D3801CA" w:rsidR="00DB0C9C" w:rsidRDefault="0091246E" w:rsidP="007A5CB3">
      <w:pPr>
        <w:pStyle w:val="BodyText"/>
      </w:pPr>
      <w:r>
        <w:t xml:space="preserve">Each threat will have a </w:t>
      </w:r>
      <w:r>
        <w:rPr>
          <w:b/>
        </w:rPr>
        <w:t>D</w:t>
      </w:r>
      <w:r w:rsidRPr="0091246E">
        <w:rPr>
          <w:b/>
        </w:rPr>
        <w:t>escription</w:t>
      </w:r>
      <w:r>
        <w:rPr>
          <w:b/>
        </w:rPr>
        <w:t xml:space="preserve"> </w:t>
      </w:r>
      <w:r w:rsidRPr="0091246E">
        <w:t>field</w:t>
      </w:r>
      <w:r>
        <w:rPr>
          <w:b/>
        </w:rPr>
        <w:t xml:space="preserve">, </w:t>
      </w:r>
      <w:r>
        <w:t xml:space="preserve">which will have content for every auto-generated threat and a </w:t>
      </w:r>
      <w:r w:rsidRPr="0091246E">
        <w:rPr>
          <w:b/>
        </w:rPr>
        <w:t>Justification</w:t>
      </w:r>
      <w:r>
        <w:t xml:space="preserve"> field in which mitigation information can be entered by the user. </w:t>
      </w:r>
    </w:p>
    <w:p w14:paraId="418D1675" w14:textId="7B444B05" w:rsidR="00504833" w:rsidRDefault="00876A1D" w:rsidP="005415DE">
      <w:pPr>
        <w:pStyle w:val="BodyText"/>
      </w:pPr>
      <w:r>
        <w:t>For newly generated threat models</w:t>
      </w:r>
      <w:r w:rsidR="001B62E4">
        <w:t>,</w:t>
      </w:r>
      <w:r>
        <w:t xml:space="preserve"> the setting for auto-generation threat mode is enabled by default. For migrated threat models created with Threat Modeling Tool 3.1.8</w:t>
      </w:r>
      <w:r w:rsidR="001B62E4">
        <w:t>,</w:t>
      </w:r>
      <w:r>
        <w:t xml:space="preserve"> the auto-generation threat mode is set to off. To turn it on go to </w:t>
      </w:r>
      <w:r w:rsidRPr="00876A1D">
        <w:rPr>
          <w:b/>
        </w:rPr>
        <w:t>Settings</w:t>
      </w:r>
      <w:r>
        <w:t xml:space="preserve"> and select </w:t>
      </w:r>
      <w:r w:rsidRPr="00876A1D">
        <w:rPr>
          <w:b/>
        </w:rPr>
        <w:t>Enable Threat Generation</w:t>
      </w:r>
      <w:r>
        <w:t xml:space="preserve">. </w:t>
      </w:r>
      <w:r w:rsidR="00504833">
        <w:t>Each threat will have options that enable you to manage the identified threats.</w:t>
      </w:r>
      <w:r w:rsidR="00F360C9">
        <w:t xml:space="preserve"> By default, </w:t>
      </w:r>
      <w:r w:rsidR="00067FEC">
        <w:t xml:space="preserve">the state of </w:t>
      </w:r>
      <w:r w:rsidR="00F360C9">
        <w:t xml:space="preserve">all newly generated threats </w:t>
      </w:r>
      <w:r w:rsidR="00067FEC">
        <w:t xml:space="preserve">is </w:t>
      </w:r>
      <w:r w:rsidR="00F360C9" w:rsidRPr="00067FEC">
        <w:rPr>
          <w:b/>
        </w:rPr>
        <w:t>Not Started</w:t>
      </w:r>
      <w:r w:rsidR="00F360C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2"/>
      </w:tblGrid>
      <w:tr w:rsidR="00504833" w14:paraId="2E81B847" w14:textId="77777777" w:rsidTr="00876A1D">
        <w:trPr>
          <w:trHeight w:val="96"/>
        </w:trPr>
        <w:tc>
          <w:tcPr>
            <w:tcW w:w="4394" w:type="dxa"/>
          </w:tcPr>
          <w:p w14:paraId="20E813B5" w14:textId="5D064452" w:rsidR="00F360C9" w:rsidRDefault="00F360C9" w:rsidP="00504833">
            <w:pPr>
              <w:keepNext/>
              <w:spacing w:before="0"/>
            </w:pPr>
            <w:r>
              <w:rPr>
                <w:noProof/>
              </w:rPr>
              <w:drawing>
                <wp:inline distT="0" distB="0" distL="0" distR="0" wp14:anchorId="5477D66E" wp14:editId="146A0F3B">
                  <wp:extent cx="1600200" cy="323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0200" cy="323850"/>
                          </a:xfrm>
                          <a:prstGeom prst="rect">
                            <a:avLst/>
                          </a:prstGeom>
                        </pic:spPr>
                      </pic:pic>
                    </a:graphicData>
                  </a:graphic>
                </wp:inline>
              </w:drawing>
            </w:r>
          </w:p>
          <w:p w14:paraId="0248C6D2" w14:textId="51D090E7" w:rsidR="00F360C9" w:rsidRDefault="00F360C9" w:rsidP="00504833">
            <w:pPr>
              <w:keepNext/>
              <w:spacing w:before="0"/>
            </w:pPr>
            <w:r>
              <w:t>Default state for newly generated threat</w:t>
            </w:r>
          </w:p>
          <w:p w14:paraId="4953C103" w14:textId="77777777" w:rsidR="00F360C9" w:rsidRPr="00F360C9" w:rsidRDefault="00F360C9" w:rsidP="00F360C9">
            <w:pPr>
              <w:pStyle w:val="BodyText"/>
              <w:rPr>
                <w:lang w:eastAsia="en-US"/>
              </w:rPr>
            </w:pPr>
          </w:p>
          <w:p w14:paraId="13C66F8E" w14:textId="32A483F1" w:rsidR="00F360C9" w:rsidRDefault="00F360C9" w:rsidP="00504833">
            <w:pPr>
              <w:keepNext/>
              <w:spacing w:before="0"/>
            </w:pPr>
            <w:r>
              <w:rPr>
                <w:noProof/>
              </w:rPr>
              <w:drawing>
                <wp:inline distT="0" distB="0" distL="0" distR="0" wp14:anchorId="7E82D30D" wp14:editId="7BE7943A">
                  <wp:extent cx="1571625" cy="304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71625" cy="304800"/>
                          </a:xfrm>
                          <a:prstGeom prst="rect">
                            <a:avLst/>
                          </a:prstGeom>
                        </pic:spPr>
                      </pic:pic>
                    </a:graphicData>
                  </a:graphic>
                </wp:inline>
              </w:drawing>
            </w:r>
            <w:r w:rsidR="00504833">
              <w:t xml:space="preserve"> </w:t>
            </w:r>
          </w:p>
          <w:p w14:paraId="5CA366C9" w14:textId="3EB261D8" w:rsidR="00504833" w:rsidRDefault="00504833" w:rsidP="00504833">
            <w:pPr>
              <w:keepNext/>
              <w:spacing w:before="0"/>
            </w:pPr>
            <w:r>
              <w:t>Mitigation implemented and verified</w:t>
            </w:r>
          </w:p>
          <w:p w14:paraId="03AB1686" w14:textId="77777777" w:rsidR="00504833" w:rsidRDefault="00504833" w:rsidP="00504833">
            <w:pPr>
              <w:keepNext/>
              <w:spacing w:before="0"/>
            </w:pPr>
          </w:p>
        </w:tc>
        <w:tc>
          <w:tcPr>
            <w:tcW w:w="4392" w:type="dxa"/>
          </w:tcPr>
          <w:p w14:paraId="44BF12F6" w14:textId="6C6695F5" w:rsidR="00F360C9" w:rsidRDefault="00F360C9" w:rsidP="00504833">
            <w:pPr>
              <w:keepNext/>
              <w:spacing w:before="0"/>
            </w:pPr>
            <w:r>
              <w:rPr>
                <w:noProof/>
              </w:rPr>
              <w:drawing>
                <wp:inline distT="0" distB="0" distL="0" distR="0" wp14:anchorId="4706C26C" wp14:editId="695D8B8A">
                  <wp:extent cx="1581150" cy="276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81150" cy="276225"/>
                          </a:xfrm>
                          <a:prstGeom prst="rect">
                            <a:avLst/>
                          </a:prstGeom>
                        </pic:spPr>
                      </pic:pic>
                    </a:graphicData>
                  </a:graphic>
                </wp:inline>
              </w:drawing>
            </w:r>
          </w:p>
          <w:p w14:paraId="558BBC90" w14:textId="3693B6F0" w:rsidR="00504833" w:rsidRDefault="00504833" w:rsidP="00504833">
            <w:pPr>
              <w:keepNext/>
              <w:spacing w:before="0"/>
            </w:pPr>
            <w:r>
              <w:t>Mark threat as needs mitigation</w:t>
            </w:r>
          </w:p>
          <w:p w14:paraId="7354EB5A" w14:textId="77777777" w:rsidR="0062524B" w:rsidRPr="0062524B" w:rsidRDefault="0062524B" w:rsidP="0062524B">
            <w:pPr>
              <w:pStyle w:val="BodyText"/>
              <w:rPr>
                <w:lang w:eastAsia="en-US"/>
              </w:rPr>
            </w:pPr>
          </w:p>
          <w:p w14:paraId="37B9F159" w14:textId="5EC5D485" w:rsidR="0062524B" w:rsidRPr="0062524B" w:rsidRDefault="0062524B" w:rsidP="0062524B">
            <w:pPr>
              <w:pStyle w:val="BodyText"/>
              <w:rPr>
                <w:lang w:eastAsia="en-US"/>
              </w:rPr>
            </w:pPr>
            <w:r>
              <w:rPr>
                <w:noProof/>
                <w:lang w:eastAsia="en-US"/>
              </w:rPr>
              <w:drawing>
                <wp:inline distT="0" distB="0" distL="0" distR="0" wp14:anchorId="299B02AC" wp14:editId="3AC25A19">
                  <wp:extent cx="1590675" cy="285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90675" cy="285750"/>
                          </a:xfrm>
                          <a:prstGeom prst="rect">
                            <a:avLst/>
                          </a:prstGeom>
                        </pic:spPr>
                      </pic:pic>
                    </a:graphicData>
                  </a:graphic>
                </wp:inline>
              </w:drawing>
            </w:r>
          </w:p>
          <w:p w14:paraId="6CCDCEC1" w14:textId="61E2A27E" w:rsidR="00F360C9" w:rsidRPr="00F360C9" w:rsidRDefault="0062524B" w:rsidP="0062524B">
            <w:pPr>
              <w:keepNext/>
              <w:spacing w:before="0"/>
            </w:pPr>
            <w:r>
              <w:t>Mark threat as not applicable</w:t>
            </w:r>
          </w:p>
        </w:tc>
      </w:tr>
    </w:tbl>
    <w:p w14:paraId="3D64C44A" w14:textId="5F7BF897" w:rsidR="00876A1D" w:rsidRDefault="00656F3E" w:rsidP="007A5CB3">
      <w:pPr>
        <w:pStyle w:val="BodyText"/>
      </w:pPr>
      <w:bookmarkStart w:id="81" w:name="_Toc352941980"/>
      <w:r w:rsidRPr="00656F3E">
        <w:t xml:space="preserve">Threats are generated </w:t>
      </w:r>
      <w:r>
        <w:t xml:space="preserve">using STRIDE </w:t>
      </w:r>
      <w:r w:rsidRPr="00656F3E">
        <w:t xml:space="preserve">per interaction. An interaction is defined by two elements connected by a data flow, and may include a boundary. If an element is marked </w:t>
      </w:r>
      <w:r w:rsidRPr="003622EB">
        <w:rPr>
          <w:b/>
        </w:rPr>
        <w:t>Out of Scope</w:t>
      </w:r>
      <w:r w:rsidRPr="00656F3E">
        <w:t xml:space="preserve"> threats will still be auto-generated for that interaction but the element itself will have visual feedback that is marked </w:t>
      </w:r>
      <w:r w:rsidR="00F103CA" w:rsidRPr="00F103CA">
        <w:rPr>
          <w:b/>
        </w:rPr>
        <w:t>Out of Scope</w:t>
      </w:r>
      <w:r w:rsidRPr="00656F3E">
        <w:t>. You can also add a user-defined</w:t>
      </w:r>
      <w:r>
        <w:t xml:space="preserve"> or custom</w:t>
      </w:r>
      <w:r w:rsidRPr="00656F3E">
        <w:t xml:space="preserve"> threat by right-clicking on the desired data flow in the interaction and selecting </w:t>
      </w:r>
      <w:r w:rsidRPr="003622EB">
        <w:rPr>
          <w:b/>
        </w:rPr>
        <w:t>Add User-defined Threat</w:t>
      </w:r>
      <w:r>
        <w:t xml:space="preserve">. </w:t>
      </w:r>
      <w:r w:rsidRPr="00656F3E">
        <w:t xml:space="preserve">When you do so you’ll find your custom threat at the end of the existing threat list. </w:t>
      </w:r>
      <w:r w:rsidRPr="00656F3E">
        <w:br/>
      </w:r>
      <w:r w:rsidR="004E0ADA">
        <w:br/>
      </w:r>
      <w:r w:rsidR="004E0ADA" w:rsidRPr="004E0ADA">
        <w:t>Threat</w:t>
      </w:r>
      <w:r w:rsidR="004E0ADA">
        <w:t xml:space="preserve"> priority is by default set to </w:t>
      </w:r>
      <w:r w:rsidR="004E0ADA" w:rsidRPr="007A5CB3">
        <w:rPr>
          <w:b/>
        </w:rPr>
        <w:t>High</w:t>
      </w:r>
      <w:r w:rsidR="007A5CB3">
        <w:rPr>
          <w:b/>
        </w:rPr>
        <w:t xml:space="preserve">. </w:t>
      </w:r>
      <w:r w:rsidR="007A5CB3" w:rsidRPr="007A5CB3">
        <w:t>A</w:t>
      </w:r>
      <w:r w:rsidR="004E0ADA" w:rsidRPr="007A5CB3">
        <w:t>s</w:t>
      </w:r>
      <w:r w:rsidR="004E0ADA">
        <w:t xml:space="preserve"> applicable</w:t>
      </w:r>
      <w:r w:rsidR="00AB2E34">
        <w:t>,</w:t>
      </w:r>
      <w:r w:rsidR="004E0ADA">
        <w:t xml:space="preserve"> it can be changed to </w:t>
      </w:r>
      <w:r w:rsidR="004E0ADA" w:rsidRPr="007A5CB3">
        <w:rPr>
          <w:b/>
        </w:rPr>
        <w:t>Medium</w:t>
      </w:r>
      <w:r w:rsidR="004E0ADA">
        <w:t xml:space="preserve"> or </w:t>
      </w:r>
      <w:r w:rsidR="004E0ADA" w:rsidRPr="007A5CB3">
        <w:rPr>
          <w:b/>
        </w:rPr>
        <w:t>Low</w:t>
      </w:r>
      <w:r w:rsidR="004E0ADA">
        <w:t xml:space="preserve">. </w:t>
      </w:r>
      <w:r w:rsidR="00304C51">
        <w:br/>
      </w:r>
      <w:r w:rsidR="00304C51">
        <w:br/>
        <w:t xml:space="preserve">There is a basic </w:t>
      </w:r>
      <w:r w:rsidR="00F103CA" w:rsidRPr="00F103CA">
        <w:rPr>
          <w:b/>
        </w:rPr>
        <w:t>S</w:t>
      </w:r>
      <w:r w:rsidR="00304C51" w:rsidRPr="00F103CA">
        <w:rPr>
          <w:b/>
        </w:rPr>
        <w:t>earch</w:t>
      </w:r>
      <w:r w:rsidR="00304C51">
        <w:t xml:space="preserve"> functionality available for </w:t>
      </w:r>
      <w:r w:rsidR="001B62E4">
        <w:t xml:space="preserve">the </w:t>
      </w:r>
      <w:r w:rsidR="00304C51" w:rsidRPr="00F103CA">
        <w:rPr>
          <w:b/>
        </w:rPr>
        <w:t>Threat Information</w:t>
      </w:r>
      <w:r w:rsidR="00304C51">
        <w:t xml:space="preserve"> area only in </w:t>
      </w:r>
      <w:r w:rsidR="00304C51" w:rsidRPr="00F103CA">
        <w:rPr>
          <w:b/>
        </w:rPr>
        <w:t>Analysis</w:t>
      </w:r>
      <w:r w:rsidR="00304C51">
        <w:t xml:space="preserve"> </w:t>
      </w:r>
      <w:r w:rsidR="003622EB">
        <w:t>v</w:t>
      </w:r>
      <w:r w:rsidR="00304C51">
        <w:t xml:space="preserve">iew. The number of threats displayed and total number of threats </w:t>
      </w:r>
      <w:r w:rsidR="00C73CBE">
        <w:t>is</w:t>
      </w:r>
      <w:r w:rsidR="00304C51">
        <w:t xml:space="preserve"> listed in the </w:t>
      </w:r>
      <w:r w:rsidR="00C73CBE" w:rsidRPr="00C73CBE">
        <w:rPr>
          <w:b/>
        </w:rPr>
        <w:t>S</w:t>
      </w:r>
      <w:r w:rsidR="00304C51" w:rsidRPr="00C73CBE">
        <w:rPr>
          <w:b/>
        </w:rPr>
        <w:t>earch</w:t>
      </w:r>
      <w:r w:rsidR="00304C51">
        <w:t xml:space="preserve"> </w:t>
      </w:r>
      <w:r w:rsidR="00F103CA">
        <w:t>field</w:t>
      </w:r>
      <w:r w:rsidR="00304C51">
        <w:t xml:space="preserve"> and they will dynamically adjust based on results for the search criteria entered.  </w:t>
      </w:r>
    </w:p>
    <w:p w14:paraId="0263E8E6" w14:textId="77777777" w:rsidR="00504833" w:rsidRDefault="00504833" w:rsidP="00504833">
      <w:pPr>
        <w:pStyle w:val="Heading3"/>
      </w:pPr>
      <w:r>
        <w:t>Threat List Filter</w:t>
      </w:r>
      <w:bookmarkEnd w:id="81"/>
    </w:p>
    <w:p w14:paraId="4DEA72BB" w14:textId="6676DA04" w:rsidR="00504833" w:rsidRDefault="00504833" w:rsidP="005415DE">
      <w:pPr>
        <w:pStyle w:val="BodyText"/>
      </w:pPr>
      <w:r>
        <w:t xml:space="preserve">The </w:t>
      </w:r>
      <w:r w:rsidRPr="002539D8">
        <w:rPr>
          <w:b/>
        </w:rPr>
        <w:t>Threat List</w:t>
      </w:r>
      <w:r>
        <w:t xml:space="preserve"> </w:t>
      </w:r>
      <w:r w:rsidR="007A0F63" w:rsidRPr="007A0F63">
        <w:rPr>
          <w:b/>
        </w:rPr>
        <w:t>Filter</w:t>
      </w:r>
      <w:r w:rsidR="007A0F63">
        <w:t xml:space="preserve"> </w:t>
      </w:r>
      <w:r>
        <w:t xml:space="preserve">window allows you to filter threats on the current diagram based on their </w:t>
      </w:r>
      <w:r w:rsidR="000448E5">
        <w:t>state</w:t>
      </w:r>
      <w:r w:rsidR="005F4A28">
        <w:t>,</w:t>
      </w:r>
      <w:r w:rsidR="000448E5">
        <w:t xml:space="preserve"> </w:t>
      </w:r>
      <w:r>
        <w:t xml:space="preserve">category, </w:t>
      </w:r>
      <w:r w:rsidR="000448E5">
        <w:t xml:space="preserve">or </w:t>
      </w:r>
      <w:r>
        <w:t>interaction.</w:t>
      </w:r>
    </w:p>
    <w:p w14:paraId="3DECDFDF" w14:textId="69BA50CF" w:rsidR="00AF20D4" w:rsidRDefault="00AF20D4" w:rsidP="00AF20D4">
      <w:pPr>
        <w:pStyle w:val="BodyText"/>
      </w:pPr>
      <w:r>
        <w:t xml:space="preserve">To filter the threats by threat state, click the </w:t>
      </w:r>
      <w:r w:rsidRPr="00AF20D4">
        <w:rPr>
          <w:b/>
        </w:rPr>
        <w:t xml:space="preserve">By Threat State </w:t>
      </w:r>
      <w:r w:rsidRPr="00AF20D4">
        <w:t>tab</w:t>
      </w:r>
      <w:r>
        <w:t xml:space="preserve"> in the </w:t>
      </w:r>
      <w:r w:rsidRPr="002539D8">
        <w:rPr>
          <w:b/>
        </w:rPr>
        <w:t>Threat List</w:t>
      </w:r>
      <w:r>
        <w:t xml:space="preserve"> </w:t>
      </w:r>
      <w:r w:rsidRPr="007A0F63">
        <w:rPr>
          <w:b/>
        </w:rPr>
        <w:t>Filter</w:t>
      </w:r>
      <w:r>
        <w:t xml:space="preserve"> window and select the desired state or states. The threats in the </w:t>
      </w:r>
      <w:r w:rsidRPr="002539D8">
        <w:rPr>
          <w:b/>
        </w:rPr>
        <w:t>Threat Information</w:t>
      </w:r>
      <w:r>
        <w:t xml:space="preserve"> window will then be limited to only threats in the selected state. To reset the view, click </w:t>
      </w:r>
      <w:r>
        <w:rPr>
          <w:b/>
        </w:rPr>
        <w:t>Threat States</w:t>
      </w:r>
      <w:r>
        <w:t xml:space="preserve">. </w:t>
      </w:r>
    </w:p>
    <w:p w14:paraId="36404C19" w14:textId="0C4638E5" w:rsidR="00504833" w:rsidRDefault="00504833" w:rsidP="005415DE">
      <w:pPr>
        <w:pStyle w:val="BodyText"/>
      </w:pPr>
      <w:r>
        <w:t xml:space="preserve">To filter the threats for a category, click the </w:t>
      </w:r>
      <w:r w:rsidRPr="002539D8">
        <w:rPr>
          <w:b/>
        </w:rPr>
        <w:t>By Category</w:t>
      </w:r>
      <w:r>
        <w:t xml:space="preserve"> tab in the </w:t>
      </w:r>
      <w:r w:rsidRPr="002539D8">
        <w:rPr>
          <w:b/>
        </w:rPr>
        <w:t>Threat List</w:t>
      </w:r>
      <w:r>
        <w:t xml:space="preserve"> </w:t>
      </w:r>
      <w:r w:rsidR="007A0F63" w:rsidRPr="007A0F63">
        <w:rPr>
          <w:b/>
        </w:rPr>
        <w:t>Filter</w:t>
      </w:r>
      <w:r w:rsidR="007A0F63">
        <w:t xml:space="preserve"> </w:t>
      </w:r>
      <w:r>
        <w:t>window and select the desired category</w:t>
      </w:r>
      <w:r w:rsidR="00AF20D4">
        <w:t xml:space="preserve"> or categories</w:t>
      </w:r>
      <w:r>
        <w:t xml:space="preserve">. The threats in the </w:t>
      </w:r>
      <w:r w:rsidRPr="002539D8">
        <w:rPr>
          <w:b/>
        </w:rPr>
        <w:t>Threat Information</w:t>
      </w:r>
      <w:r>
        <w:t xml:space="preserve"> window will then be limited to only threats of that category. To reset the view, click </w:t>
      </w:r>
      <w:r w:rsidRPr="002539D8">
        <w:rPr>
          <w:b/>
        </w:rPr>
        <w:t>All Categories</w:t>
      </w:r>
      <w:r>
        <w:t>.</w:t>
      </w:r>
      <w:r w:rsidR="007A0F63">
        <w:t xml:space="preserve"> </w:t>
      </w:r>
    </w:p>
    <w:p w14:paraId="5BB43598" w14:textId="488EE60D" w:rsidR="00504833" w:rsidRDefault="00504833" w:rsidP="005415DE">
      <w:pPr>
        <w:pStyle w:val="BodyText"/>
      </w:pPr>
      <w:r>
        <w:lastRenderedPageBreak/>
        <w:t>To filter the threats for a particular interaction</w:t>
      </w:r>
      <w:r w:rsidR="007A0F63">
        <w:t xml:space="preserve"> or diagram</w:t>
      </w:r>
      <w:r>
        <w:t xml:space="preserve">, you can either click the </w:t>
      </w:r>
      <w:r w:rsidR="00854939">
        <w:t>data flow</w:t>
      </w:r>
      <w:r w:rsidR="00AF20D4">
        <w:t xml:space="preserve"> or flows</w:t>
      </w:r>
      <w:r>
        <w:t xml:space="preserve"> you are interested in or click the </w:t>
      </w:r>
      <w:r w:rsidR="007A0F63" w:rsidRPr="007A0F63">
        <w:rPr>
          <w:b/>
        </w:rPr>
        <w:t>By Diagram/</w:t>
      </w:r>
      <w:r w:rsidRPr="002539D8">
        <w:rPr>
          <w:b/>
        </w:rPr>
        <w:t>Interaction</w:t>
      </w:r>
      <w:r>
        <w:t xml:space="preserve"> tab in the </w:t>
      </w:r>
      <w:r w:rsidRPr="002539D8">
        <w:rPr>
          <w:b/>
        </w:rPr>
        <w:t>Threat List</w:t>
      </w:r>
      <w:r>
        <w:t xml:space="preserve"> </w:t>
      </w:r>
      <w:r w:rsidR="007A0F63" w:rsidRPr="007A0F63">
        <w:rPr>
          <w:b/>
        </w:rPr>
        <w:t>Filter</w:t>
      </w:r>
      <w:r w:rsidR="007A0F63">
        <w:t xml:space="preserve"> </w:t>
      </w:r>
      <w:r>
        <w:t>window and select the desired data</w:t>
      </w:r>
      <w:r w:rsidR="00067FEC">
        <w:t xml:space="preserve"> </w:t>
      </w:r>
      <w:r>
        <w:t xml:space="preserve">flow. The threats in the </w:t>
      </w:r>
      <w:r w:rsidRPr="002539D8">
        <w:rPr>
          <w:b/>
        </w:rPr>
        <w:t xml:space="preserve">Threat </w:t>
      </w:r>
      <w:r w:rsidR="00AF20D4" w:rsidRPr="002539D8">
        <w:rPr>
          <w:b/>
        </w:rPr>
        <w:t>Information</w:t>
      </w:r>
      <w:r w:rsidR="00AF20D4">
        <w:t xml:space="preserve"> </w:t>
      </w:r>
      <w:r>
        <w:t xml:space="preserve">window will then be limited to only threats for that interaction. To reset the view, click </w:t>
      </w:r>
      <w:r w:rsidRPr="002539D8">
        <w:rPr>
          <w:b/>
        </w:rPr>
        <w:t xml:space="preserve">All </w:t>
      </w:r>
      <w:r w:rsidR="007A0F63">
        <w:rPr>
          <w:b/>
        </w:rPr>
        <w:t>Diagrams</w:t>
      </w:r>
      <w:r>
        <w:t>.</w:t>
      </w:r>
      <w:r w:rsidR="007A0F63">
        <w:t xml:space="preserve"> </w:t>
      </w:r>
    </w:p>
    <w:p w14:paraId="72D8EE58" w14:textId="36B6765C" w:rsidR="00AF20D4" w:rsidRDefault="000448E5" w:rsidP="00AF20D4">
      <w:pPr>
        <w:pStyle w:val="BodyText"/>
        <w:keepNext/>
      </w:pPr>
      <w:r w:rsidRPr="000448E5">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7B7CC3">
        <w:t xml:space="preserve">  </w:t>
      </w:r>
      <w:r w:rsidRPr="000448E5">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B0019E" w:rsidRPr="00BD769B">
        <w:rPr>
          <w:rFonts w:ascii="Times New Roman" w:hAnsi="Times New Roman"/>
          <w:noProof/>
          <w:snapToGrid w:val="0"/>
          <w:color w:val="000000"/>
          <w:w w:val="0"/>
          <w:sz w:val="0"/>
          <w:szCs w:val="0"/>
          <w:u w:color="000000"/>
          <w:bdr w:val="none" w:sz="0" w:space="0" w:color="000000"/>
          <w:shd w:val="clear" w:color="000000" w:fill="000000"/>
          <w:lang w:eastAsia="en-US"/>
        </w:rPr>
        <w:drawing>
          <wp:inline distT="0" distB="0" distL="0" distR="0" wp14:anchorId="6843562D" wp14:editId="665042EB">
            <wp:extent cx="3522133" cy="5834859"/>
            <wp:effectExtent l="0" t="0" r="2540" b="0"/>
            <wp:docPr id="13" name="Picture 13" descr="C:\Users\v-joobr\Desktop\TMT\UG Images\Threat List Filter 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joobr\Desktop\TMT\UG Images\Threat List Filter Combin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25329" cy="5840154"/>
                    </a:xfrm>
                    <a:prstGeom prst="rect">
                      <a:avLst/>
                    </a:prstGeom>
                    <a:noFill/>
                    <a:ln>
                      <a:noFill/>
                    </a:ln>
                  </pic:spPr>
                </pic:pic>
              </a:graphicData>
            </a:graphic>
          </wp:inline>
        </w:drawing>
      </w:r>
    </w:p>
    <w:p w14:paraId="0DC6B09D" w14:textId="27462F10" w:rsidR="007B7CC3" w:rsidRDefault="00AF20D4" w:rsidP="00BA173D">
      <w:pPr>
        <w:pStyle w:val="Caption"/>
      </w:pPr>
      <w:r>
        <w:t xml:space="preserve">Figure </w:t>
      </w:r>
      <w:fldSimple w:instr=" SEQ Figure \* ARABIC ">
        <w:r w:rsidR="00BC761A">
          <w:rPr>
            <w:noProof/>
          </w:rPr>
          <w:t>4</w:t>
        </w:r>
      </w:fldSimple>
      <w:r>
        <w:t xml:space="preserve"> Using Threat List Filters</w:t>
      </w:r>
    </w:p>
    <w:p w14:paraId="346A703C" w14:textId="50ECE838" w:rsidR="007B7CC3" w:rsidRDefault="007B7CC3" w:rsidP="005415DE">
      <w:pPr>
        <w:pStyle w:val="BodyText"/>
      </w:pPr>
    </w:p>
    <w:p w14:paraId="46E269D7" w14:textId="5BAB92E7" w:rsidR="00AF20D4" w:rsidRDefault="00AF20D4" w:rsidP="005415DE">
      <w:pPr>
        <w:pStyle w:val="BodyText"/>
      </w:pPr>
      <w:r w:rsidRPr="00AF20D4">
        <w:rPr>
          <w:b/>
        </w:rPr>
        <w:t>By Threat State</w:t>
      </w:r>
      <w:r>
        <w:rPr>
          <w:b/>
        </w:rPr>
        <w:t xml:space="preserve"> </w:t>
      </w:r>
      <w:r>
        <w:t xml:space="preserve">threats are listed in four groups: </w:t>
      </w:r>
      <w:r w:rsidRPr="00AF20D4">
        <w:rPr>
          <w:b/>
        </w:rPr>
        <w:t>Not Started</w:t>
      </w:r>
      <w:r>
        <w:t xml:space="preserve">, </w:t>
      </w:r>
      <w:r w:rsidRPr="00AF20D4">
        <w:rPr>
          <w:b/>
        </w:rPr>
        <w:t>Mitigated</w:t>
      </w:r>
      <w:r>
        <w:t xml:space="preserve">, </w:t>
      </w:r>
      <w:r w:rsidRPr="00AF20D4">
        <w:rPr>
          <w:b/>
        </w:rPr>
        <w:t>Not Applicable</w:t>
      </w:r>
      <w:r>
        <w:t xml:space="preserve">, and </w:t>
      </w:r>
      <w:r w:rsidRPr="00AF20D4">
        <w:rPr>
          <w:b/>
        </w:rPr>
        <w:t>Needs Investigation</w:t>
      </w:r>
      <w:r>
        <w:t>.</w:t>
      </w:r>
    </w:p>
    <w:p w14:paraId="18FD40D8" w14:textId="742DD7BE" w:rsidR="00660726" w:rsidRDefault="00660726" w:rsidP="005415DE">
      <w:pPr>
        <w:pStyle w:val="BodyText"/>
      </w:pPr>
      <w:r w:rsidRPr="005F4A28">
        <w:rPr>
          <w:b/>
        </w:rPr>
        <w:t>By Category</w:t>
      </w:r>
      <w:r>
        <w:t xml:space="preserve"> threats are listed starting with user-defined threats and then in alphabetical order for each STRIDE category. </w:t>
      </w:r>
      <w:r>
        <w:br/>
      </w:r>
      <w:r w:rsidRPr="005F4A28">
        <w:rPr>
          <w:b/>
        </w:rPr>
        <w:t>By Diagram/Interaction</w:t>
      </w:r>
      <w:r>
        <w:t xml:space="preserve"> threats show the threats’ completion state in </w:t>
      </w:r>
      <w:r w:rsidRPr="00067FEC">
        <w:rPr>
          <w:b/>
        </w:rPr>
        <w:t>n/n/n</w:t>
      </w:r>
      <w:r>
        <w:t xml:space="preserve"> format where (Threats Mitigated or Not applicable #/Threat Needing Investigation #/Threats Not </w:t>
      </w:r>
      <w:proofErr w:type="gramStart"/>
      <w:r>
        <w:t>Started</w:t>
      </w:r>
      <w:proofErr w:type="gramEnd"/>
      <w:r>
        <w:t xml:space="preserve"> #).</w:t>
      </w:r>
    </w:p>
    <w:p w14:paraId="39024D01" w14:textId="77777777" w:rsidR="008B41CB" w:rsidRDefault="008B41CB" w:rsidP="001F36A8">
      <w:pPr>
        <w:pStyle w:val="Heading1"/>
      </w:pPr>
      <w:bookmarkStart w:id="82" w:name="_Toc359923317"/>
      <w:bookmarkStart w:id="83" w:name="_Toc374026257"/>
      <w:bookmarkStart w:id="84" w:name="_Toc374028135"/>
      <w:bookmarkEnd w:id="45"/>
      <w:bookmarkEnd w:id="46"/>
      <w:bookmarkEnd w:id="47"/>
    </w:p>
    <w:p w14:paraId="6EE609B0" w14:textId="08F7341E" w:rsidR="00D8496C" w:rsidRDefault="00D8496C" w:rsidP="001F36A8">
      <w:pPr>
        <w:pStyle w:val="Heading1"/>
      </w:pPr>
      <w:bookmarkStart w:id="85" w:name="_Toc384991842"/>
      <w:r>
        <w:t>Troubleshooting</w:t>
      </w:r>
      <w:bookmarkEnd w:id="48"/>
      <w:bookmarkEnd w:id="82"/>
      <w:bookmarkEnd w:id="83"/>
      <w:bookmarkEnd w:id="84"/>
      <w:bookmarkEnd w:id="85"/>
    </w:p>
    <w:p w14:paraId="0A0E9DA7" w14:textId="5A0F4E5E" w:rsidR="001A7F4D" w:rsidRDefault="001A7F4D" w:rsidP="001A7F4D">
      <w:r>
        <w:t xml:space="preserve">Please </w:t>
      </w:r>
      <w:bookmarkStart w:id="86" w:name="_Opening_an_Existing"/>
      <w:bookmarkStart w:id="87" w:name="_Generate_Report(s)"/>
      <w:bookmarkEnd w:id="86"/>
      <w:bookmarkEnd w:id="87"/>
      <w:r w:rsidR="00B71874">
        <w:t>see the links listed below in “</w:t>
      </w:r>
      <w:r w:rsidR="00B71874">
        <w:fldChar w:fldCharType="begin"/>
      </w:r>
      <w:r w:rsidR="00B71874">
        <w:instrText xml:space="preserve"> REF _Ref374456735 \h </w:instrText>
      </w:r>
      <w:r w:rsidR="00B71874">
        <w:fldChar w:fldCharType="separate"/>
      </w:r>
      <w:r w:rsidR="00B71874" w:rsidRPr="005D7B06">
        <w:t>Support</w:t>
      </w:r>
      <w:r w:rsidR="00B71874">
        <w:fldChar w:fldCharType="end"/>
      </w:r>
      <w:r w:rsidR="00B71874">
        <w:t xml:space="preserve">”. </w:t>
      </w:r>
    </w:p>
    <w:p w14:paraId="6DC2B4C1" w14:textId="77777777" w:rsidR="00D8496C" w:rsidRDefault="00D8496C" w:rsidP="00D8496C">
      <w:pPr>
        <w:pStyle w:val="Heading1"/>
      </w:pPr>
      <w:bookmarkStart w:id="88" w:name="_Toc348359504"/>
      <w:bookmarkStart w:id="89" w:name="_Toc359923318"/>
      <w:bookmarkStart w:id="90" w:name="_Toc374026258"/>
      <w:bookmarkStart w:id="91" w:name="_Toc374028136"/>
      <w:bookmarkStart w:id="92" w:name="_Toc384991843"/>
      <w:r>
        <w:t>Automation</w:t>
      </w:r>
      <w:bookmarkEnd w:id="88"/>
      <w:bookmarkEnd w:id="89"/>
      <w:bookmarkEnd w:id="90"/>
      <w:bookmarkEnd w:id="91"/>
      <w:bookmarkEnd w:id="92"/>
    </w:p>
    <w:p w14:paraId="619D4CF1" w14:textId="183E482A" w:rsidR="001A7F4D" w:rsidRPr="00407CE9" w:rsidRDefault="007C2389" w:rsidP="001A7F4D">
      <w:pPr>
        <w:pStyle w:val="BodyText"/>
      </w:pPr>
      <w:bookmarkStart w:id="93" w:name="_Toc348359505"/>
      <w:bookmarkStart w:id="94" w:name="_Toc359923319"/>
      <w:r>
        <w:t xml:space="preserve">Microsoft </w:t>
      </w:r>
      <w:r w:rsidR="001A7F4D">
        <w:t xml:space="preserve">Threat Modeling Tool </w:t>
      </w:r>
      <w:r>
        <w:t xml:space="preserve">2014 </w:t>
      </w:r>
      <w:r w:rsidR="001A7F4D">
        <w:t xml:space="preserve">is not scriptable. </w:t>
      </w:r>
    </w:p>
    <w:p w14:paraId="6A9DAB11" w14:textId="77777777" w:rsidR="00407CE9" w:rsidRPr="005D7B06" w:rsidRDefault="00D8496C" w:rsidP="005D7B06">
      <w:pPr>
        <w:pStyle w:val="Heading1"/>
      </w:pPr>
      <w:bookmarkStart w:id="95" w:name="_Toc348359506"/>
      <w:bookmarkStart w:id="96" w:name="_Toc359923320"/>
      <w:bookmarkStart w:id="97" w:name="_Toc374026259"/>
      <w:bookmarkStart w:id="98" w:name="_Toc374028137"/>
      <w:bookmarkStart w:id="99" w:name="_Ref374456735"/>
      <w:bookmarkStart w:id="100" w:name="_Toc384991844"/>
      <w:bookmarkEnd w:id="93"/>
      <w:bookmarkEnd w:id="94"/>
      <w:r w:rsidRPr="005D7B06">
        <w:t>Support</w:t>
      </w:r>
      <w:bookmarkEnd w:id="95"/>
      <w:bookmarkEnd w:id="96"/>
      <w:bookmarkEnd w:id="97"/>
      <w:bookmarkEnd w:id="98"/>
      <w:bookmarkEnd w:id="99"/>
      <w:bookmarkEnd w:id="100"/>
    </w:p>
    <w:p w14:paraId="4C073647" w14:textId="77777777" w:rsidR="00244759" w:rsidRDefault="00244759" w:rsidP="00722A7E">
      <w:pPr>
        <w:pStyle w:val="BodyText"/>
      </w:pPr>
      <w:bookmarkStart w:id="101" w:name="_Toc348359508"/>
      <w:bookmarkStart w:id="102" w:name="_Toc359923322"/>
      <w:r>
        <w:t xml:space="preserve">For support, please visit the following links: </w:t>
      </w:r>
    </w:p>
    <w:p w14:paraId="4BBA2333" w14:textId="77777777" w:rsidR="00244759" w:rsidRDefault="003045AE" w:rsidP="00244759">
      <w:pPr>
        <w:pStyle w:val="ListParagraph"/>
        <w:numPr>
          <w:ilvl w:val="0"/>
          <w:numId w:val="23"/>
        </w:numPr>
        <w:spacing w:after="240" w:line="240" w:lineRule="auto"/>
      </w:pPr>
      <w:hyperlink r:id="rId32" w:history="1">
        <w:r w:rsidR="00244759" w:rsidRPr="00087F3E">
          <w:rPr>
            <w:rStyle w:val="Hyperlink"/>
          </w:rPr>
          <w:t>Microsoft Security Development Lifecycle</w:t>
        </w:r>
      </w:hyperlink>
      <w:r w:rsidR="00244759">
        <w:t xml:space="preserve"> </w:t>
      </w:r>
    </w:p>
    <w:p w14:paraId="3EE53A76" w14:textId="77777777" w:rsidR="00244759" w:rsidRDefault="003045AE" w:rsidP="00244759">
      <w:pPr>
        <w:pStyle w:val="ListParagraph"/>
        <w:numPr>
          <w:ilvl w:val="0"/>
          <w:numId w:val="23"/>
        </w:numPr>
        <w:spacing w:after="240" w:line="240" w:lineRule="auto"/>
      </w:pPr>
      <w:hyperlink r:id="rId33" w:history="1">
        <w:r w:rsidR="00244759" w:rsidRPr="00087F3E">
          <w:rPr>
            <w:rStyle w:val="Hyperlink"/>
          </w:rPr>
          <w:t>Microsoft Trustworthy Computing Blog</w:t>
        </w:r>
      </w:hyperlink>
      <w:r w:rsidR="00244759">
        <w:t xml:space="preserve"> </w:t>
      </w:r>
    </w:p>
    <w:p w14:paraId="7B00A006" w14:textId="77777777" w:rsidR="00244759" w:rsidRDefault="003045AE" w:rsidP="00244759">
      <w:pPr>
        <w:pStyle w:val="ListParagraph"/>
        <w:numPr>
          <w:ilvl w:val="0"/>
          <w:numId w:val="23"/>
        </w:numPr>
        <w:spacing w:after="240" w:line="240" w:lineRule="auto"/>
      </w:pPr>
      <w:hyperlink r:id="rId34" w:history="1">
        <w:r w:rsidR="00244759" w:rsidRPr="00087F3E">
          <w:rPr>
            <w:rStyle w:val="Hyperlink"/>
          </w:rPr>
          <w:t>MSDN Forums for SDL</w:t>
        </w:r>
      </w:hyperlink>
      <w:r w:rsidR="00244759">
        <w:t xml:space="preserve"> </w:t>
      </w:r>
    </w:p>
    <w:p w14:paraId="56E2D8F0" w14:textId="77777777" w:rsidR="00B13F0A" w:rsidRDefault="00B13F0A" w:rsidP="00B13F0A">
      <w:pPr>
        <w:rPr>
          <w:rFonts w:ascii="Calibri" w:hAnsi="Calibri"/>
          <w:color w:val="auto"/>
        </w:rPr>
      </w:pPr>
    </w:p>
    <w:p w14:paraId="3E50B7F1" w14:textId="57A95012" w:rsidR="002A6299" w:rsidRPr="005D7B06" w:rsidRDefault="00B13F0A" w:rsidP="00B13F0A">
      <w:pPr>
        <w:pStyle w:val="Heading1"/>
      </w:pPr>
      <w:r>
        <w:t xml:space="preserve"> </w:t>
      </w:r>
      <w:r w:rsidR="001A7F4D">
        <w:br w:type="page"/>
      </w:r>
      <w:bookmarkStart w:id="103" w:name="_Toc374026260"/>
      <w:bookmarkStart w:id="104" w:name="_Toc374028138"/>
      <w:bookmarkStart w:id="105" w:name="_Toc384991845"/>
      <w:r w:rsidR="00D8496C" w:rsidRPr="005D7B06">
        <w:lastRenderedPageBreak/>
        <w:t>Appendices</w:t>
      </w:r>
      <w:bookmarkEnd w:id="101"/>
      <w:bookmarkEnd w:id="102"/>
      <w:bookmarkEnd w:id="103"/>
      <w:bookmarkEnd w:id="104"/>
      <w:bookmarkEnd w:id="105"/>
      <w:r w:rsidR="00D8496C" w:rsidRPr="005D7B06">
        <w:t xml:space="preserve"> </w:t>
      </w:r>
    </w:p>
    <w:p w14:paraId="39AD6F05" w14:textId="43871F4E" w:rsidR="001A7F4D" w:rsidRDefault="001A7F4D" w:rsidP="001A7F4D">
      <w:pPr>
        <w:pStyle w:val="Heading2"/>
        <w:rPr>
          <w:rFonts w:eastAsia="Times New Roman"/>
          <w:strike/>
        </w:rPr>
      </w:pPr>
      <w:bookmarkStart w:id="106" w:name="_Toc347826500"/>
      <w:bookmarkStart w:id="107" w:name="_Toc352941987"/>
      <w:bookmarkStart w:id="108" w:name="_Toc374026261"/>
      <w:bookmarkStart w:id="109" w:name="_Toc374028139"/>
      <w:bookmarkStart w:id="110" w:name="_Toc348359511"/>
      <w:bookmarkStart w:id="111" w:name="_Toc359923325"/>
      <w:bookmarkStart w:id="112" w:name="_Toc384991846"/>
      <w:bookmarkEnd w:id="39"/>
      <w:r>
        <w:t xml:space="preserve">Appendix </w:t>
      </w:r>
      <w:r w:rsidR="00A16B89">
        <w:t>I —</w:t>
      </w:r>
      <w:r>
        <w:t xml:space="preserve"> </w:t>
      </w:r>
      <w:r w:rsidR="009900DE">
        <w:rPr>
          <w:rFonts w:eastAsia="Times New Roman"/>
        </w:rPr>
        <w:t xml:space="preserve">Creating </w:t>
      </w:r>
      <w:r>
        <w:rPr>
          <w:rFonts w:eastAsia="Times New Roman"/>
        </w:rPr>
        <w:t xml:space="preserve">Bugs </w:t>
      </w:r>
      <w:r w:rsidR="009900DE">
        <w:rPr>
          <w:rFonts w:eastAsia="Times New Roman"/>
        </w:rPr>
        <w:t xml:space="preserve">for </w:t>
      </w:r>
      <w:r>
        <w:rPr>
          <w:rFonts w:eastAsia="Times New Roman"/>
        </w:rPr>
        <w:t>Tracking System</w:t>
      </w:r>
      <w:bookmarkEnd w:id="106"/>
      <w:bookmarkEnd w:id="107"/>
      <w:r w:rsidR="00CB0DEC">
        <w:rPr>
          <w:rFonts w:eastAsia="Times New Roman"/>
        </w:rPr>
        <w:t>s</w:t>
      </w:r>
      <w:bookmarkEnd w:id="108"/>
      <w:bookmarkEnd w:id="109"/>
      <w:bookmarkEnd w:id="112"/>
    </w:p>
    <w:p w14:paraId="77A9BBC4" w14:textId="3121DAE7" w:rsidR="00FD0037" w:rsidRDefault="00067FEC" w:rsidP="001A7F4D">
      <w:pPr>
        <w:pStyle w:val="BodyText"/>
      </w:pPr>
      <w:r>
        <w:t>T</w:t>
      </w:r>
      <w:r w:rsidR="001A7F4D">
        <w:t xml:space="preserve">o </w:t>
      </w:r>
      <w:r w:rsidR="00FD0037">
        <w:t xml:space="preserve">create </w:t>
      </w:r>
      <w:r w:rsidR="001A7F4D">
        <w:t xml:space="preserve">a bug from </w:t>
      </w:r>
      <w:r w:rsidR="001A7F4D" w:rsidRPr="00067FEC">
        <w:rPr>
          <w:b/>
        </w:rPr>
        <w:t>Analysis</w:t>
      </w:r>
      <w:r w:rsidR="001A7F4D">
        <w:t xml:space="preserve"> </w:t>
      </w:r>
      <w:r>
        <w:t>v</w:t>
      </w:r>
      <w:r w:rsidR="001A7F4D">
        <w:t>iew</w:t>
      </w:r>
      <w:r>
        <w:t>:</w:t>
      </w:r>
      <w:r w:rsidR="001A7F4D">
        <w:t xml:space="preserve"> </w:t>
      </w:r>
    </w:p>
    <w:p w14:paraId="24CFE0CF" w14:textId="7AD7AC27" w:rsidR="004B1E24" w:rsidRDefault="004B1E24" w:rsidP="00294CC9">
      <w:pPr>
        <w:pStyle w:val="NumberList"/>
        <w:numPr>
          <w:ilvl w:val="0"/>
          <w:numId w:val="30"/>
        </w:numPr>
      </w:pPr>
      <w:r>
        <w:t>Select a threat to create a bug for</w:t>
      </w:r>
      <w:r w:rsidR="00067FEC">
        <w:t>.</w:t>
      </w:r>
    </w:p>
    <w:p w14:paraId="575315B0" w14:textId="3244EA33" w:rsidR="004B1E24" w:rsidRDefault="004B1E24" w:rsidP="00294CC9">
      <w:pPr>
        <w:pStyle w:val="NumberList"/>
      </w:pPr>
      <w:r>
        <w:t xml:space="preserve">Right-click </w:t>
      </w:r>
      <w:r w:rsidR="00067FEC">
        <w:t xml:space="preserve">the </w:t>
      </w:r>
      <w:r>
        <w:t xml:space="preserve">threat and select </w:t>
      </w:r>
      <w:r w:rsidR="005314BF" w:rsidRPr="005314BF">
        <w:rPr>
          <w:b/>
        </w:rPr>
        <w:t>Copy threat(s)</w:t>
      </w:r>
      <w:r w:rsidR="005314BF">
        <w:t xml:space="preserve">. </w:t>
      </w:r>
    </w:p>
    <w:p w14:paraId="4B98ACF5" w14:textId="77777777" w:rsidR="005865E8" w:rsidRDefault="005865E8" w:rsidP="005865E8">
      <w:pPr>
        <w:pStyle w:val="BodyText"/>
        <w:keepNext/>
      </w:pPr>
      <w:r w:rsidRPr="005865E8">
        <w:rPr>
          <w:noProof/>
          <w:lang w:eastAsia="en-US"/>
        </w:rPr>
        <w:drawing>
          <wp:inline distT="0" distB="0" distL="0" distR="0" wp14:anchorId="3B7BB55D" wp14:editId="357F5973">
            <wp:extent cx="5943600" cy="1653417"/>
            <wp:effectExtent l="0" t="0" r="0" b="4445"/>
            <wp:docPr id="8" name="Picture 8" descr="C:\Users\v-joobr\Desktop\TMT\UG Images\Copy Thr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joobr\Desktop\TMT\UG Images\Copy Threa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653417"/>
                    </a:xfrm>
                    <a:prstGeom prst="rect">
                      <a:avLst/>
                    </a:prstGeom>
                    <a:noFill/>
                    <a:ln>
                      <a:noFill/>
                    </a:ln>
                  </pic:spPr>
                </pic:pic>
              </a:graphicData>
            </a:graphic>
          </wp:inline>
        </w:drawing>
      </w:r>
    </w:p>
    <w:p w14:paraId="67026E11" w14:textId="1328F1EE" w:rsidR="005865E8" w:rsidRDefault="005865E8" w:rsidP="00BA173D">
      <w:pPr>
        <w:pStyle w:val="Caption"/>
      </w:pPr>
      <w:r>
        <w:t xml:space="preserve">Figure </w:t>
      </w:r>
      <w:fldSimple w:instr=" SEQ Figure \* ARABIC ">
        <w:r w:rsidR="00F729CF">
          <w:rPr>
            <w:noProof/>
          </w:rPr>
          <w:t>4</w:t>
        </w:r>
      </w:fldSimple>
      <w:r>
        <w:t xml:space="preserve"> Copying a Threat</w:t>
      </w:r>
    </w:p>
    <w:p w14:paraId="5BFFF522" w14:textId="18D97FFF" w:rsidR="004B1E24" w:rsidRDefault="004B1E24" w:rsidP="004B1E24">
      <w:pPr>
        <w:pStyle w:val="BodyText"/>
      </w:pPr>
    </w:p>
    <w:p w14:paraId="1BECD2FD" w14:textId="0B787264" w:rsidR="004B1E24" w:rsidRDefault="004B1E24" w:rsidP="00294CC9">
      <w:pPr>
        <w:pStyle w:val="NumberList"/>
      </w:pPr>
      <w:r>
        <w:t xml:space="preserve">Your threat information is copied to the clipboard in the following format: </w:t>
      </w:r>
    </w:p>
    <w:p w14:paraId="7B9A6704" w14:textId="46D12355" w:rsidR="004B1E24" w:rsidRPr="00860BE1" w:rsidRDefault="004B1E24" w:rsidP="00294CC9">
      <w:pPr>
        <w:pStyle w:val="ListParagraph"/>
      </w:pPr>
      <w:r w:rsidRPr="00860BE1">
        <w:t>THREAT:</w:t>
      </w:r>
      <w:r w:rsidRPr="00860BE1">
        <w:tab/>
        <w:t>Data Flow Generic Data Flow1 Is Potentially Interrupted</w:t>
      </w:r>
    </w:p>
    <w:p w14:paraId="6D6F0720" w14:textId="77777777" w:rsidR="004B1E24" w:rsidRPr="00860BE1" w:rsidRDefault="004B1E24" w:rsidP="00294CC9">
      <w:pPr>
        <w:pStyle w:val="ListParagraph"/>
      </w:pPr>
      <w:r w:rsidRPr="00860BE1">
        <w:t>CATEGORY:</w:t>
      </w:r>
      <w:r w:rsidRPr="00860BE1">
        <w:tab/>
        <w:t>Denial Of Service</w:t>
      </w:r>
    </w:p>
    <w:p w14:paraId="57714E6F" w14:textId="77777777" w:rsidR="004B1E24" w:rsidRPr="00860BE1" w:rsidRDefault="004B1E24" w:rsidP="00294CC9">
      <w:pPr>
        <w:pStyle w:val="ListParagraph"/>
      </w:pPr>
      <w:r w:rsidRPr="00860BE1">
        <w:t>DIAGRAM:</w:t>
      </w:r>
      <w:r w:rsidRPr="00860BE1">
        <w:tab/>
        <w:t>Diagram1</w:t>
      </w:r>
    </w:p>
    <w:p w14:paraId="30DAE340" w14:textId="604555E2" w:rsidR="004B1E24" w:rsidRPr="00860BE1" w:rsidRDefault="004B1E24" w:rsidP="00294CC9">
      <w:pPr>
        <w:pStyle w:val="ListParagraph"/>
      </w:pPr>
      <w:r w:rsidRPr="00860BE1">
        <w:t>INTERACTION:</w:t>
      </w:r>
      <w:r w:rsidRPr="00860BE1">
        <w:tab/>
        <w:t>Generic Data Flow1</w:t>
      </w:r>
    </w:p>
    <w:p w14:paraId="584CC971" w14:textId="77777777" w:rsidR="004B1E24" w:rsidRPr="00860BE1" w:rsidRDefault="004B1E24" w:rsidP="00294CC9">
      <w:pPr>
        <w:pStyle w:val="ListParagraph"/>
      </w:pPr>
      <w:r w:rsidRPr="00860BE1">
        <w:t>PRIORITY:</w:t>
      </w:r>
      <w:r w:rsidRPr="00860BE1">
        <w:tab/>
        <w:t>&lt;none provided&gt;</w:t>
      </w:r>
    </w:p>
    <w:p w14:paraId="14D8E0ED" w14:textId="3C084CD9" w:rsidR="004B1E24" w:rsidRPr="00860BE1" w:rsidRDefault="004B1E24" w:rsidP="00294CC9">
      <w:pPr>
        <w:pStyle w:val="ListParagraph"/>
      </w:pPr>
      <w:r w:rsidRPr="00860BE1">
        <w:t>STATE:</w:t>
      </w:r>
      <w:r w:rsidRPr="00860BE1">
        <w:tab/>
        <w:t>Not Started</w:t>
      </w:r>
    </w:p>
    <w:p w14:paraId="3F08991E" w14:textId="4F9D0718" w:rsidR="004B1E24" w:rsidRPr="00860BE1" w:rsidRDefault="0056698A" w:rsidP="00294CC9">
      <w:pPr>
        <w:pStyle w:val="ListParagraph"/>
      </w:pPr>
      <w:r>
        <w:t>Last updated by U</w:t>
      </w:r>
      <w:r w:rsidR="004B1E24" w:rsidRPr="00860BE1">
        <w:t>ser at m/d/</w:t>
      </w:r>
      <w:proofErr w:type="spellStart"/>
      <w:r w:rsidR="004B1E24" w:rsidRPr="00860BE1">
        <w:t>yyyy</w:t>
      </w:r>
      <w:proofErr w:type="spellEnd"/>
      <w:r w:rsidR="004B1E24" w:rsidRPr="00860BE1">
        <w:t xml:space="preserve"> </w:t>
      </w:r>
      <w:proofErr w:type="spellStart"/>
      <w:r w:rsidR="004B1E24" w:rsidRPr="00860BE1">
        <w:t>hh:mm:ss</w:t>
      </w:r>
      <w:proofErr w:type="spellEnd"/>
      <w:r w:rsidR="004B1E24" w:rsidRPr="00860BE1">
        <w:t xml:space="preserve"> AM/PM</w:t>
      </w:r>
    </w:p>
    <w:p w14:paraId="22530ABF" w14:textId="2578E29F" w:rsidR="004B1E24" w:rsidRPr="00860BE1" w:rsidRDefault="004B1E24" w:rsidP="00294CC9">
      <w:pPr>
        <w:pStyle w:val="ListParagraph"/>
      </w:pPr>
      <w:r w:rsidRPr="00860BE1">
        <w:t>DESCRIPTION:</w:t>
      </w:r>
      <w:r w:rsidR="00067FEC" w:rsidRPr="00860BE1">
        <w:t xml:space="preserve"> </w:t>
      </w:r>
      <w:r w:rsidRPr="00860BE1">
        <w:t>An external threat agent interrupts data flowing across a trust boundary in either direction.</w:t>
      </w:r>
    </w:p>
    <w:p w14:paraId="55968BA7" w14:textId="299AB3AC" w:rsidR="004B1E24" w:rsidRPr="00860BE1" w:rsidRDefault="004B1E24" w:rsidP="00294CC9">
      <w:pPr>
        <w:pStyle w:val="ListParagraph"/>
      </w:pPr>
      <w:r w:rsidRPr="00860BE1">
        <w:t>JUSTIFICATION:</w:t>
      </w:r>
      <w:r w:rsidR="00067FEC" w:rsidRPr="00860BE1">
        <w:t xml:space="preserve"> </w:t>
      </w:r>
      <w:r w:rsidRPr="00860BE1">
        <w:t xml:space="preserve">Provide mitigation for </w:t>
      </w:r>
      <w:proofErr w:type="spellStart"/>
      <w:r w:rsidRPr="00860BE1">
        <w:t>DoS</w:t>
      </w:r>
      <w:proofErr w:type="spellEnd"/>
      <w:r w:rsidRPr="00860BE1">
        <w:t xml:space="preserve"> attack.</w:t>
      </w:r>
    </w:p>
    <w:p w14:paraId="3602AD10" w14:textId="41521932" w:rsidR="001A7F4D" w:rsidRDefault="00637BDE" w:rsidP="00294CC9">
      <w:pPr>
        <w:pStyle w:val="NumberList"/>
      </w:pPr>
      <w:r>
        <w:t>You can now paste the copied information in a bug tracking system of your choice</w:t>
      </w:r>
      <w:r w:rsidR="00067FEC">
        <w:t>.</w:t>
      </w:r>
    </w:p>
    <w:p w14:paraId="3C14B892" w14:textId="67ACD0D9" w:rsidR="00822F32" w:rsidRPr="00822F32" w:rsidRDefault="00822F32" w:rsidP="000005BC">
      <w:pPr>
        <w:pStyle w:val="BodyText"/>
        <w:rPr>
          <w:lang w:val="en" w:eastAsia="en-US"/>
        </w:rPr>
      </w:pPr>
      <w:r w:rsidRPr="000005BC">
        <w:rPr>
          <w:b/>
          <w:lang w:val="en" w:eastAsia="en-US"/>
        </w:rPr>
        <w:t>NOTE</w:t>
      </w:r>
      <w:r>
        <w:rPr>
          <w:lang w:val="en" w:eastAsia="en-US"/>
        </w:rPr>
        <w:t xml:space="preserve">: You can select all threats in your list to be copied to the clipboard by </w:t>
      </w:r>
      <w:r w:rsidR="000005BC">
        <w:rPr>
          <w:lang w:val="en" w:eastAsia="en-US"/>
        </w:rPr>
        <w:t xml:space="preserve">pressing </w:t>
      </w:r>
      <w:r>
        <w:rPr>
          <w:lang w:val="en" w:eastAsia="en-US"/>
        </w:rPr>
        <w:t xml:space="preserve">CTRL+A </w:t>
      </w:r>
      <w:r w:rsidR="000005BC">
        <w:rPr>
          <w:lang w:val="en" w:eastAsia="en-US"/>
        </w:rPr>
        <w:t xml:space="preserve">then </w:t>
      </w:r>
      <w:r>
        <w:rPr>
          <w:lang w:val="en" w:eastAsia="en-US"/>
        </w:rPr>
        <w:t>and right-click</w:t>
      </w:r>
      <w:r w:rsidR="000005BC">
        <w:rPr>
          <w:lang w:val="en" w:eastAsia="en-US"/>
        </w:rPr>
        <w:t>ing</w:t>
      </w:r>
      <w:r>
        <w:rPr>
          <w:lang w:val="en" w:eastAsia="en-US"/>
        </w:rPr>
        <w:t xml:space="preserve"> </w:t>
      </w:r>
      <w:r w:rsidRPr="00822F32">
        <w:rPr>
          <w:b/>
          <w:lang w:val="en" w:eastAsia="en-US"/>
        </w:rPr>
        <w:t>Copy Threat(s).</w:t>
      </w:r>
    </w:p>
    <w:p w14:paraId="4382C5A0" w14:textId="7186F502" w:rsidR="00822F32" w:rsidRDefault="00BA173D" w:rsidP="000005BC">
      <w:pPr>
        <w:pStyle w:val="BodyText"/>
        <w:rPr>
          <w:lang w:eastAsia="en-US"/>
        </w:rPr>
      </w:pPr>
      <w:r>
        <w:rPr>
          <w:lang w:eastAsia="en-US"/>
        </w:rPr>
        <w:t>Select</w:t>
      </w:r>
      <w:r w:rsidR="00822F32">
        <w:rPr>
          <w:lang w:eastAsia="en-US"/>
        </w:rPr>
        <w:t xml:space="preserve"> </w:t>
      </w:r>
      <w:r w:rsidR="00822F32" w:rsidRPr="00822F32">
        <w:rPr>
          <w:b/>
          <w:lang w:eastAsia="en-US"/>
        </w:rPr>
        <w:t xml:space="preserve">Copy Custom Threat Table </w:t>
      </w:r>
      <w:r w:rsidR="00822F32">
        <w:rPr>
          <w:lang w:eastAsia="en-US"/>
        </w:rPr>
        <w:t xml:space="preserve">to use the clipboard content to paste into Microsoft Excel and then bulk-import into a bug tracking system of your choice. You can do so for a single threat or all of them by selecting all entries using CTRL+A. </w:t>
      </w:r>
    </w:p>
    <w:p w14:paraId="24D00E5C" w14:textId="77777777" w:rsidR="00822F32" w:rsidRDefault="00822F32" w:rsidP="00822F32">
      <w:pPr>
        <w:pStyle w:val="BodyText"/>
        <w:rPr>
          <w:lang w:val="en" w:eastAsia="en-US"/>
        </w:rPr>
      </w:pPr>
    </w:p>
    <w:p w14:paraId="4D285473" w14:textId="77777777" w:rsidR="00BA173D" w:rsidRDefault="00822F32" w:rsidP="00BA173D">
      <w:pPr>
        <w:pStyle w:val="BodyText"/>
        <w:keepNext/>
      </w:pPr>
      <w:r>
        <w:rPr>
          <w:noProof/>
          <w:lang w:eastAsia="en-US"/>
        </w:rPr>
        <w:lastRenderedPageBreak/>
        <w:drawing>
          <wp:inline distT="0" distB="0" distL="0" distR="0" wp14:anchorId="3A2B09BF" wp14:editId="61BF7700">
            <wp:extent cx="3898892" cy="25209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17323" cy="2532867"/>
                    </a:xfrm>
                    <a:prstGeom prst="rect">
                      <a:avLst/>
                    </a:prstGeom>
                  </pic:spPr>
                </pic:pic>
              </a:graphicData>
            </a:graphic>
          </wp:inline>
        </w:drawing>
      </w:r>
    </w:p>
    <w:p w14:paraId="5CC3B55D" w14:textId="58B29F41" w:rsidR="00822F32" w:rsidRPr="00822F32" w:rsidRDefault="00BA173D" w:rsidP="00BA173D">
      <w:pPr>
        <w:pStyle w:val="Caption"/>
        <w:rPr>
          <w:lang w:val="en"/>
        </w:rPr>
      </w:pPr>
      <w:r>
        <w:t xml:space="preserve">Figure </w:t>
      </w:r>
      <w:fldSimple w:instr=" SEQ Figure \* ARABIC ">
        <w:r w:rsidR="00F729CF">
          <w:rPr>
            <w:noProof/>
          </w:rPr>
          <w:t>5</w:t>
        </w:r>
      </w:fldSimple>
      <w:r>
        <w:t xml:space="preserve"> Edit Custom Threat </w:t>
      </w:r>
      <w:r>
        <w:rPr>
          <w:noProof/>
        </w:rPr>
        <w:t>Table Format</w:t>
      </w:r>
    </w:p>
    <w:p w14:paraId="4BE8BF34" w14:textId="77777777" w:rsidR="00822F32" w:rsidRPr="00822F32" w:rsidRDefault="00822F32" w:rsidP="00822F32">
      <w:pPr>
        <w:pStyle w:val="BodyText"/>
        <w:rPr>
          <w:lang w:val="en" w:eastAsia="en-US"/>
        </w:rPr>
      </w:pPr>
    </w:p>
    <w:p w14:paraId="26F05CBC" w14:textId="77777777" w:rsidR="00F816C3" w:rsidRDefault="00F816C3" w:rsidP="00F816C3">
      <w:pPr>
        <w:pStyle w:val="Heading2"/>
      </w:pPr>
      <w:bookmarkStart w:id="113" w:name="_Toc347826504"/>
      <w:bookmarkStart w:id="114" w:name="_Toc347826505"/>
      <w:bookmarkStart w:id="115" w:name="_Toc347826506"/>
      <w:bookmarkStart w:id="116" w:name="_Ref351032516"/>
      <w:bookmarkStart w:id="117" w:name="_Toc352941988"/>
      <w:bookmarkStart w:id="118" w:name="_Toc374026262"/>
      <w:bookmarkStart w:id="119" w:name="_Toc374028140"/>
      <w:bookmarkStart w:id="120" w:name="_Toc374690903"/>
      <w:bookmarkStart w:id="121" w:name="_Toc384991847"/>
      <w:bookmarkEnd w:id="113"/>
      <w:bookmarkEnd w:id="114"/>
      <w:bookmarkEnd w:id="115"/>
      <w:r>
        <w:t>Appendix II — Extending the Threat Knowledge Base</w:t>
      </w:r>
      <w:bookmarkEnd w:id="116"/>
      <w:bookmarkEnd w:id="117"/>
      <w:bookmarkEnd w:id="118"/>
      <w:bookmarkEnd w:id="119"/>
      <w:bookmarkEnd w:id="120"/>
      <w:bookmarkEnd w:id="121"/>
    </w:p>
    <w:p w14:paraId="6E2259A2" w14:textId="34E23FC0" w:rsidR="00F816C3" w:rsidRDefault="00126304" w:rsidP="00F816C3">
      <w:pPr>
        <w:pStyle w:val="BodyText"/>
      </w:pPr>
      <w:r>
        <w:t xml:space="preserve">Microsoft </w:t>
      </w:r>
      <w:r w:rsidR="00F816C3">
        <w:t xml:space="preserve">Threat Modeling Tool </w:t>
      </w:r>
      <w:r>
        <w:t>2014</w:t>
      </w:r>
      <w:r w:rsidR="00F816C3">
        <w:t xml:space="preserve"> allows customization of the Threat Knowledge Base. The Threat Knowledge Base specifies the set of elements, attributes, and threat definitions used by the Threat Modeling Tool. Customization is an advanced feature and should be done with care and in consultation with the SDL team.</w:t>
      </w:r>
    </w:p>
    <w:p w14:paraId="36D584AD" w14:textId="77777777" w:rsidR="00F816C3" w:rsidRDefault="00F816C3" w:rsidP="00F816C3">
      <w:pPr>
        <w:pStyle w:val="BodyText"/>
      </w:pPr>
      <w:r>
        <w:t xml:space="preserve">The TMT installation directory a contains standard Threat Knowledge Base (Threat KB) called </w:t>
      </w:r>
      <w:proofErr w:type="spellStart"/>
      <w:r w:rsidRPr="00D110AB">
        <w:rPr>
          <w:b/>
        </w:rPr>
        <w:t>KnowledgeBase</w:t>
      </w:r>
      <w:proofErr w:type="spellEnd"/>
      <w:r>
        <w:t xml:space="preserve"> which contains all KB XML files and a copy of the Threat KB files from the TMT, which is used for backwards compatibility. There are two ways to customize the Threat KB:</w:t>
      </w:r>
    </w:p>
    <w:p w14:paraId="384FBF2F" w14:textId="77777777" w:rsidR="00F816C3" w:rsidRDefault="00F816C3" w:rsidP="00F816C3">
      <w:pPr>
        <w:pStyle w:val="ListParagraph"/>
      </w:pPr>
      <w:r>
        <w:t xml:space="preserve">You can extend the SDL Knowledge Base by adding or removing elements, attributes, and threat definition files.  </w:t>
      </w:r>
    </w:p>
    <w:p w14:paraId="66663BD9" w14:textId="77777777" w:rsidR="00F816C3" w:rsidRDefault="00F816C3" w:rsidP="00F816C3">
      <w:pPr>
        <w:pStyle w:val="ListParagraph"/>
      </w:pPr>
      <w:r>
        <w:t>You can define a new Threat KB by specifying your own set of elements, attributes, and threat definitions.</w:t>
      </w:r>
    </w:p>
    <w:p w14:paraId="7B12E27F" w14:textId="77777777" w:rsidR="00F816C3" w:rsidRPr="001A7F4D" w:rsidRDefault="00F816C3" w:rsidP="00F816C3">
      <w:pPr>
        <w:pStyle w:val="BodyText"/>
      </w:pPr>
      <w:r w:rsidRPr="001A7F4D">
        <w:t xml:space="preserve">To extend the </w:t>
      </w:r>
      <w:r>
        <w:t>Threat</w:t>
      </w:r>
      <w:r w:rsidRPr="001A7F4D">
        <w:t xml:space="preserve"> KB, create your extension and place it in the </w:t>
      </w:r>
      <w:r w:rsidRPr="00860BE1">
        <w:rPr>
          <w:b/>
        </w:rPr>
        <w:t>%</w:t>
      </w:r>
      <w:proofErr w:type="spellStart"/>
      <w:r w:rsidRPr="00860BE1">
        <w:rPr>
          <w:b/>
        </w:rPr>
        <w:t>LocalAppData</w:t>
      </w:r>
      <w:proofErr w:type="spellEnd"/>
      <w:r w:rsidRPr="00860BE1">
        <w:rPr>
          <w:b/>
        </w:rPr>
        <w:t>%\TMT4\</w:t>
      </w:r>
      <w:proofErr w:type="spellStart"/>
      <w:r w:rsidRPr="006557E1">
        <w:rPr>
          <w:b/>
        </w:rPr>
        <w:t>KnowledgeBaseExtensions</w:t>
      </w:r>
      <w:proofErr w:type="spellEnd"/>
      <w:r w:rsidRPr="001A7F4D">
        <w:t xml:space="preserve"> directory</w:t>
      </w:r>
      <w:r>
        <w:t xml:space="preserve">. </w:t>
      </w:r>
      <w:r w:rsidRPr="001A7F4D">
        <w:t xml:space="preserve">Detailed instructions for extending the </w:t>
      </w:r>
      <w:r>
        <w:t xml:space="preserve">Threat </w:t>
      </w:r>
      <w:r w:rsidRPr="001A7F4D">
        <w:t>KB are below</w:t>
      </w:r>
      <w:r>
        <w:t xml:space="preserve">. </w:t>
      </w:r>
    </w:p>
    <w:p w14:paraId="1E882D35" w14:textId="77777777" w:rsidR="00F816C3" w:rsidRPr="001A7F4D" w:rsidRDefault="00F816C3" w:rsidP="00F816C3">
      <w:pPr>
        <w:pStyle w:val="BodyText"/>
      </w:pPr>
      <w:r w:rsidRPr="001A7F4D">
        <w:t xml:space="preserve">To define a new Threat KB for your group you can </w:t>
      </w:r>
      <w:r w:rsidRPr="008E6890">
        <w:t>replace</w:t>
      </w:r>
      <w:r w:rsidRPr="00067FEC">
        <w:rPr>
          <w:b/>
        </w:rPr>
        <w:t xml:space="preserve"> &lt;installation directory&gt;\</w:t>
      </w:r>
      <w:proofErr w:type="spellStart"/>
      <w:r w:rsidRPr="00067FEC">
        <w:rPr>
          <w:b/>
        </w:rPr>
        <w:t>KnowledgeBase</w:t>
      </w:r>
      <w:proofErr w:type="spellEnd"/>
      <w:r w:rsidRPr="001A7F4D">
        <w:t xml:space="preserve"> with your own </w:t>
      </w:r>
      <w:r>
        <w:t xml:space="preserve">XML files.  </w:t>
      </w:r>
      <w:r w:rsidRPr="001A7F4D">
        <w:t xml:space="preserve">Instructions are very similar to extending the </w:t>
      </w:r>
      <w:r>
        <w:t>Threat</w:t>
      </w:r>
      <w:r w:rsidRPr="001A7F4D">
        <w:t xml:space="preserve"> KB and exceptions are noted inline below.</w:t>
      </w:r>
    </w:p>
    <w:p w14:paraId="693B0286" w14:textId="77777777" w:rsidR="00F816C3" w:rsidRDefault="00F816C3" w:rsidP="00F816C3">
      <w:pPr>
        <w:pStyle w:val="BodyText"/>
      </w:pPr>
      <w:r>
        <w:t>When extending a Threat Knowledge Base, start with a small Threat KB extension, create a threat model using that Threat KB extension, extend the Threat KB some more, extend the threat model, and iterate until you are finished. Since the Threat KB is saved with a threat model there is no way to upgrade a threat model to a later version of the KB. Instead, create a new threat model using your updated KB, and then copy all of the elements from your prior threat model into the new threat model. Iterate this process until your Threat KB is finished.</w:t>
      </w:r>
    </w:p>
    <w:p w14:paraId="17DCB855" w14:textId="77777777" w:rsidR="00F816C3" w:rsidRDefault="00F816C3" w:rsidP="00F816C3">
      <w:pPr>
        <w:pStyle w:val="Heading3"/>
      </w:pPr>
      <w:r>
        <w:lastRenderedPageBreak/>
        <w:t>Contents of a Threat Knowledge Base</w:t>
      </w:r>
    </w:p>
    <w:p w14:paraId="09984CB4" w14:textId="77777777" w:rsidR="00F816C3" w:rsidRDefault="00F816C3" w:rsidP="00F816C3">
      <w:pPr>
        <w:pStyle w:val="BodyText"/>
      </w:pPr>
      <w:r>
        <w:t>A Threat Knowledge Base contains five types of XML files:</w:t>
      </w:r>
    </w:p>
    <w:p w14:paraId="32C3553B" w14:textId="77777777" w:rsidR="00F816C3" w:rsidRPr="001A7F4D" w:rsidRDefault="00F816C3" w:rsidP="00F816C3">
      <w:pPr>
        <w:pStyle w:val="ListParagraph"/>
      </w:pPr>
      <w:r w:rsidRPr="001A7F4D">
        <w:t xml:space="preserve">A </w:t>
      </w:r>
      <w:r w:rsidRPr="001A7F4D">
        <w:rPr>
          <w:b/>
        </w:rPr>
        <w:t>manifest</w:t>
      </w:r>
      <w:r w:rsidRPr="001A7F4D">
        <w:t xml:space="preserve"> file that describes the collection of files in the Threat KB.</w:t>
      </w:r>
    </w:p>
    <w:p w14:paraId="0AA988FC" w14:textId="77777777" w:rsidR="00F816C3" w:rsidRPr="001A7F4D" w:rsidRDefault="00F816C3" w:rsidP="00F816C3">
      <w:pPr>
        <w:pStyle w:val="ListParagraph"/>
      </w:pPr>
      <w:r w:rsidRPr="001A7F4D">
        <w:t xml:space="preserve">An </w:t>
      </w:r>
      <w:r w:rsidRPr="006E7511">
        <w:rPr>
          <w:b/>
        </w:rPr>
        <w:t>element</w:t>
      </w:r>
      <w:r w:rsidRPr="001A7F4D">
        <w:t xml:space="preserve"> file that specifies the </w:t>
      </w:r>
      <w:r>
        <w:t>elements</w:t>
      </w:r>
      <w:r w:rsidRPr="001A7F4D">
        <w:t xml:space="preserve"> and attributes to be added or removed from the collection of Threat KBs. The element file can contain </w:t>
      </w:r>
      <w:r>
        <w:t xml:space="preserve">either: (1) </w:t>
      </w:r>
      <w:r w:rsidRPr="001A7F4D">
        <w:t xml:space="preserve">base </w:t>
      </w:r>
      <w:r>
        <w:t>elements</w:t>
      </w:r>
      <w:r w:rsidRPr="001A7F4D">
        <w:t xml:space="preserve"> (also known as generic </w:t>
      </w:r>
      <w:r>
        <w:t>elements</w:t>
      </w:r>
      <w:r w:rsidRPr="001A7F4D">
        <w:t xml:space="preserve">), which are </w:t>
      </w:r>
      <w:r>
        <w:t>elements</w:t>
      </w:r>
      <w:r w:rsidRPr="001A7F4D">
        <w:t xml:space="preserve"> without parents, that are to be added, removed, or modified;</w:t>
      </w:r>
      <w:r>
        <w:t xml:space="preserve"> or (2) s</w:t>
      </w:r>
      <w:r w:rsidRPr="001A7F4D">
        <w:t xml:space="preserve">tandard </w:t>
      </w:r>
      <w:r>
        <w:t>elements</w:t>
      </w:r>
      <w:r w:rsidRPr="001A7F4D">
        <w:t xml:space="preserve">, which are </w:t>
      </w:r>
      <w:r>
        <w:t>elements</w:t>
      </w:r>
      <w:r w:rsidRPr="001A7F4D">
        <w:t xml:space="preserve"> inherited from other standard </w:t>
      </w:r>
      <w:r>
        <w:t>elements</w:t>
      </w:r>
      <w:r w:rsidRPr="001A7F4D">
        <w:t xml:space="preserve"> or from the generic </w:t>
      </w:r>
      <w:r>
        <w:t>elements</w:t>
      </w:r>
      <w:r w:rsidRPr="001A7F4D">
        <w:t xml:space="preserve">. </w:t>
      </w:r>
      <w:r>
        <w:t>Elements</w:t>
      </w:r>
      <w:r w:rsidRPr="001A7F4D">
        <w:t xml:space="preserve"> appear in the list of stencils that can be added to your diagram (Process, External, Store, Flow, or Boundary). (</w:t>
      </w:r>
      <w:proofErr w:type="spellStart"/>
      <w:r w:rsidRPr="006E7511">
        <w:rPr>
          <w:b/>
        </w:rPr>
        <w:t>GenericElements</w:t>
      </w:r>
      <w:proofErr w:type="spellEnd"/>
      <w:r w:rsidRPr="001A7F4D">
        <w:t xml:space="preserve"> and </w:t>
      </w:r>
      <w:proofErr w:type="spellStart"/>
      <w:r w:rsidRPr="006E7511">
        <w:rPr>
          <w:b/>
        </w:rPr>
        <w:t>StandardElements</w:t>
      </w:r>
      <w:proofErr w:type="spellEnd"/>
      <w:r w:rsidRPr="001A7F4D">
        <w:t xml:space="preserve"> in the manifest file.)</w:t>
      </w:r>
    </w:p>
    <w:p w14:paraId="24F8E924" w14:textId="77777777" w:rsidR="00F816C3" w:rsidRPr="001A7F4D" w:rsidRDefault="00F816C3" w:rsidP="00F816C3">
      <w:pPr>
        <w:pStyle w:val="ListParagraph"/>
      </w:pPr>
      <w:r w:rsidRPr="001A7F4D">
        <w:t xml:space="preserve">A </w:t>
      </w:r>
      <w:r w:rsidRPr="001A7F4D">
        <w:rPr>
          <w:b/>
        </w:rPr>
        <w:t>threat category</w:t>
      </w:r>
      <w:r w:rsidRPr="001A7F4D">
        <w:t xml:space="preserve"> file</w:t>
      </w:r>
      <w:r>
        <w:t>, which</w:t>
      </w:r>
      <w:r w:rsidRPr="001A7F4D">
        <w:t xml:space="preserve"> lists the threat categories </w:t>
      </w:r>
      <w:r>
        <w:t>that</w:t>
      </w:r>
      <w:r w:rsidRPr="001A7F4D">
        <w:t xml:space="preserve"> appear in the Threat List and can be used to filter the collection of potential threats. (</w:t>
      </w:r>
      <w:proofErr w:type="spellStart"/>
      <w:r w:rsidRPr="006E7511">
        <w:rPr>
          <w:b/>
        </w:rPr>
        <w:t>ThreatCategories</w:t>
      </w:r>
      <w:proofErr w:type="spellEnd"/>
      <w:r w:rsidRPr="001A7F4D">
        <w:t xml:space="preserve"> in the manifest file.)</w:t>
      </w:r>
    </w:p>
    <w:p w14:paraId="7C14C964" w14:textId="77777777" w:rsidR="00F816C3" w:rsidRPr="001A7F4D" w:rsidRDefault="00F816C3" w:rsidP="00F816C3">
      <w:pPr>
        <w:pStyle w:val="ListParagraph"/>
      </w:pPr>
      <w:r w:rsidRPr="001A7F4D">
        <w:t xml:space="preserve">A </w:t>
      </w:r>
      <w:r w:rsidRPr="001A7F4D">
        <w:rPr>
          <w:b/>
        </w:rPr>
        <w:t>threat definition</w:t>
      </w:r>
      <w:r w:rsidRPr="001A7F4D">
        <w:t xml:space="preserve"> file</w:t>
      </w:r>
      <w:r>
        <w:t>, which</w:t>
      </w:r>
      <w:r w:rsidRPr="001A7F4D">
        <w:t xml:space="preserve"> describes additional potential threats that are evaluated as part of automatic threat generation and displayed in the Threat List and threat model reports. (</w:t>
      </w:r>
      <w:proofErr w:type="spellStart"/>
      <w:r>
        <w:rPr>
          <w:b/>
        </w:rPr>
        <w:t>ThreatTypes</w:t>
      </w:r>
      <w:proofErr w:type="spellEnd"/>
      <w:r w:rsidRPr="001A7F4D">
        <w:t xml:space="preserve"> in the manifest file.)</w:t>
      </w:r>
    </w:p>
    <w:p w14:paraId="447EEDD3" w14:textId="77777777" w:rsidR="00F816C3" w:rsidRDefault="00F816C3" w:rsidP="00F816C3">
      <w:pPr>
        <w:pStyle w:val="BodyText"/>
        <w:rPr>
          <w:rFonts w:ascii="Segoe UI" w:eastAsiaTheme="minorEastAsia" w:hAnsi="Segoe UI" w:cstheme="minorBidi"/>
          <w:szCs w:val="18"/>
          <w:lang w:val="en" w:eastAsia="en-US"/>
        </w:rPr>
      </w:pPr>
    </w:p>
    <w:p w14:paraId="54769217" w14:textId="77777777" w:rsidR="00F816C3" w:rsidRDefault="00F816C3" w:rsidP="00F816C3">
      <w:pPr>
        <w:pStyle w:val="BodyText"/>
      </w:pPr>
      <w:r>
        <w:t>The Threat KB must have one manifest file and otherwise can contain one or more of any other file type.</w:t>
      </w:r>
    </w:p>
    <w:p w14:paraId="63CF5F69" w14:textId="77777777" w:rsidR="00F816C3" w:rsidRDefault="00F816C3" w:rsidP="00F816C3">
      <w:pPr>
        <w:pStyle w:val="Heading3"/>
      </w:pPr>
      <w:r>
        <w:t>Customizing a Threat KB</w:t>
      </w:r>
    </w:p>
    <w:p w14:paraId="258C1DEE" w14:textId="77777777" w:rsidR="00F816C3" w:rsidRDefault="00F816C3" w:rsidP="00F816C3">
      <w:pPr>
        <w:pStyle w:val="BodyText"/>
      </w:pPr>
      <w:r>
        <w:t>The remainder of this section describes how to customize a Threat KB.</w:t>
      </w:r>
    </w:p>
    <w:p w14:paraId="0B6504B0" w14:textId="77777777" w:rsidR="00F816C3" w:rsidRDefault="00F816C3" w:rsidP="00F816C3">
      <w:pPr>
        <w:pStyle w:val="BodyText"/>
      </w:pPr>
      <w:r w:rsidRPr="00AF32FF">
        <w:t xml:space="preserve">In the manifest file, there is a unique manifest name, author name, version, and a GUID identifier that are attributes to the </w:t>
      </w:r>
      <w:r w:rsidRPr="00AF32FF">
        <w:rPr>
          <w:b/>
        </w:rPr>
        <w:t>&lt;Manifest&gt;</w:t>
      </w:r>
      <w:r w:rsidRPr="00AF32FF">
        <w:t xml:space="preserve"> element. </w:t>
      </w:r>
    </w:p>
    <w:p w14:paraId="3D718384" w14:textId="77777777" w:rsidR="00F816C3" w:rsidRDefault="00F816C3" w:rsidP="00F816C3">
      <w:pPr>
        <w:pStyle w:val="BodyText"/>
      </w:pPr>
      <w:r>
        <w:t>F</w:t>
      </w:r>
      <w:r w:rsidRPr="00AF32FF">
        <w:t xml:space="preserve">or the </w:t>
      </w:r>
      <w:r w:rsidRPr="00AF32FF">
        <w:rPr>
          <w:b/>
        </w:rPr>
        <w:t>&lt;id&gt;</w:t>
      </w:r>
      <w:r w:rsidRPr="00AF32FF">
        <w:t xml:space="preserve"> attribute</w:t>
      </w:r>
      <w:r>
        <w:t>, i</w:t>
      </w:r>
      <w:r w:rsidRPr="00AF32FF">
        <w:t xml:space="preserve">f you are extending the </w:t>
      </w:r>
      <w:r>
        <w:t xml:space="preserve">base </w:t>
      </w:r>
      <w:r w:rsidRPr="00AF32FF">
        <w:t>SDL KB</w:t>
      </w:r>
      <w:r>
        <w:t xml:space="preserve"> included with the tool</w:t>
      </w:r>
      <w:r w:rsidRPr="00AF32FF">
        <w:t xml:space="preserve">, use the same identifier as the SDL KB manifest, </w:t>
      </w:r>
      <w:r w:rsidRPr="004532EA">
        <w:rPr>
          <w:b/>
        </w:rPr>
        <w:t>CC62EBAE-3748-431E-B1DF-F4220DC9003F</w:t>
      </w:r>
      <w:r w:rsidRPr="00AF32FF">
        <w:t xml:space="preserve">. If you are extending another </w:t>
      </w:r>
      <w:r>
        <w:t>KB</w:t>
      </w:r>
      <w:r w:rsidRPr="00AF32FF">
        <w:t>, include the value of the other Knowledge Base’s ID</w:t>
      </w:r>
      <w:r>
        <w:t xml:space="preserve">.  </w:t>
      </w:r>
      <w:r w:rsidRPr="00AF32FF">
        <w:t xml:space="preserve">If you are creating </w:t>
      </w:r>
      <w:r>
        <w:t>a completely new</w:t>
      </w:r>
      <w:r w:rsidRPr="00AF32FF">
        <w:t xml:space="preserve"> Threat KB, then use a new GUID. </w:t>
      </w:r>
    </w:p>
    <w:p w14:paraId="46CF45E8" w14:textId="77777777" w:rsidR="00F816C3" w:rsidRPr="00AF32FF" w:rsidRDefault="00F816C3" w:rsidP="00F816C3">
      <w:pPr>
        <w:pStyle w:val="BodyText"/>
      </w:pPr>
      <w:r w:rsidRPr="00AF32FF">
        <w:t xml:space="preserve">In the </w:t>
      </w:r>
      <w:r w:rsidRPr="00AF32FF">
        <w:rPr>
          <w:b/>
        </w:rPr>
        <w:t>&lt;</w:t>
      </w:r>
      <w:proofErr w:type="spellStart"/>
      <w:r w:rsidRPr="00AF32FF">
        <w:rPr>
          <w:b/>
        </w:rPr>
        <w:t>kbfiles</w:t>
      </w:r>
      <w:proofErr w:type="spellEnd"/>
      <w:r w:rsidRPr="00AF32FF">
        <w:rPr>
          <w:b/>
        </w:rPr>
        <w:t>&gt;</w:t>
      </w:r>
      <w:r w:rsidRPr="00AF32FF">
        <w:t xml:space="preserve"> element, for each </w:t>
      </w:r>
      <w:r w:rsidRPr="00AF32FF">
        <w:rPr>
          <w:b/>
        </w:rPr>
        <w:t>&lt;file&gt;</w:t>
      </w:r>
      <w:r w:rsidRPr="00AF32FF">
        <w:t xml:space="preserve"> element specify the type of file and file name that will be included in the Threat KB directory location. </w:t>
      </w:r>
    </w:p>
    <w:p w14:paraId="18B99ECA" w14:textId="27FD6490" w:rsidR="00F816C3" w:rsidRDefault="00F816C3" w:rsidP="00F816C3">
      <w:pPr>
        <w:pStyle w:val="BodyText"/>
      </w:pPr>
      <w:r>
        <w:t>As an example, here is the ma</w:t>
      </w:r>
      <w:r w:rsidR="00126304">
        <w:t>nifest file from TMT 2014</w:t>
      </w:r>
      <w:r>
        <w:t xml:space="preserve">. In your own manifest only include the file types that you used for your Threat KB. If you did not use a file type (for example, you didn’t add or change any threat categories) then omit that line. </w:t>
      </w:r>
      <w:r w:rsidR="00D358D6">
        <w:t>You can also</w:t>
      </w:r>
      <w:r>
        <w:t xml:space="preserve"> modify the </w:t>
      </w:r>
      <w:proofErr w:type="spellStart"/>
      <w:r w:rsidRPr="00C81241">
        <w:rPr>
          <w:b/>
        </w:rPr>
        <w:t>ScopingQuestions</w:t>
      </w:r>
      <w:proofErr w:type="spellEnd"/>
      <w:r>
        <w:t xml:space="preserve"> file.</w:t>
      </w:r>
      <w:r>
        <w:br/>
      </w:r>
    </w:p>
    <w:p w14:paraId="240D6621" w14:textId="77777777" w:rsidR="00F816C3" w:rsidRPr="007B57F8" w:rsidRDefault="00F816C3" w:rsidP="00F816C3">
      <w:pPr>
        <w:pStyle w:val="Code2"/>
      </w:pPr>
      <w:r w:rsidRPr="007B57F8">
        <w:t>&lt;?xml version="1.0" encoding="utf-8" ?&gt;</w:t>
      </w:r>
    </w:p>
    <w:p w14:paraId="3113C30D" w14:textId="77777777" w:rsidR="00F816C3" w:rsidRPr="007B57F8" w:rsidRDefault="00F816C3" w:rsidP="00F816C3">
      <w:pPr>
        <w:pStyle w:val="Code2"/>
      </w:pPr>
      <w:r w:rsidRPr="0092143A">
        <w:t>&lt;Manifest name="SDL TM Knowledge Base (Core)" author="TwC MSEC" version="4.0.2.1" id="CC62EBAE-3748-431E-B1DF-F4220DC9003F"&gt;</w:t>
      </w:r>
      <w:r>
        <w:br/>
      </w:r>
      <w:r w:rsidRPr="007B57F8">
        <w:tab/>
        <w:t>&lt;kbfiles&gt;</w:t>
      </w:r>
    </w:p>
    <w:p w14:paraId="5E2E9300" w14:textId="77777777" w:rsidR="00F816C3" w:rsidRPr="007B57F8" w:rsidRDefault="00F816C3" w:rsidP="00F816C3">
      <w:pPr>
        <w:pStyle w:val="Code2"/>
      </w:pPr>
      <w:r w:rsidRPr="007B57F8">
        <w:tab/>
      </w:r>
      <w:r w:rsidRPr="007B57F8">
        <w:tab/>
        <w:t>&lt;file type="GenericElements" name="GenericElementCollection.xml"/&gt;</w:t>
      </w:r>
    </w:p>
    <w:p w14:paraId="3BCA5991" w14:textId="77777777" w:rsidR="00F816C3" w:rsidRPr="007B57F8" w:rsidRDefault="00F816C3" w:rsidP="00F816C3">
      <w:pPr>
        <w:pStyle w:val="Code2"/>
      </w:pPr>
      <w:r w:rsidRPr="007B57F8">
        <w:tab/>
      </w:r>
      <w:r w:rsidRPr="007B57F8">
        <w:tab/>
        <w:t>&lt;file type="StandardElements" name="StandardElementCollection.xml"/&gt;</w:t>
      </w:r>
    </w:p>
    <w:p w14:paraId="5CDADF19" w14:textId="77777777" w:rsidR="00F816C3" w:rsidRPr="007B57F8" w:rsidRDefault="00F816C3" w:rsidP="00F816C3">
      <w:pPr>
        <w:pStyle w:val="Code2"/>
      </w:pPr>
      <w:r w:rsidRPr="007B57F8">
        <w:tab/>
      </w:r>
      <w:r w:rsidRPr="007B57F8">
        <w:tab/>
        <w:t>&lt;file type="ThreatCategories" name="ThreatCategories.xml"/&gt;</w:t>
      </w:r>
    </w:p>
    <w:p w14:paraId="53ADB09A" w14:textId="77777777" w:rsidR="00F816C3" w:rsidRPr="007B57F8" w:rsidRDefault="00F816C3" w:rsidP="00F816C3">
      <w:pPr>
        <w:pStyle w:val="Code2"/>
      </w:pPr>
      <w:r w:rsidRPr="007B57F8">
        <w:lastRenderedPageBreak/>
        <w:tab/>
      </w:r>
      <w:r w:rsidRPr="007B57F8">
        <w:tab/>
        <w:t>&lt;file type="ThreatTypes" name="ThreatTypes.xml"/&gt;</w:t>
      </w:r>
    </w:p>
    <w:p w14:paraId="495CDAB6" w14:textId="77777777" w:rsidR="00F816C3" w:rsidRPr="007B57F8" w:rsidRDefault="00F816C3" w:rsidP="00F816C3">
      <w:pPr>
        <w:pStyle w:val="Code2"/>
      </w:pPr>
      <w:r w:rsidRPr="007B57F8">
        <w:tab/>
        <w:t>&lt;/kbfiles&gt;</w:t>
      </w:r>
    </w:p>
    <w:p w14:paraId="0A3F5EFF" w14:textId="77777777" w:rsidR="00F816C3" w:rsidRPr="007B57F8" w:rsidRDefault="00F816C3" w:rsidP="00F816C3">
      <w:pPr>
        <w:pStyle w:val="Code2"/>
      </w:pPr>
      <w:r w:rsidRPr="007B57F8">
        <w:t>&lt;/Manifest&gt;</w:t>
      </w:r>
    </w:p>
    <w:p w14:paraId="3C2C1F2C" w14:textId="77777777" w:rsidR="00F816C3" w:rsidRPr="00A16B89" w:rsidRDefault="00F816C3" w:rsidP="00F816C3">
      <w:pPr>
        <w:pStyle w:val="BodyText"/>
      </w:pPr>
      <w:r w:rsidRPr="00A16B89">
        <w:t xml:space="preserve">Note that XML is case-sensitive, </w:t>
      </w:r>
      <w:r>
        <w:t xml:space="preserve">but </w:t>
      </w:r>
      <w:r w:rsidRPr="00A16B89">
        <w:t xml:space="preserve">the values of the </w:t>
      </w:r>
      <w:r w:rsidRPr="00A16B89">
        <w:rPr>
          <w:b/>
        </w:rPr>
        <w:t>&lt;ID&gt;</w:t>
      </w:r>
      <w:r w:rsidRPr="00A16B89">
        <w:t xml:space="preserve"> and </w:t>
      </w:r>
      <w:r w:rsidRPr="00A16B89">
        <w:rPr>
          <w:b/>
        </w:rPr>
        <w:t>&lt;Name&gt;</w:t>
      </w:r>
      <w:r w:rsidRPr="00A16B89">
        <w:t xml:space="preserve"> </w:t>
      </w:r>
      <w:r>
        <w:t>elements</w:t>
      </w:r>
      <w:r w:rsidRPr="00A16B89">
        <w:t xml:space="preserve"> are not. The element file specifies an element collection that will be added or removed from the Threat KB. The format for generic collection and standard collection element files is the same except that </w:t>
      </w:r>
      <w:proofErr w:type="spellStart"/>
      <w:r w:rsidRPr="00A16B89">
        <w:rPr>
          <w:b/>
        </w:rPr>
        <w:t>GenericElements</w:t>
      </w:r>
      <w:proofErr w:type="spellEnd"/>
      <w:r w:rsidRPr="00A16B89">
        <w:t xml:space="preserve"> do not include a </w:t>
      </w:r>
      <w:proofErr w:type="spellStart"/>
      <w:r w:rsidRPr="00A16B89">
        <w:rPr>
          <w:b/>
        </w:rPr>
        <w:t>ParentElement</w:t>
      </w:r>
      <w:proofErr w:type="spellEnd"/>
      <w:r w:rsidRPr="00A16B89">
        <w:t>.</w:t>
      </w:r>
    </w:p>
    <w:p w14:paraId="03B4C037" w14:textId="77777777" w:rsidR="00F816C3" w:rsidRPr="00A16B89" w:rsidRDefault="00F816C3" w:rsidP="00F816C3">
      <w:pPr>
        <w:pStyle w:val="BodyText"/>
      </w:pPr>
      <w:r w:rsidRPr="00A16B89">
        <w:t xml:space="preserve">Any number of </w:t>
      </w:r>
      <w:r w:rsidRPr="00A16B89">
        <w:rPr>
          <w:b/>
        </w:rPr>
        <w:t>&lt;</w:t>
      </w:r>
      <w:proofErr w:type="spellStart"/>
      <w:r w:rsidRPr="00A16B89">
        <w:rPr>
          <w:b/>
        </w:rPr>
        <w:t>ElementType</w:t>
      </w:r>
      <w:proofErr w:type="spellEnd"/>
      <w:r w:rsidRPr="00A16B89">
        <w:rPr>
          <w:b/>
        </w:rPr>
        <w:t>&gt;</w:t>
      </w:r>
      <w:r w:rsidRPr="00A16B89">
        <w:t xml:space="preserve"> </w:t>
      </w:r>
      <w:r>
        <w:t xml:space="preserve">elements </w:t>
      </w:r>
      <w:r w:rsidRPr="00A16B89">
        <w:t xml:space="preserve">may be defined. For new element types, all values must be specified. For modified elements, only the necessary values are specified. It is not possible to remove elements although it is possible to hide them by modifying the value of the </w:t>
      </w:r>
      <w:r w:rsidRPr="00A16B89">
        <w:rPr>
          <w:b/>
        </w:rPr>
        <w:t>&lt;Hidden&gt;</w:t>
      </w:r>
      <w:r w:rsidRPr="00A16B89">
        <w:t xml:space="preserve"> node. If you must remove elements then you will need to create a new Threat KB without those elements.</w:t>
      </w:r>
    </w:p>
    <w:p w14:paraId="483EC0AB" w14:textId="77777777" w:rsidR="00F816C3" w:rsidRDefault="00F816C3" w:rsidP="00F816C3">
      <w:pPr>
        <w:pStyle w:val="Code2"/>
      </w:pPr>
      <w:r>
        <w:t>Here is the structure of an element collection:</w:t>
      </w:r>
    </w:p>
    <w:p w14:paraId="2A722CED" w14:textId="77777777" w:rsidR="00F816C3" w:rsidRDefault="00F816C3" w:rsidP="00F816C3">
      <w:pPr>
        <w:pStyle w:val="Code2"/>
      </w:pPr>
      <w:r>
        <w:t>&lt;ArrayOfElementType&gt;</w:t>
      </w:r>
    </w:p>
    <w:p w14:paraId="79323A8A" w14:textId="77777777" w:rsidR="00F816C3" w:rsidRDefault="00F816C3" w:rsidP="00F816C3">
      <w:pPr>
        <w:pStyle w:val="Code2"/>
      </w:pPr>
      <w:r>
        <w:t xml:space="preserve">  &lt;ElementType&gt;</w:t>
      </w:r>
    </w:p>
    <w:p w14:paraId="16FCB40D" w14:textId="77777777" w:rsidR="00F816C3" w:rsidRDefault="00F816C3" w:rsidP="00F816C3">
      <w:pPr>
        <w:pStyle w:val="Code2"/>
      </w:pPr>
      <w:r>
        <w:t xml:space="preserve">    &lt;Name/&gt;</w:t>
      </w:r>
    </w:p>
    <w:p w14:paraId="77940A32" w14:textId="77777777" w:rsidR="00F816C3" w:rsidRDefault="00F816C3" w:rsidP="00F816C3">
      <w:pPr>
        <w:pStyle w:val="Code2"/>
      </w:pPr>
      <w:r>
        <w:t xml:space="preserve">    &lt;ID/&gt;</w:t>
      </w:r>
    </w:p>
    <w:p w14:paraId="05581834" w14:textId="77777777" w:rsidR="00F816C3" w:rsidRDefault="00F816C3" w:rsidP="00F816C3">
      <w:pPr>
        <w:pStyle w:val="Code2"/>
      </w:pPr>
      <w:r>
        <w:t xml:space="preserve">    &lt;Description/&gt;</w:t>
      </w:r>
    </w:p>
    <w:p w14:paraId="1FA53612" w14:textId="77777777" w:rsidR="00F816C3" w:rsidRDefault="00F816C3" w:rsidP="00F816C3">
      <w:pPr>
        <w:pStyle w:val="Code2"/>
      </w:pPr>
      <w:r>
        <w:t xml:space="preserve">    &lt;Hidden/&gt;</w:t>
      </w:r>
    </w:p>
    <w:p w14:paraId="20180657" w14:textId="77777777" w:rsidR="00F816C3" w:rsidRDefault="00F816C3" w:rsidP="00F816C3">
      <w:pPr>
        <w:pStyle w:val="Code2"/>
      </w:pPr>
      <w:r>
        <w:t xml:space="preserve">    &lt;ParentElement/&gt;</w:t>
      </w:r>
    </w:p>
    <w:p w14:paraId="54B7FB1D" w14:textId="77777777" w:rsidR="00F816C3" w:rsidRDefault="00F816C3" w:rsidP="00F816C3">
      <w:pPr>
        <w:pStyle w:val="Code2"/>
      </w:pPr>
      <w:r>
        <w:t xml:space="preserve">    &lt;Representation/&gt;</w:t>
      </w:r>
    </w:p>
    <w:p w14:paraId="31297AA0" w14:textId="77777777" w:rsidR="00F816C3" w:rsidRDefault="00F816C3" w:rsidP="00F816C3">
      <w:pPr>
        <w:pStyle w:val="Code2"/>
      </w:pPr>
      <w:r>
        <w:t xml:space="preserve">    &lt;Image/&gt;</w:t>
      </w:r>
    </w:p>
    <w:p w14:paraId="1F5225F7" w14:textId="77777777" w:rsidR="00F816C3" w:rsidRDefault="00F816C3" w:rsidP="00F816C3">
      <w:pPr>
        <w:pStyle w:val="Code2"/>
      </w:pPr>
      <w:r>
        <w:t xml:space="preserve">    &lt;Attributes&gt;</w:t>
      </w:r>
    </w:p>
    <w:p w14:paraId="2D874667" w14:textId="77777777" w:rsidR="00F816C3" w:rsidRDefault="00F816C3" w:rsidP="00F816C3">
      <w:pPr>
        <w:pStyle w:val="Code2"/>
      </w:pPr>
      <w:r>
        <w:t xml:space="preserve">      &lt;Attribute&gt;</w:t>
      </w:r>
    </w:p>
    <w:p w14:paraId="39A4B6CF" w14:textId="77777777" w:rsidR="00F816C3" w:rsidRDefault="00F816C3" w:rsidP="00F816C3">
      <w:pPr>
        <w:pStyle w:val="Code2"/>
      </w:pPr>
      <w:r>
        <w:t xml:space="preserve">        &lt;DisplayName/&gt;</w:t>
      </w:r>
    </w:p>
    <w:p w14:paraId="7F05F16C" w14:textId="77777777" w:rsidR="00F816C3" w:rsidRDefault="00F816C3" w:rsidP="00F816C3">
      <w:pPr>
        <w:pStyle w:val="Code2"/>
      </w:pPr>
      <w:r>
        <w:t xml:space="preserve">        &lt;Name/&gt;</w:t>
      </w:r>
    </w:p>
    <w:p w14:paraId="220BAE5A" w14:textId="77777777" w:rsidR="00F816C3" w:rsidRDefault="00F816C3" w:rsidP="00F816C3">
      <w:pPr>
        <w:pStyle w:val="Code2"/>
      </w:pPr>
      <w:r>
        <w:t xml:space="preserve">        </w:t>
      </w:r>
      <w:r w:rsidRPr="008E3D52">
        <w:t>&lt;Type</w:t>
      </w:r>
      <w:r>
        <w:t>/</w:t>
      </w:r>
      <w:r w:rsidRPr="008E3D52">
        <w:t>&gt;</w:t>
      </w:r>
    </w:p>
    <w:p w14:paraId="352C7EC0" w14:textId="77777777" w:rsidR="00F816C3" w:rsidRDefault="00F816C3" w:rsidP="00F816C3">
      <w:pPr>
        <w:pStyle w:val="Code2"/>
      </w:pPr>
      <w:r>
        <w:t xml:space="preserve">        &lt;Mode/&gt;</w:t>
      </w:r>
    </w:p>
    <w:p w14:paraId="07074D3E" w14:textId="77777777" w:rsidR="00F816C3" w:rsidRDefault="00F816C3" w:rsidP="00F816C3">
      <w:pPr>
        <w:pStyle w:val="Code2"/>
      </w:pPr>
      <w:r>
        <w:t xml:space="preserve">        &lt;Inheritance&gt;Virtual&lt;/Inheritance&gt;</w:t>
      </w:r>
    </w:p>
    <w:p w14:paraId="3E2AED8F" w14:textId="77777777" w:rsidR="00F816C3" w:rsidRDefault="00F816C3" w:rsidP="00F816C3">
      <w:pPr>
        <w:pStyle w:val="Code2"/>
      </w:pPr>
      <w:r>
        <w:t xml:space="preserve">        &lt;AttributeValues&gt;</w:t>
      </w:r>
    </w:p>
    <w:p w14:paraId="0FE85CF8" w14:textId="77777777" w:rsidR="00F816C3" w:rsidRDefault="00F816C3" w:rsidP="00F816C3">
      <w:pPr>
        <w:pStyle w:val="Code2"/>
      </w:pPr>
      <w:r>
        <w:t xml:space="preserve">          &lt;Value/&gt;</w:t>
      </w:r>
    </w:p>
    <w:p w14:paraId="60435DA6" w14:textId="77777777" w:rsidR="00F816C3" w:rsidRDefault="00F816C3" w:rsidP="00F816C3">
      <w:pPr>
        <w:pStyle w:val="Code2"/>
      </w:pPr>
      <w:r>
        <w:t xml:space="preserve">        &lt;/AttributeValues&gt;</w:t>
      </w:r>
    </w:p>
    <w:p w14:paraId="136C950E" w14:textId="77777777" w:rsidR="00F816C3" w:rsidRDefault="00F816C3" w:rsidP="00F816C3">
      <w:pPr>
        <w:pStyle w:val="Code2"/>
      </w:pPr>
      <w:r>
        <w:t xml:space="preserve">      &lt;/Attribute&gt;</w:t>
      </w:r>
    </w:p>
    <w:p w14:paraId="479EF534" w14:textId="77777777" w:rsidR="00F816C3" w:rsidRDefault="00F816C3" w:rsidP="00F816C3">
      <w:pPr>
        <w:pStyle w:val="Code2"/>
      </w:pPr>
      <w:r>
        <w:t xml:space="preserve">    &lt;/Attributes&gt;</w:t>
      </w:r>
    </w:p>
    <w:p w14:paraId="3831B1CB" w14:textId="77777777" w:rsidR="00F816C3" w:rsidRDefault="00F816C3" w:rsidP="00F816C3">
      <w:pPr>
        <w:pStyle w:val="Code2"/>
      </w:pPr>
      <w:r>
        <w:t xml:space="preserve">  &lt;/ElementType&gt;</w:t>
      </w:r>
    </w:p>
    <w:p w14:paraId="657E93C8" w14:textId="77777777" w:rsidR="00F816C3" w:rsidRPr="00314800" w:rsidRDefault="00F816C3" w:rsidP="00F816C3">
      <w:pPr>
        <w:pStyle w:val="Code2"/>
      </w:pPr>
      <w:r>
        <w:t>&lt;/ArrayOfElementType&gt;</w:t>
      </w:r>
    </w:p>
    <w:p w14:paraId="43F85418" w14:textId="77777777" w:rsidR="00F816C3" w:rsidRDefault="00F816C3" w:rsidP="00F816C3">
      <w:pPr>
        <w:pStyle w:val="BodyText"/>
      </w:pPr>
      <w:r w:rsidRPr="003B1E11">
        <w:t xml:space="preserve">The value for the </w:t>
      </w:r>
      <w:r w:rsidRPr="003B1E11">
        <w:rPr>
          <w:b/>
        </w:rPr>
        <w:t>&lt;Name&gt;</w:t>
      </w:r>
      <w:r w:rsidRPr="003B1E11">
        <w:t xml:space="preserve"> attribute</w:t>
      </w:r>
      <w:r>
        <w:t xml:space="preserve"> will be the name of the custom element that appears on the </w:t>
      </w:r>
      <w:r w:rsidRPr="00B358ED">
        <w:rPr>
          <w:b/>
        </w:rPr>
        <w:t>Stencil</w:t>
      </w:r>
      <w:r>
        <w:t xml:space="preserve"> pane of the drawing surface.</w:t>
      </w:r>
    </w:p>
    <w:p w14:paraId="28BF00E6" w14:textId="77777777" w:rsidR="00F816C3" w:rsidRPr="003B1E11" w:rsidRDefault="00F816C3" w:rsidP="00F816C3">
      <w:pPr>
        <w:pStyle w:val="BodyText"/>
      </w:pPr>
      <w:r w:rsidRPr="003B1E11">
        <w:t xml:space="preserve">The value for the </w:t>
      </w:r>
      <w:r w:rsidRPr="003B1E11">
        <w:rPr>
          <w:b/>
        </w:rPr>
        <w:t>&lt;ID&gt;</w:t>
      </w:r>
      <w:r w:rsidRPr="003B1E11">
        <w:t xml:space="preserve"> attribute should begin with the prefix of </w:t>
      </w:r>
      <w:r w:rsidRPr="003B1E11">
        <w:rPr>
          <w:b/>
        </w:rPr>
        <w:t>GE.</w:t>
      </w:r>
      <w:r w:rsidRPr="003B1E11">
        <w:t xml:space="preserve"> </w:t>
      </w:r>
      <w:proofErr w:type="gramStart"/>
      <w:r w:rsidRPr="003B1E11">
        <w:t>for</w:t>
      </w:r>
      <w:proofErr w:type="gramEnd"/>
      <w:r w:rsidRPr="003B1E11">
        <w:t xml:space="preserve"> generic elements or </w:t>
      </w:r>
      <w:r w:rsidRPr="003B1E11">
        <w:rPr>
          <w:b/>
        </w:rPr>
        <w:t>SE.</w:t>
      </w:r>
      <w:r w:rsidRPr="003B1E11">
        <w:t xml:space="preserve"> for standard elements.  Next is </w:t>
      </w:r>
      <w:r w:rsidRPr="003B1E11">
        <w:rPr>
          <w:b/>
        </w:rPr>
        <w:t>P.</w:t>
      </w:r>
      <w:r w:rsidRPr="003B1E11">
        <w:t xml:space="preserve">, </w:t>
      </w:r>
      <w:proofErr w:type="gramStart"/>
      <w:r w:rsidRPr="003B1E11">
        <w:rPr>
          <w:b/>
        </w:rPr>
        <w:t>DF.</w:t>
      </w:r>
      <w:r w:rsidRPr="003B1E11">
        <w:t>,</w:t>
      </w:r>
      <w:proofErr w:type="gramEnd"/>
      <w:r w:rsidRPr="003B1E11">
        <w:t xml:space="preserve"> </w:t>
      </w:r>
      <w:r w:rsidRPr="003B1E11">
        <w:rPr>
          <w:b/>
        </w:rPr>
        <w:t>DS.</w:t>
      </w:r>
      <w:r w:rsidRPr="003B1E11">
        <w:t xml:space="preserve">, </w:t>
      </w:r>
      <w:r w:rsidRPr="003B1E11">
        <w:rPr>
          <w:b/>
        </w:rPr>
        <w:t>EI.</w:t>
      </w:r>
      <w:r w:rsidRPr="003B1E11">
        <w:t xml:space="preserve">, or </w:t>
      </w:r>
      <w:r w:rsidRPr="003B1E11">
        <w:rPr>
          <w:b/>
        </w:rPr>
        <w:t>TB.</w:t>
      </w:r>
      <w:r w:rsidRPr="003B1E11" w:rsidDel="0012507C">
        <w:t xml:space="preserve"> </w:t>
      </w:r>
      <w:proofErr w:type="gramStart"/>
      <w:r w:rsidRPr="003B1E11">
        <w:t>if</w:t>
      </w:r>
      <w:proofErr w:type="gramEnd"/>
      <w:r w:rsidRPr="003B1E11">
        <w:t xml:space="preserve"> the element is, respectively, a type of process, data flow, data store, external interactor, or trust boundary. The next part of the identifier should be the name of the technology or team. For example, the extended elements </w:t>
      </w:r>
      <w:r w:rsidRPr="003B1E11">
        <w:lastRenderedPageBreak/>
        <w:t xml:space="preserve">that are part of the SDL Threat KB include </w:t>
      </w:r>
      <w:proofErr w:type="spellStart"/>
      <w:r w:rsidRPr="003B1E11">
        <w:rPr>
          <w:b/>
        </w:rPr>
        <w:t>TMCore</w:t>
      </w:r>
      <w:proofErr w:type="spellEnd"/>
      <w:r w:rsidRPr="003B1E11">
        <w:t xml:space="preserve"> as part of their </w:t>
      </w:r>
      <w:r>
        <w:t>&lt;</w:t>
      </w:r>
      <w:r w:rsidRPr="003B1E11">
        <w:rPr>
          <w:b/>
        </w:rPr>
        <w:t>ID</w:t>
      </w:r>
      <w:r>
        <w:rPr>
          <w:b/>
        </w:rPr>
        <w:t>&gt;</w:t>
      </w:r>
      <w:r>
        <w:t xml:space="preserve"> attribute</w:t>
      </w:r>
      <w:r w:rsidRPr="003B1E11">
        <w:t xml:space="preserve">. </w:t>
      </w:r>
      <w:r>
        <w:t>&lt;</w:t>
      </w:r>
      <w:r w:rsidRPr="003B1E11">
        <w:rPr>
          <w:b/>
        </w:rPr>
        <w:t>ID</w:t>
      </w:r>
      <w:r>
        <w:rPr>
          <w:b/>
        </w:rPr>
        <w:t>&gt;</w:t>
      </w:r>
      <w:r>
        <w:t xml:space="preserve"> attributes</w:t>
      </w:r>
      <w:r w:rsidRPr="003B1E11">
        <w:t xml:space="preserve"> are not case-sensitive so just be consistent in your casing to improve readability</w:t>
      </w:r>
    </w:p>
    <w:p w14:paraId="42924BC6" w14:textId="77777777" w:rsidR="00F816C3" w:rsidRPr="003B1E11" w:rsidRDefault="00F816C3" w:rsidP="00F816C3">
      <w:pPr>
        <w:pStyle w:val="BodyText"/>
      </w:pPr>
      <w:r w:rsidRPr="003B1E11">
        <w:t xml:space="preserve">The value for the </w:t>
      </w:r>
      <w:r w:rsidRPr="003B1E11">
        <w:rPr>
          <w:b/>
        </w:rPr>
        <w:t>&lt;Description&gt;</w:t>
      </w:r>
      <w:r w:rsidRPr="003B1E11">
        <w:t xml:space="preserve"> attribute should be a short description suitable for a tool tip.</w:t>
      </w:r>
    </w:p>
    <w:p w14:paraId="0171CB11" w14:textId="77777777" w:rsidR="00F816C3" w:rsidRPr="003B1E11" w:rsidRDefault="00F816C3" w:rsidP="00F816C3">
      <w:pPr>
        <w:pStyle w:val="BodyText"/>
      </w:pPr>
      <w:r w:rsidRPr="003B1E11">
        <w:t xml:space="preserve">The value for the </w:t>
      </w:r>
      <w:r w:rsidRPr="003B1E11">
        <w:rPr>
          <w:b/>
        </w:rPr>
        <w:t>&lt;Hidden&gt;</w:t>
      </w:r>
      <w:r w:rsidRPr="003B1E11">
        <w:t xml:space="preserve"> attribute should be set to false to display the element or true to hide the element. The value for the </w:t>
      </w:r>
      <w:r w:rsidRPr="003B1E11">
        <w:rPr>
          <w:b/>
        </w:rPr>
        <w:t>&lt;</w:t>
      </w:r>
      <w:proofErr w:type="spellStart"/>
      <w:r w:rsidRPr="003B1E11">
        <w:rPr>
          <w:b/>
        </w:rPr>
        <w:t>ParentElement</w:t>
      </w:r>
      <w:proofErr w:type="spellEnd"/>
      <w:r w:rsidRPr="003B1E11">
        <w:rPr>
          <w:b/>
        </w:rPr>
        <w:t>&gt;</w:t>
      </w:r>
      <w:r w:rsidRPr="003B1E11">
        <w:t xml:space="preserve"> attribute for a standard element should be the identifier of the element that this element is derived from; typically this will be one of </w:t>
      </w:r>
      <w:r w:rsidRPr="003B1E11">
        <w:rPr>
          <w:b/>
        </w:rPr>
        <w:t>GE.P</w:t>
      </w:r>
      <w:r w:rsidRPr="003B1E11">
        <w:t xml:space="preserve">, </w:t>
      </w:r>
      <w:r w:rsidRPr="003B1E11">
        <w:rPr>
          <w:b/>
        </w:rPr>
        <w:t>GE.DS</w:t>
      </w:r>
      <w:r w:rsidRPr="003B1E11">
        <w:t xml:space="preserve">, </w:t>
      </w:r>
      <w:r w:rsidRPr="003B1E11">
        <w:rPr>
          <w:b/>
        </w:rPr>
        <w:t>GE.DF</w:t>
      </w:r>
      <w:r w:rsidRPr="003B1E11">
        <w:t xml:space="preserve">, </w:t>
      </w:r>
      <w:r w:rsidRPr="003B1E11">
        <w:rPr>
          <w:b/>
        </w:rPr>
        <w:t>GE.EI</w:t>
      </w:r>
      <w:r>
        <w:t>,</w:t>
      </w:r>
      <w:r w:rsidRPr="003B1E11">
        <w:t xml:space="preserve"> or </w:t>
      </w:r>
      <w:r w:rsidRPr="003B1E11">
        <w:rPr>
          <w:b/>
        </w:rPr>
        <w:t>GE.TB.L GE.TB.B</w:t>
      </w:r>
      <w:r w:rsidRPr="003B1E11">
        <w:t xml:space="preserve"> if the custom element is inherited directly from, a type of process, data flow, data store, external interactor, or trust boundary (arc or border). If your element is based on a custom or extended element then use the value of the </w:t>
      </w:r>
      <w:r w:rsidRPr="003B1E11">
        <w:rPr>
          <w:b/>
        </w:rPr>
        <w:t>&lt;ID&gt;</w:t>
      </w:r>
      <w:r w:rsidRPr="003B1E11">
        <w:t xml:space="preserve"> element from the other element as the value of the </w:t>
      </w:r>
      <w:r w:rsidRPr="003B1E11">
        <w:rPr>
          <w:b/>
        </w:rPr>
        <w:t>&lt;</w:t>
      </w:r>
      <w:proofErr w:type="spellStart"/>
      <w:r w:rsidRPr="003B1E11">
        <w:rPr>
          <w:b/>
        </w:rPr>
        <w:t>ParentElement</w:t>
      </w:r>
      <w:proofErr w:type="spellEnd"/>
      <w:r w:rsidRPr="003B1E11">
        <w:rPr>
          <w:b/>
        </w:rPr>
        <w:t>&gt;</w:t>
      </w:r>
      <w:r w:rsidRPr="003B1E11">
        <w:t xml:space="preserve"> attribute.</w:t>
      </w:r>
    </w:p>
    <w:p w14:paraId="05880061" w14:textId="77777777" w:rsidR="00F816C3" w:rsidRPr="003B1E11" w:rsidRDefault="00F816C3" w:rsidP="00F816C3">
      <w:pPr>
        <w:pStyle w:val="BodyText"/>
      </w:pPr>
      <w:r w:rsidRPr="003B1E11">
        <w:t xml:space="preserve">The value for the </w:t>
      </w:r>
      <w:r w:rsidRPr="003B1E11">
        <w:rPr>
          <w:b/>
        </w:rPr>
        <w:t>&lt;Representation&gt;</w:t>
      </w:r>
      <w:r w:rsidRPr="003B1E11">
        <w:t xml:space="preserve"> attribute for generic elements should use the values found in GenericElementCollection.xml. For standard elements it should always be set to </w:t>
      </w:r>
      <w:r w:rsidRPr="00B358ED">
        <w:rPr>
          <w:b/>
        </w:rPr>
        <w:t>Inherited</w:t>
      </w:r>
      <w:r w:rsidRPr="003B1E11">
        <w:t>.</w:t>
      </w:r>
    </w:p>
    <w:p w14:paraId="4D833B5E" w14:textId="77777777" w:rsidR="00F816C3" w:rsidRPr="003B1E11" w:rsidRDefault="00F816C3" w:rsidP="00F816C3">
      <w:pPr>
        <w:pStyle w:val="BodyText"/>
      </w:pPr>
      <w:r w:rsidRPr="003B1E11">
        <w:t xml:space="preserve">The </w:t>
      </w:r>
      <w:r w:rsidRPr="003B1E11">
        <w:rPr>
          <w:b/>
        </w:rPr>
        <w:t>&lt;Images&gt;</w:t>
      </w:r>
      <w:r w:rsidRPr="003B1E11">
        <w:t xml:space="preserve"> attribute points to .</w:t>
      </w:r>
      <w:proofErr w:type="spellStart"/>
      <w:r w:rsidRPr="003B1E11">
        <w:t>png</w:t>
      </w:r>
      <w:proofErr w:type="spellEnd"/>
      <w:r w:rsidRPr="003B1E11">
        <w:t xml:space="preserve"> file located in TMT installation directory</w:t>
      </w:r>
      <w:r>
        <w:t>,</w:t>
      </w:r>
      <w:r w:rsidRPr="003B1E11">
        <w:t xml:space="preserve"> such as </w:t>
      </w:r>
      <w:r w:rsidRPr="003B1E11">
        <w:rPr>
          <w:b/>
          <w:highlight w:val="white"/>
        </w:rPr>
        <w:t>/Images/ImageHumanUser7.PNG</w:t>
      </w:r>
      <w:r w:rsidRPr="003B1E11">
        <w:t>. If you must use your own image, a hard-coded full path can be used. Environment variables and relative path are not currently supported.</w:t>
      </w:r>
    </w:p>
    <w:p w14:paraId="3E8957FA" w14:textId="77777777" w:rsidR="00F816C3" w:rsidRPr="003B1E11" w:rsidRDefault="00F816C3" w:rsidP="00F816C3">
      <w:pPr>
        <w:pStyle w:val="BodyText"/>
      </w:pPr>
      <w:r w:rsidRPr="003B1E11">
        <w:t xml:space="preserve">When specifying attributes for an element, the </w:t>
      </w:r>
      <w:r w:rsidRPr="003B1E11">
        <w:rPr>
          <w:b/>
        </w:rPr>
        <w:t>&lt;</w:t>
      </w:r>
      <w:proofErr w:type="spellStart"/>
      <w:r w:rsidRPr="003B1E11">
        <w:rPr>
          <w:b/>
        </w:rPr>
        <w:t>DisplayName</w:t>
      </w:r>
      <w:proofErr w:type="spellEnd"/>
      <w:r w:rsidRPr="003B1E11">
        <w:rPr>
          <w:b/>
        </w:rPr>
        <w:t>&gt;</w:t>
      </w:r>
      <w:r w:rsidRPr="003B1E11">
        <w:t xml:space="preserve"> attribute will be the text that appears in the </w:t>
      </w:r>
      <w:r w:rsidRPr="003B1E11">
        <w:rPr>
          <w:b/>
        </w:rPr>
        <w:t>Properties</w:t>
      </w:r>
      <w:r w:rsidRPr="003B1E11">
        <w:t xml:space="preserve"> pane, and the </w:t>
      </w:r>
      <w:r w:rsidRPr="003B1E11">
        <w:rPr>
          <w:b/>
        </w:rPr>
        <w:t>&lt;Name&gt;</w:t>
      </w:r>
      <w:r w:rsidRPr="003B1E11">
        <w:t xml:space="preserve"> attribute is used as part of threat rule evaluation. The value of </w:t>
      </w:r>
      <w:r w:rsidRPr="003B1E11">
        <w:rPr>
          <w:b/>
        </w:rPr>
        <w:t>&lt;Name&gt;</w:t>
      </w:r>
      <w:r w:rsidRPr="003B1E11">
        <w:t xml:space="preserve"> is not case-sensitive, that is, an attribute named </w:t>
      </w:r>
      <w:proofErr w:type="spellStart"/>
      <w:r w:rsidRPr="003B1E11">
        <w:rPr>
          <w:b/>
        </w:rPr>
        <w:t>XMLenc</w:t>
      </w:r>
      <w:proofErr w:type="spellEnd"/>
      <w:r w:rsidRPr="003B1E11">
        <w:t xml:space="preserve"> will match </w:t>
      </w:r>
      <w:proofErr w:type="spellStart"/>
      <w:r w:rsidRPr="003B1E11">
        <w:rPr>
          <w:b/>
        </w:rPr>
        <w:t>xmlenc</w:t>
      </w:r>
      <w:proofErr w:type="spellEnd"/>
      <w:r w:rsidRPr="003B1E11">
        <w:t xml:space="preserve"> when included in a threat generation include or exclude clause. The value of </w:t>
      </w:r>
      <w:r w:rsidRPr="003B1E11">
        <w:rPr>
          <w:b/>
        </w:rPr>
        <w:t>&lt;</w:t>
      </w:r>
      <w:r>
        <w:rPr>
          <w:b/>
        </w:rPr>
        <w:t>Type</w:t>
      </w:r>
      <w:r w:rsidRPr="003B1E11">
        <w:rPr>
          <w:b/>
        </w:rPr>
        <w:t>&gt;</w:t>
      </w:r>
      <w:r>
        <w:t xml:space="preserve"> attribute should be </w:t>
      </w:r>
      <w:r w:rsidRPr="008E3D52">
        <w:rPr>
          <w:b/>
        </w:rPr>
        <w:t>list</w:t>
      </w:r>
      <w:r>
        <w:t xml:space="preserve">.  </w:t>
      </w:r>
      <w:r w:rsidRPr="003B1E11">
        <w:t xml:space="preserve">The value of the </w:t>
      </w:r>
      <w:r w:rsidRPr="003B1E11">
        <w:rPr>
          <w:b/>
        </w:rPr>
        <w:t>&lt;Inheritance&gt;</w:t>
      </w:r>
      <w:r w:rsidRPr="003B1E11">
        <w:t xml:space="preserve"> element should be </w:t>
      </w:r>
      <w:r w:rsidRPr="003B1E11">
        <w:rPr>
          <w:b/>
        </w:rPr>
        <w:t>Virtual</w:t>
      </w:r>
      <w:r w:rsidRPr="003B1E11">
        <w:t xml:space="preserve">. If you want users to be able to select a value for an attribute, then the value for </w:t>
      </w:r>
      <w:r w:rsidRPr="003B1E11">
        <w:rPr>
          <w:b/>
        </w:rPr>
        <w:t>&lt;Mode&gt;</w:t>
      </w:r>
      <w:r w:rsidRPr="003B1E11">
        <w:t xml:space="preserve"> should be </w:t>
      </w:r>
      <w:r w:rsidRPr="003B1E11">
        <w:rPr>
          <w:b/>
        </w:rPr>
        <w:t>Dynamic</w:t>
      </w:r>
      <w:r>
        <w:t>. O</w:t>
      </w:r>
      <w:r w:rsidRPr="003B1E11">
        <w:t xml:space="preserve">therwise it must be </w:t>
      </w:r>
      <w:r w:rsidRPr="003B1E11">
        <w:rPr>
          <w:b/>
        </w:rPr>
        <w:t>Static</w:t>
      </w:r>
      <w:r w:rsidRPr="003B1E11">
        <w:t xml:space="preserve">. The </w:t>
      </w:r>
      <w:r w:rsidRPr="003B1E11">
        <w:rPr>
          <w:b/>
        </w:rPr>
        <w:t>&lt;</w:t>
      </w:r>
      <w:proofErr w:type="spellStart"/>
      <w:r w:rsidRPr="003B1E11">
        <w:rPr>
          <w:b/>
        </w:rPr>
        <w:t>AttributeValues</w:t>
      </w:r>
      <w:proofErr w:type="spellEnd"/>
      <w:r w:rsidRPr="003B1E11">
        <w:rPr>
          <w:b/>
        </w:rPr>
        <w:t>&gt;</w:t>
      </w:r>
      <w:r w:rsidRPr="003B1E11">
        <w:t xml:space="preserve"> element specifies the list of attribute values that will appear in the </w:t>
      </w:r>
      <w:r w:rsidRPr="003B1E11">
        <w:rPr>
          <w:b/>
        </w:rPr>
        <w:t>Properties</w:t>
      </w:r>
      <w:r w:rsidRPr="003B1E11">
        <w:t xml:space="preserve"> pane. The first value is the default value. Use </w:t>
      </w:r>
      <w:r w:rsidRPr="003B1E11">
        <w:rPr>
          <w:b/>
        </w:rPr>
        <w:t>Not Selected</w:t>
      </w:r>
      <w:r w:rsidRPr="003B1E11">
        <w:t xml:space="preserve"> as the first value if you want to make a value optional. </w:t>
      </w:r>
    </w:p>
    <w:p w14:paraId="3600EFB5" w14:textId="77777777" w:rsidR="00F816C3" w:rsidRPr="003B1E11" w:rsidRDefault="00F816C3" w:rsidP="00F816C3">
      <w:pPr>
        <w:pStyle w:val="BodyText"/>
      </w:pPr>
      <w:r w:rsidRPr="003B1E11">
        <w:t xml:space="preserve">To </w:t>
      </w:r>
      <w:r>
        <w:t>modify</w:t>
      </w:r>
      <w:r w:rsidRPr="003B1E11">
        <w:t xml:space="preserve"> an element that was previously </w:t>
      </w:r>
      <w:r>
        <w:t>defined in the base KB</w:t>
      </w:r>
      <w:r w:rsidRPr="003B1E11">
        <w:t xml:space="preserve">, include </w:t>
      </w:r>
      <w:proofErr w:type="spellStart"/>
      <w:r w:rsidRPr="00B358ED">
        <w:rPr>
          <w:b/>
        </w:rPr>
        <w:t>extype</w:t>
      </w:r>
      <w:proofErr w:type="spellEnd"/>
      <w:r w:rsidRPr="00B358ED">
        <w:rPr>
          <w:b/>
        </w:rPr>
        <w:t>="append"</w:t>
      </w:r>
      <w:r w:rsidRPr="003B1E11">
        <w:t xml:space="preserve"> as an XML attribute in the </w:t>
      </w:r>
      <w:r w:rsidRPr="00B358ED">
        <w:rPr>
          <w:b/>
        </w:rPr>
        <w:t>&lt;</w:t>
      </w:r>
      <w:proofErr w:type="spellStart"/>
      <w:r w:rsidRPr="00B358ED">
        <w:rPr>
          <w:b/>
        </w:rPr>
        <w:t>ElementType</w:t>
      </w:r>
      <w:proofErr w:type="spellEnd"/>
      <w:r w:rsidRPr="00B358ED">
        <w:rPr>
          <w:b/>
        </w:rPr>
        <w:t>&gt;</w:t>
      </w:r>
      <w:r w:rsidRPr="003B1E11">
        <w:t xml:space="preserve"> that modifies the element specified by </w:t>
      </w:r>
      <w:r w:rsidRPr="00B358ED">
        <w:rPr>
          <w:b/>
        </w:rPr>
        <w:t>&lt;ID&gt;</w:t>
      </w:r>
      <w:r w:rsidRPr="003B1E11">
        <w:t xml:space="preserve">. You can modify the </w:t>
      </w:r>
      <w:r w:rsidRPr="00B358ED">
        <w:rPr>
          <w:b/>
        </w:rPr>
        <w:t>&lt;Hidden&gt;</w:t>
      </w:r>
      <w:r w:rsidRPr="003B1E11">
        <w:t xml:space="preserve"> value or the attributes of the element. To modify the attributes, include </w:t>
      </w:r>
      <w:proofErr w:type="spellStart"/>
      <w:r w:rsidRPr="00B358ED">
        <w:rPr>
          <w:b/>
        </w:rPr>
        <w:t>extype</w:t>
      </w:r>
      <w:proofErr w:type="spellEnd"/>
      <w:r w:rsidRPr="00B358ED">
        <w:rPr>
          <w:b/>
        </w:rPr>
        <w:t>="remove"</w:t>
      </w:r>
      <w:r w:rsidRPr="003B1E11">
        <w:t xml:space="preserve">, </w:t>
      </w:r>
      <w:proofErr w:type="spellStart"/>
      <w:r w:rsidRPr="00B358ED">
        <w:rPr>
          <w:b/>
        </w:rPr>
        <w:t>extype</w:t>
      </w:r>
      <w:proofErr w:type="spellEnd"/>
      <w:r w:rsidRPr="00B358ED">
        <w:rPr>
          <w:b/>
        </w:rPr>
        <w:t>="new"</w:t>
      </w:r>
      <w:r w:rsidRPr="003B1E11">
        <w:t xml:space="preserve">, or </w:t>
      </w:r>
      <w:proofErr w:type="spellStart"/>
      <w:r w:rsidRPr="00B358ED">
        <w:rPr>
          <w:b/>
        </w:rPr>
        <w:t>extype</w:t>
      </w:r>
      <w:proofErr w:type="spellEnd"/>
      <w:r w:rsidRPr="00B358ED">
        <w:rPr>
          <w:b/>
        </w:rPr>
        <w:t>="replace"</w:t>
      </w:r>
      <w:r w:rsidRPr="003B1E11">
        <w:t xml:space="preserve"> as an XML attribute in the </w:t>
      </w:r>
      <w:r w:rsidRPr="00B358ED">
        <w:rPr>
          <w:b/>
        </w:rPr>
        <w:t>&lt;Attribute&gt;</w:t>
      </w:r>
      <w:r w:rsidRPr="003B1E11">
        <w:t xml:space="preserve"> node. For new or replace, specify the complete attribute definition. For remove, only specify the attribute name. </w:t>
      </w:r>
    </w:p>
    <w:p w14:paraId="5CF8BD15" w14:textId="77777777" w:rsidR="00F816C3" w:rsidRPr="003B1E11" w:rsidRDefault="00F816C3" w:rsidP="00F816C3">
      <w:pPr>
        <w:pStyle w:val="BodyText"/>
      </w:pPr>
      <w:r w:rsidRPr="003B1E11">
        <w:t xml:space="preserve">For example, the following XML will remove the </w:t>
      </w:r>
      <w:proofErr w:type="spellStart"/>
      <w:r w:rsidRPr="00B358ED">
        <w:rPr>
          <w:b/>
        </w:rPr>
        <w:t>XMLenc</w:t>
      </w:r>
      <w:proofErr w:type="spellEnd"/>
      <w:r w:rsidRPr="003B1E11">
        <w:t xml:space="preserve"> attribute from the generic data flow. </w:t>
      </w:r>
    </w:p>
    <w:p w14:paraId="4D7AAFA9" w14:textId="77777777" w:rsidR="00F816C3" w:rsidRPr="00324074" w:rsidRDefault="00F816C3" w:rsidP="00F816C3">
      <w:pPr>
        <w:pStyle w:val="Code2"/>
      </w:pPr>
      <w:r w:rsidRPr="00324074">
        <w:t xml:space="preserve">  &lt;ElementType extype="append"&gt;</w:t>
      </w:r>
    </w:p>
    <w:p w14:paraId="76B1C8D9" w14:textId="77777777" w:rsidR="00F816C3" w:rsidRPr="00324074" w:rsidRDefault="00F816C3" w:rsidP="00F816C3">
      <w:pPr>
        <w:pStyle w:val="Code2"/>
      </w:pPr>
      <w:r w:rsidRPr="00324074">
        <w:t xml:space="preserve">    &lt;ID&gt;GE.DF&lt;/ID&gt;</w:t>
      </w:r>
    </w:p>
    <w:p w14:paraId="1D732099" w14:textId="77777777" w:rsidR="00F816C3" w:rsidRPr="00324074" w:rsidRDefault="00F816C3" w:rsidP="00F816C3">
      <w:pPr>
        <w:pStyle w:val="Code2"/>
      </w:pPr>
      <w:r w:rsidRPr="00324074">
        <w:t xml:space="preserve">    &lt;Attributes&gt;</w:t>
      </w:r>
    </w:p>
    <w:p w14:paraId="64B6597C" w14:textId="77777777" w:rsidR="00F816C3" w:rsidRPr="00324074" w:rsidRDefault="00F816C3" w:rsidP="00F816C3">
      <w:pPr>
        <w:pStyle w:val="Code2"/>
      </w:pPr>
      <w:r w:rsidRPr="00324074">
        <w:t xml:space="preserve">      &lt;Attribute extype="remove"&gt;</w:t>
      </w:r>
    </w:p>
    <w:p w14:paraId="4293C3F6" w14:textId="77777777" w:rsidR="00F816C3" w:rsidRPr="00324074" w:rsidRDefault="00F816C3" w:rsidP="00F816C3">
      <w:pPr>
        <w:pStyle w:val="Code2"/>
      </w:pPr>
      <w:r w:rsidRPr="00324074">
        <w:t xml:space="preserve">        &lt;Name&gt;XMLenc&lt;/Name&gt;</w:t>
      </w:r>
    </w:p>
    <w:p w14:paraId="39D18D02" w14:textId="77777777" w:rsidR="00F816C3" w:rsidRPr="00324074" w:rsidRDefault="00F816C3" w:rsidP="00F816C3">
      <w:pPr>
        <w:pStyle w:val="Code2"/>
      </w:pPr>
      <w:r w:rsidRPr="00324074">
        <w:t xml:space="preserve">      &lt;/Attribute&gt;</w:t>
      </w:r>
    </w:p>
    <w:p w14:paraId="371B5AFF" w14:textId="77777777" w:rsidR="00F816C3" w:rsidRPr="00324074" w:rsidRDefault="00F816C3" w:rsidP="00F816C3">
      <w:pPr>
        <w:pStyle w:val="Code2"/>
      </w:pPr>
      <w:r w:rsidRPr="00324074">
        <w:t xml:space="preserve">    &lt;/Attributes&gt;</w:t>
      </w:r>
    </w:p>
    <w:p w14:paraId="2F7EB73D" w14:textId="77777777" w:rsidR="00F816C3" w:rsidRPr="00324074" w:rsidRDefault="00F816C3" w:rsidP="00F816C3">
      <w:pPr>
        <w:pStyle w:val="Code2"/>
      </w:pPr>
      <w:r w:rsidRPr="00324074">
        <w:t xml:space="preserve">  &lt;/ElementType&gt;</w:t>
      </w:r>
    </w:p>
    <w:p w14:paraId="2B486765" w14:textId="77777777" w:rsidR="00F816C3" w:rsidRPr="003B1E11" w:rsidRDefault="00F816C3" w:rsidP="00F816C3">
      <w:pPr>
        <w:pStyle w:val="BodyText"/>
      </w:pPr>
      <w:r w:rsidRPr="003B1E11">
        <w:lastRenderedPageBreak/>
        <w:t xml:space="preserve">Modifying or removing an attribute may cause consistency problems if a threat generation rule has an </w:t>
      </w:r>
      <w:r w:rsidRPr="003B1E11">
        <w:rPr>
          <w:b/>
        </w:rPr>
        <w:t>Include</w:t>
      </w:r>
      <w:r w:rsidRPr="003B1E11">
        <w:t xml:space="preserve"> or </w:t>
      </w:r>
      <w:r w:rsidRPr="003B1E11">
        <w:rPr>
          <w:b/>
        </w:rPr>
        <w:t>Exclude</w:t>
      </w:r>
      <w:r w:rsidRPr="003B1E11">
        <w:t xml:space="preserve"> clause that references the </w:t>
      </w:r>
      <w:proofErr w:type="gramStart"/>
      <w:r w:rsidRPr="003B1E11">
        <w:t>attribute.</w:t>
      </w:r>
      <w:proofErr w:type="gramEnd"/>
      <w:r w:rsidRPr="003B1E11">
        <w:t xml:space="preserve"> You can search for the attribute name in the Threat KB to check if it is referenced.</w:t>
      </w:r>
    </w:p>
    <w:p w14:paraId="13B34511" w14:textId="77777777" w:rsidR="00F816C3" w:rsidRPr="003B1E11" w:rsidRDefault="00F816C3" w:rsidP="00F816C3">
      <w:pPr>
        <w:pStyle w:val="BodyText"/>
      </w:pPr>
      <w:r w:rsidRPr="003B1E11">
        <w:t>The threat categories</w:t>
      </w:r>
      <w:r w:rsidRPr="003B1E11" w:rsidDel="00842B21">
        <w:t xml:space="preserve"> </w:t>
      </w:r>
      <w:r w:rsidRPr="003B1E11">
        <w:t>file specifies threat categories to be added, removed, or replaced. The structure of a threat category file is:</w:t>
      </w:r>
    </w:p>
    <w:p w14:paraId="5F6D5991" w14:textId="77777777" w:rsidR="00F816C3" w:rsidRPr="0016217B" w:rsidRDefault="00F816C3" w:rsidP="00F816C3">
      <w:pPr>
        <w:pStyle w:val="Code2"/>
      </w:pPr>
      <w:r w:rsidRPr="0016217B">
        <w:t>&lt;ArrayOfThreatCategory&gt;</w:t>
      </w:r>
    </w:p>
    <w:p w14:paraId="0111F8F4" w14:textId="77777777" w:rsidR="00F816C3" w:rsidRPr="0016217B" w:rsidRDefault="00F816C3" w:rsidP="00F816C3">
      <w:pPr>
        <w:pStyle w:val="Code2"/>
      </w:pPr>
      <w:r w:rsidRPr="0016217B">
        <w:t xml:space="preserve">  &lt;ThreatCategory&gt;</w:t>
      </w:r>
    </w:p>
    <w:p w14:paraId="298863FC" w14:textId="77777777" w:rsidR="00F816C3" w:rsidRPr="0016217B" w:rsidRDefault="00F816C3" w:rsidP="00F816C3">
      <w:pPr>
        <w:pStyle w:val="Code2"/>
      </w:pPr>
      <w:r w:rsidRPr="0016217B">
        <w:t xml:space="preserve">    &lt;Name/&gt;</w:t>
      </w:r>
    </w:p>
    <w:p w14:paraId="70708EFD" w14:textId="77777777" w:rsidR="00F816C3" w:rsidRPr="0016217B" w:rsidRDefault="00F816C3" w:rsidP="00F816C3">
      <w:pPr>
        <w:pStyle w:val="Code2"/>
      </w:pPr>
      <w:r w:rsidRPr="0016217B">
        <w:t xml:space="preserve">    &lt;Id/&gt;</w:t>
      </w:r>
    </w:p>
    <w:p w14:paraId="292A8074" w14:textId="77777777" w:rsidR="00F816C3" w:rsidRPr="0016217B" w:rsidRDefault="00F816C3" w:rsidP="00F816C3">
      <w:pPr>
        <w:pStyle w:val="Code2"/>
      </w:pPr>
      <w:r w:rsidRPr="0016217B">
        <w:t xml:space="preserve">    &lt;ShortDescription/&gt;</w:t>
      </w:r>
    </w:p>
    <w:p w14:paraId="5E8E99A9" w14:textId="77777777" w:rsidR="00F816C3" w:rsidRPr="0016217B" w:rsidRDefault="00F816C3" w:rsidP="00F816C3">
      <w:pPr>
        <w:pStyle w:val="Code2"/>
      </w:pPr>
      <w:r w:rsidRPr="0016217B">
        <w:t xml:space="preserve">    &lt;LongDescription/&gt;</w:t>
      </w:r>
    </w:p>
    <w:p w14:paraId="1FA9D917" w14:textId="77777777" w:rsidR="00F816C3" w:rsidRPr="0016217B" w:rsidRDefault="00F816C3" w:rsidP="00F816C3">
      <w:pPr>
        <w:pStyle w:val="Code2"/>
      </w:pPr>
      <w:r w:rsidRPr="0016217B">
        <w:t xml:space="preserve">  &lt;/ThreatCategory&gt;</w:t>
      </w:r>
    </w:p>
    <w:p w14:paraId="51FA0206" w14:textId="77777777" w:rsidR="00F816C3" w:rsidRPr="0016217B" w:rsidRDefault="00F816C3" w:rsidP="00F816C3">
      <w:pPr>
        <w:pStyle w:val="Code2"/>
      </w:pPr>
      <w:r w:rsidRPr="0016217B">
        <w:t>&lt;/ArrayOfThreatCategory&gt;</w:t>
      </w:r>
    </w:p>
    <w:p w14:paraId="7F2C82A2" w14:textId="77777777" w:rsidR="00F816C3" w:rsidRPr="003C1C7A" w:rsidRDefault="00F816C3" w:rsidP="00F816C3">
      <w:pPr>
        <w:pStyle w:val="BodyText"/>
      </w:pPr>
      <w:r w:rsidRPr="003C1C7A">
        <w:t xml:space="preserve">Any number of </w:t>
      </w:r>
      <w:r w:rsidRPr="003C1C7A">
        <w:rPr>
          <w:b/>
        </w:rPr>
        <w:t>&lt;</w:t>
      </w:r>
      <w:proofErr w:type="spellStart"/>
      <w:r w:rsidRPr="003C1C7A">
        <w:rPr>
          <w:b/>
        </w:rPr>
        <w:t>ThreatCategory</w:t>
      </w:r>
      <w:proofErr w:type="spellEnd"/>
      <w:r w:rsidRPr="003C1C7A">
        <w:rPr>
          <w:b/>
        </w:rPr>
        <w:t>&gt;</w:t>
      </w:r>
      <w:r w:rsidRPr="003C1C7A">
        <w:t xml:space="preserve"> can be specified. </w:t>
      </w:r>
      <w:r w:rsidRPr="003C1C7A">
        <w:rPr>
          <w:b/>
        </w:rPr>
        <w:t xml:space="preserve">&lt;Name/&gt; </w:t>
      </w:r>
      <w:r w:rsidRPr="003C1C7A">
        <w:t xml:space="preserve">is the name of the threat category displayed in the Threat List and Threat Information. </w:t>
      </w:r>
      <w:r w:rsidRPr="003C1C7A">
        <w:rPr>
          <w:b/>
        </w:rPr>
        <w:t>&lt;Id/&gt;</w:t>
      </w:r>
      <w:r w:rsidRPr="003C1C7A">
        <w:t xml:space="preserve"> is the </w:t>
      </w:r>
      <w:r>
        <w:t>case-insensitive</w:t>
      </w:r>
      <w:r w:rsidRPr="003C1C7A">
        <w:t xml:space="preserve"> ID of the threat category referenced by threats, which is described further below. The </w:t>
      </w:r>
      <w:r w:rsidRPr="003C1C7A">
        <w:rPr>
          <w:b/>
        </w:rPr>
        <w:t>&lt;</w:t>
      </w:r>
      <w:proofErr w:type="spellStart"/>
      <w:r w:rsidRPr="003C1C7A">
        <w:rPr>
          <w:b/>
        </w:rPr>
        <w:t>ShortDescription</w:t>
      </w:r>
      <w:proofErr w:type="spellEnd"/>
      <w:r w:rsidRPr="003C1C7A">
        <w:rPr>
          <w:b/>
        </w:rPr>
        <w:t>/&gt;</w:t>
      </w:r>
      <w:r w:rsidRPr="003C1C7A">
        <w:t xml:space="preserve"> is included in the threat model report. </w:t>
      </w:r>
      <w:r w:rsidRPr="003C1C7A">
        <w:rPr>
          <w:b/>
        </w:rPr>
        <w:t>&lt;</w:t>
      </w:r>
      <w:proofErr w:type="spellStart"/>
      <w:r w:rsidRPr="003C1C7A">
        <w:rPr>
          <w:b/>
        </w:rPr>
        <w:t>LongDescription</w:t>
      </w:r>
      <w:proofErr w:type="spellEnd"/>
      <w:r w:rsidRPr="003C1C7A">
        <w:rPr>
          <w:b/>
        </w:rPr>
        <w:t>/&gt;</w:t>
      </w:r>
      <w:r w:rsidRPr="003C1C7A">
        <w:t xml:space="preserve"> is not currently used.</w:t>
      </w:r>
    </w:p>
    <w:p w14:paraId="699C749D" w14:textId="77777777" w:rsidR="00F816C3" w:rsidRPr="003C1C7A" w:rsidRDefault="00F816C3" w:rsidP="00F816C3">
      <w:pPr>
        <w:pStyle w:val="BodyText"/>
      </w:pPr>
      <w:r w:rsidRPr="003C1C7A">
        <w:t xml:space="preserve">To add new threat categories, specify a new </w:t>
      </w:r>
      <w:r w:rsidRPr="003C1C7A">
        <w:rPr>
          <w:b/>
        </w:rPr>
        <w:t>&lt;Id&gt;</w:t>
      </w:r>
      <w:r w:rsidRPr="003C1C7A">
        <w:t xml:space="preserve">. To remove a threat category, add the XML attribute </w:t>
      </w:r>
      <w:proofErr w:type="spellStart"/>
      <w:r w:rsidRPr="003C1C7A">
        <w:rPr>
          <w:b/>
        </w:rPr>
        <w:t>extype</w:t>
      </w:r>
      <w:proofErr w:type="spellEnd"/>
      <w:r w:rsidRPr="003C1C7A">
        <w:rPr>
          <w:b/>
        </w:rPr>
        <w:t>=”remove”</w:t>
      </w:r>
      <w:r w:rsidRPr="003C1C7A">
        <w:t xml:space="preserve"> to the </w:t>
      </w:r>
      <w:r w:rsidRPr="003C1C7A">
        <w:rPr>
          <w:b/>
        </w:rPr>
        <w:t>&lt;</w:t>
      </w:r>
      <w:proofErr w:type="spellStart"/>
      <w:r w:rsidRPr="003C1C7A">
        <w:rPr>
          <w:b/>
        </w:rPr>
        <w:t>ThreatCategory</w:t>
      </w:r>
      <w:proofErr w:type="spellEnd"/>
      <w:r w:rsidRPr="003C1C7A">
        <w:rPr>
          <w:b/>
        </w:rPr>
        <w:t>&gt;</w:t>
      </w:r>
      <w:r w:rsidRPr="003C1C7A">
        <w:t xml:space="preserve"> node, and only specify the </w:t>
      </w:r>
      <w:r w:rsidRPr="003C1C7A">
        <w:rPr>
          <w:b/>
        </w:rPr>
        <w:t>&lt;Id&gt;</w:t>
      </w:r>
      <w:r w:rsidRPr="003C1C7A">
        <w:t xml:space="preserve"> to be removed. If you attempt to remove a threat category which threat definitions refer to, then TMT will fail to open and will display the threat definitions which refer to the missing category. To replace a threat category, specify the </w:t>
      </w:r>
      <w:r w:rsidRPr="003C1C7A">
        <w:rPr>
          <w:b/>
        </w:rPr>
        <w:t>&lt;Id&gt;</w:t>
      </w:r>
      <w:r w:rsidRPr="003C1C7A">
        <w:t xml:space="preserve"> to remove and add the XML attribute </w:t>
      </w:r>
      <w:proofErr w:type="spellStart"/>
      <w:r w:rsidRPr="003C1C7A">
        <w:rPr>
          <w:b/>
        </w:rPr>
        <w:t>extype</w:t>
      </w:r>
      <w:proofErr w:type="spellEnd"/>
      <w:r w:rsidRPr="003C1C7A">
        <w:rPr>
          <w:b/>
        </w:rPr>
        <w:t>=”remove”</w:t>
      </w:r>
      <w:r w:rsidRPr="003C1C7A">
        <w:t xml:space="preserve"> to the </w:t>
      </w:r>
      <w:r w:rsidRPr="003C1C7A">
        <w:rPr>
          <w:b/>
        </w:rPr>
        <w:t>&lt;</w:t>
      </w:r>
      <w:proofErr w:type="spellStart"/>
      <w:r w:rsidRPr="003C1C7A">
        <w:rPr>
          <w:b/>
        </w:rPr>
        <w:t>ThreatCategory</w:t>
      </w:r>
      <w:proofErr w:type="spellEnd"/>
      <w:r w:rsidRPr="003C1C7A">
        <w:rPr>
          <w:b/>
        </w:rPr>
        <w:t>&gt;</w:t>
      </w:r>
      <w:r w:rsidRPr="003C1C7A">
        <w:t xml:space="preserve"> node.</w:t>
      </w:r>
    </w:p>
    <w:p w14:paraId="32329D4D" w14:textId="77777777" w:rsidR="00F816C3" w:rsidRDefault="00F816C3" w:rsidP="00F816C3">
      <w:pPr>
        <w:pStyle w:val="BodyText"/>
      </w:pPr>
      <w:r>
        <w:t xml:space="preserve">The </w:t>
      </w:r>
      <w:r>
        <w:rPr>
          <w:b/>
        </w:rPr>
        <w:t xml:space="preserve">threat definition </w:t>
      </w:r>
      <w:r>
        <w:t>file specifies additional threats that are included when TMT automatically generates threat suggestions.</w:t>
      </w:r>
    </w:p>
    <w:p w14:paraId="5AC96CE3" w14:textId="77777777" w:rsidR="00F816C3" w:rsidRDefault="00F816C3" w:rsidP="00F816C3">
      <w:pPr>
        <w:pStyle w:val="BodyText"/>
      </w:pPr>
      <w:r>
        <w:t>The structure of a threat definition file is:</w:t>
      </w:r>
    </w:p>
    <w:p w14:paraId="7C63191A" w14:textId="77777777" w:rsidR="00F816C3" w:rsidRPr="008D1264" w:rsidRDefault="00F816C3" w:rsidP="00F816C3">
      <w:pPr>
        <w:pStyle w:val="Code2"/>
      </w:pPr>
      <w:r w:rsidRPr="008D1264">
        <w:t>&lt;ArrayOfThreatTypes&gt;</w:t>
      </w:r>
    </w:p>
    <w:p w14:paraId="00C6F615" w14:textId="77777777" w:rsidR="00F816C3" w:rsidRPr="008D1264" w:rsidRDefault="00F816C3" w:rsidP="00F816C3">
      <w:pPr>
        <w:pStyle w:val="Code2"/>
      </w:pPr>
      <w:r w:rsidRPr="008D1264">
        <w:t xml:space="preserve"> &lt;ThreatType</w:t>
      </w:r>
      <w:r>
        <w:t>/</w:t>
      </w:r>
      <w:r w:rsidRPr="008D1264">
        <w:t>&gt;</w:t>
      </w:r>
    </w:p>
    <w:p w14:paraId="6BDB2C03" w14:textId="77777777" w:rsidR="00F816C3" w:rsidRPr="008D1264" w:rsidRDefault="00F816C3" w:rsidP="00F816C3">
      <w:pPr>
        <w:pStyle w:val="Code2"/>
      </w:pPr>
      <w:r w:rsidRPr="008D1264">
        <w:t xml:space="preserve">  &lt;Id</w:t>
      </w:r>
      <w:r>
        <w:t>/</w:t>
      </w:r>
      <w:r w:rsidRPr="008D1264">
        <w:t>&gt;</w:t>
      </w:r>
    </w:p>
    <w:p w14:paraId="52346B9F" w14:textId="77777777" w:rsidR="00F816C3" w:rsidRPr="008D1264" w:rsidRDefault="00F816C3" w:rsidP="00F816C3">
      <w:pPr>
        <w:pStyle w:val="Code2"/>
      </w:pPr>
      <w:r w:rsidRPr="008D1264">
        <w:t xml:space="preserve">  &lt;ShortTitle</w:t>
      </w:r>
      <w:r>
        <w:t>/</w:t>
      </w:r>
      <w:r w:rsidRPr="008D1264">
        <w:t>&gt;</w:t>
      </w:r>
    </w:p>
    <w:p w14:paraId="401193CB" w14:textId="77777777" w:rsidR="00F816C3" w:rsidRPr="008D1264" w:rsidRDefault="00F816C3" w:rsidP="00F816C3">
      <w:pPr>
        <w:pStyle w:val="Code2"/>
      </w:pPr>
      <w:r w:rsidRPr="008D1264">
        <w:t xml:space="preserve">   &lt;Description</w:t>
      </w:r>
      <w:r>
        <w:t>/</w:t>
      </w:r>
      <w:r w:rsidRPr="008D1264">
        <w:t>&gt;</w:t>
      </w:r>
    </w:p>
    <w:p w14:paraId="7D5FB533" w14:textId="77777777" w:rsidR="00F816C3" w:rsidRPr="008D1264" w:rsidRDefault="00F816C3" w:rsidP="00F816C3">
      <w:pPr>
        <w:pStyle w:val="Code2"/>
      </w:pPr>
      <w:r w:rsidRPr="008D1264">
        <w:t xml:space="preserve">   &lt;Category</w:t>
      </w:r>
      <w:r>
        <w:t>/</w:t>
      </w:r>
      <w:r w:rsidRPr="008D1264">
        <w:t>&gt;</w:t>
      </w:r>
    </w:p>
    <w:p w14:paraId="5BB7594A" w14:textId="77777777" w:rsidR="00F816C3" w:rsidRPr="008D1264" w:rsidRDefault="00F816C3" w:rsidP="00F816C3">
      <w:pPr>
        <w:pStyle w:val="Code2"/>
      </w:pPr>
      <w:r w:rsidRPr="008D1264">
        <w:t xml:space="preserve">   &lt;GenerationFilters&gt;</w:t>
      </w:r>
    </w:p>
    <w:p w14:paraId="23E95E27" w14:textId="77777777" w:rsidR="00F816C3" w:rsidRPr="008D1264" w:rsidRDefault="00F816C3" w:rsidP="00F816C3">
      <w:pPr>
        <w:pStyle w:val="Code2"/>
      </w:pPr>
      <w:r w:rsidRPr="008D1264">
        <w:t xml:space="preserve">     &lt;Include</w:t>
      </w:r>
      <w:r>
        <w:t>/</w:t>
      </w:r>
      <w:r w:rsidRPr="008D1264">
        <w:t>&gt;</w:t>
      </w:r>
    </w:p>
    <w:p w14:paraId="4ACDB1B8" w14:textId="77777777" w:rsidR="00F816C3" w:rsidRPr="008D1264" w:rsidRDefault="00F816C3" w:rsidP="00F816C3">
      <w:pPr>
        <w:pStyle w:val="Code2"/>
      </w:pPr>
      <w:r w:rsidRPr="008D1264">
        <w:t xml:space="preserve">     &lt;Exclude</w:t>
      </w:r>
      <w:r>
        <w:t>/</w:t>
      </w:r>
      <w:r w:rsidRPr="008D1264">
        <w:t>&gt;</w:t>
      </w:r>
    </w:p>
    <w:p w14:paraId="5027B87C" w14:textId="77777777" w:rsidR="00F816C3" w:rsidRPr="008D1264" w:rsidRDefault="00F816C3" w:rsidP="00F816C3">
      <w:pPr>
        <w:pStyle w:val="Code2"/>
      </w:pPr>
      <w:r w:rsidRPr="008D1264">
        <w:t xml:space="preserve">   &lt;/GenerationFilters&gt;</w:t>
      </w:r>
    </w:p>
    <w:p w14:paraId="1EDD4251" w14:textId="77777777" w:rsidR="00F816C3" w:rsidRPr="008D1264" w:rsidRDefault="00F816C3" w:rsidP="00F816C3">
      <w:pPr>
        <w:pStyle w:val="Code2"/>
      </w:pPr>
      <w:r w:rsidRPr="008D1264">
        <w:t xml:space="preserve"> &lt;ThreatType&gt;</w:t>
      </w:r>
    </w:p>
    <w:p w14:paraId="2945EC07" w14:textId="77777777" w:rsidR="00F816C3" w:rsidRPr="008D1264" w:rsidRDefault="00F816C3" w:rsidP="00F816C3">
      <w:pPr>
        <w:pStyle w:val="Code2"/>
      </w:pPr>
      <w:r w:rsidRPr="008D1264">
        <w:t>&lt;ArrayOfThreatTypes&gt;</w:t>
      </w:r>
    </w:p>
    <w:p w14:paraId="7A7C90C5" w14:textId="77777777" w:rsidR="00F816C3" w:rsidRPr="009F63E1" w:rsidRDefault="00F816C3" w:rsidP="00F816C3">
      <w:pPr>
        <w:pStyle w:val="BodyText"/>
      </w:pPr>
      <w:r w:rsidRPr="009F63E1">
        <w:t xml:space="preserve">Any number of </w:t>
      </w:r>
      <w:r w:rsidRPr="009F63E1">
        <w:rPr>
          <w:b/>
        </w:rPr>
        <w:t>&lt;</w:t>
      </w:r>
      <w:proofErr w:type="spellStart"/>
      <w:r w:rsidRPr="009F63E1">
        <w:rPr>
          <w:b/>
        </w:rPr>
        <w:t>ThreatType</w:t>
      </w:r>
      <w:proofErr w:type="spellEnd"/>
      <w:r w:rsidRPr="009F63E1">
        <w:rPr>
          <w:b/>
        </w:rPr>
        <w:t>&gt;</w:t>
      </w:r>
      <w:r w:rsidRPr="009F63E1">
        <w:t xml:space="preserve"> can be specified. The value for the </w:t>
      </w:r>
      <w:r w:rsidRPr="009F63E1">
        <w:rPr>
          <w:b/>
        </w:rPr>
        <w:t xml:space="preserve">&lt;Id&gt; </w:t>
      </w:r>
      <w:r w:rsidRPr="009F63E1">
        <w:t xml:space="preserve">attribute should begin with the prefix </w:t>
      </w:r>
      <w:r w:rsidRPr="009F63E1">
        <w:rPr>
          <w:b/>
        </w:rPr>
        <w:t>S.</w:t>
      </w:r>
      <w:r w:rsidRPr="009F63E1">
        <w:t xml:space="preserve">, </w:t>
      </w:r>
      <w:r w:rsidRPr="009F63E1">
        <w:rPr>
          <w:b/>
        </w:rPr>
        <w:t>T.</w:t>
      </w:r>
      <w:r w:rsidRPr="009F63E1">
        <w:t xml:space="preserve">, </w:t>
      </w:r>
      <w:r w:rsidRPr="009F63E1">
        <w:rPr>
          <w:b/>
        </w:rPr>
        <w:t>R.</w:t>
      </w:r>
      <w:r w:rsidRPr="009F63E1">
        <w:t xml:space="preserve">, </w:t>
      </w:r>
      <w:r w:rsidRPr="009F63E1">
        <w:rPr>
          <w:b/>
        </w:rPr>
        <w:t>I.</w:t>
      </w:r>
      <w:r w:rsidRPr="009F63E1">
        <w:t xml:space="preserve">, </w:t>
      </w:r>
      <w:proofErr w:type="gramStart"/>
      <w:r w:rsidRPr="009F63E1">
        <w:rPr>
          <w:b/>
        </w:rPr>
        <w:t>D</w:t>
      </w:r>
      <w:proofErr w:type="gramEnd"/>
      <w:r w:rsidRPr="009F63E1">
        <w:rPr>
          <w:b/>
        </w:rPr>
        <w:t>.</w:t>
      </w:r>
      <w:r>
        <w:t xml:space="preserve">, </w:t>
      </w:r>
      <w:r w:rsidRPr="009F63E1">
        <w:rPr>
          <w:b/>
        </w:rPr>
        <w:t>E.</w:t>
      </w:r>
      <w:r w:rsidRPr="009F63E1">
        <w:t xml:space="preserve"> or a custom threat category. The next part of the identifier </w:t>
      </w:r>
      <w:r w:rsidRPr="009F63E1">
        <w:lastRenderedPageBreak/>
        <w:t xml:space="preserve">should be the name of the technology or team followed by a numeric identifier. For example, the first repudiation threat defined by a team would begin with </w:t>
      </w:r>
      <w:r w:rsidRPr="009F63E1">
        <w:rPr>
          <w:b/>
        </w:rPr>
        <w:t>R.TeamName.1</w:t>
      </w:r>
      <w:r w:rsidRPr="009F63E1">
        <w:t>. You can also define new categories. In that case use your own prefix and otherwise follow the rules above.</w:t>
      </w:r>
    </w:p>
    <w:p w14:paraId="17CAD9AB" w14:textId="77777777" w:rsidR="00F816C3" w:rsidRPr="009F63E1" w:rsidRDefault="00F816C3" w:rsidP="00F816C3">
      <w:pPr>
        <w:pStyle w:val="BodyText"/>
      </w:pPr>
      <w:r w:rsidRPr="009F63E1">
        <w:t xml:space="preserve">The value of the </w:t>
      </w:r>
      <w:r w:rsidRPr="009F63E1">
        <w:rPr>
          <w:b/>
        </w:rPr>
        <w:t>&lt;</w:t>
      </w:r>
      <w:proofErr w:type="spellStart"/>
      <w:r w:rsidRPr="009F63E1">
        <w:rPr>
          <w:b/>
        </w:rPr>
        <w:t>ShortTitle</w:t>
      </w:r>
      <w:proofErr w:type="spellEnd"/>
      <w:r w:rsidRPr="009F63E1">
        <w:rPr>
          <w:b/>
        </w:rPr>
        <w:t>&gt;</w:t>
      </w:r>
      <w:r w:rsidRPr="009F63E1">
        <w:t xml:space="preserve"> element is the name of the threat rule and appears in the </w:t>
      </w:r>
      <w:r w:rsidRPr="009F63E1">
        <w:rPr>
          <w:b/>
        </w:rPr>
        <w:t>Threat Information</w:t>
      </w:r>
      <w:r w:rsidRPr="009F63E1">
        <w:t xml:space="preserve"> pane.</w:t>
      </w:r>
    </w:p>
    <w:p w14:paraId="5C0D3196" w14:textId="77777777" w:rsidR="00F816C3" w:rsidRPr="009F63E1" w:rsidRDefault="00F816C3" w:rsidP="00F816C3">
      <w:pPr>
        <w:pStyle w:val="BodyText"/>
      </w:pPr>
      <w:r w:rsidRPr="009F63E1">
        <w:t xml:space="preserve">The value of the </w:t>
      </w:r>
      <w:r w:rsidRPr="009F63E1">
        <w:rPr>
          <w:b/>
        </w:rPr>
        <w:t>&lt;Description&gt;</w:t>
      </w:r>
      <w:r w:rsidRPr="009F63E1">
        <w:t xml:space="preserve"> element is text that appears in the </w:t>
      </w:r>
      <w:r w:rsidRPr="009F63E1">
        <w:rPr>
          <w:b/>
        </w:rPr>
        <w:t>Threat Information</w:t>
      </w:r>
      <w:r w:rsidRPr="009F63E1">
        <w:t xml:space="preserve"> field for a threat on the Information Pane.</w:t>
      </w:r>
    </w:p>
    <w:p w14:paraId="013437BD" w14:textId="77777777" w:rsidR="00F816C3" w:rsidRPr="009F63E1" w:rsidRDefault="00F816C3" w:rsidP="00F816C3">
      <w:pPr>
        <w:pStyle w:val="BodyText"/>
      </w:pPr>
      <w:r w:rsidRPr="009F63E1">
        <w:t xml:space="preserve">The value of the </w:t>
      </w:r>
      <w:r w:rsidRPr="009F63E1">
        <w:rPr>
          <w:b/>
        </w:rPr>
        <w:t>&lt;Category&gt;</w:t>
      </w:r>
      <w:r w:rsidRPr="009F63E1">
        <w:t xml:space="preserve"> element is one of </w:t>
      </w:r>
      <w:r w:rsidRPr="009F63E1">
        <w:rPr>
          <w:b/>
        </w:rPr>
        <w:t>S.</w:t>
      </w:r>
      <w:r w:rsidRPr="009F63E1">
        <w:t xml:space="preserve">, </w:t>
      </w:r>
      <w:r w:rsidRPr="009F63E1">
        <w:rPr>
          <w:b/>
        </w:rPr>
        <w:t>T.</w:t>
      </w:r>
      <w:r w:rsidRPr="009F63E1">
        <w:t xml:space="preserve">, </w:t>
      </w:r>
      <w:r w:rsidRPr="009F63E1">
        <w:rPr>
          <w:b/>
        </w:rPr>
        <w:t>R.</w:t>
      </w:r>
      <w:r w:rsidRPr="009F63E1">
        <w:t xml:space="preserve">, </w:t>
      </w:r>
      <w:r w:rsidRPr="009F63E1">
        <w:rPr>
          <w:b/>
        </w:rPr>
        <w:t>I.</w:t>
      </w:r>
      <w:r w:rsidRPr="009F63E1">
        <w:t xml:space="preserve">, </w:t>
      </w:r>
      <w:r w:rsidRPr="009F63E1">
        <w:rPr>
          <w:b/>
        </w:rPr>
        <w:t>D.</w:t>
      </w:r>
      <w:r>
        <w:t xml:space="preserve">, </w:t>
      </w:r>
      <w:r w:rsidRPr="009F63E1">
        <w:rPr>
          <w:b/>
        </w:rPr>
        <w:t>E.</w:t>
      </w:r>
      <w:r w:rsidRPr="009F63E1">
        <w:t xml:space="preserve"> values are defined by the ThreatCategories.xml document in the SDL Threat KB, or a category specified in a custom threat category file</w:t>
      </w:r>
      <w:r>
        <w:t xml:space="preserve">. </w:t>
      </w:r>
      <w:r w:rsidRPr="009F63E1">
        <w:t>Select the category that most closely aligns with the type of threat you are describing.</w:t>
      </w:r>
    </w:p>
    <w:p w14:paraId="4B4B04E2" w14:textId="77777777" w:rsidR="00F816C3" w:rsidRPr="009F63E1" w:rsidRDefault="00F816C3" w:rsidP="00F816C3">
      <w:pPr>
        <w:pStyle w:val="BodyText"/>
      </w:pPr>
      <w:r w:rsidRPr="009F63E1">
        <w:t xml:space="preserve">The values for the </w:t>
      </w:r>
      <w:r w:rsidRPr="009F63E1">
        <w:rPr>
          <w:b/>
        </w:rPr>
        <w:t>&lt;Include&gt;</w:t>
      </w:r>
      <w:r w:rsidRPr="009F63E1">
        <w:t xml:space="preserve"> and </w:t>
      </w:r>
      <w:r w:rsidRPr="009F63E1">
        <w:rPr>
          <w:b/>
        </w:rPr>
        <w:t>&lt;Exclude&gt;</w:t>
      </w:r>
      <w:r w:rsidRPr="009F63E1">
        <w:t xml:space="preserve"> elements specify the circumstances </w:t>
      </w:r>
      <w:r>
        <w:t>in which</w:t>
      </w:r>
      <w:r w:rsidRPr="009F63E1">
        <w:t xml:space="preserve"> TMT will automatically suggest a potential threat.</w:t>
      </w:r>
      <w:r>
        <w:t xml:space="preserve">  </w:t>
      </w:r>
      <w:r w:rsidRPr="009F63E1">
        <w:t xml:space="preserve"> </w:t>
      </w:r>
      <w:r>
        <w:t>I</w:t>
      </w:r>
      <w:r w:rsidRPr="001527BE">
        <w:t xml:space="preserve">f </w:t>
      </w:r>
      <w:r w:rsidRPr="009F63E1">
        <w:rPr>
          <w:b/>
        </w:rPr>
        <w:t>&lt;Include&gt;</w:t>
      </w:r>
      <w:r w:rsidRPr="001527BE">
        <w:t xml:space="preserve"> </w:t>
      </w:r>
      <w:r>
        <w:t>evaluates to true</w:t>
      </w:r>
      <w:r w:rsidRPr="001527BE">
        <w:t xml:space="preserve"> then </w:t>
      </w:r>
      <w:r w:rsidRPr="009F63E1">
        <w:rPr>
          <w:b/>
        </w:rPr>
        <w:t>&lt;Exclude&gt;</w:t>
      </w:r>
      <w:r>
        <w:rPr>
          <w:b/>
        </w:rPr>
        <w:t xml:space="preserve"> </w:t>
      </w:r>
      <w:r w:rsidRPr="001527BE">
        <w:t>is evaluated</w:t>
      </w:r>
      <w:r>
        <w:t xml:space="preserve"> if it is present</w:t>
      </w:r>
      <w:r w:rsidRPr="001527BE">
        <w:t xml:space="preserve">.  If </w:t>
      </w:r>
      <w:r w:rsidRPr="009F63E1">
        <w:rPr>
          <w:b/>
        </w:rPr>
        <w:t>&lt;Exclude&gt;</w:t>
      </w:r>
      <w:r w:rsidRPr="001527BE">
        <w:t xml:space="preserve"> </w:t>
      </w:r>
      <w:r>
        <w:t>evaluates to true</w:t>
      </w:r>
      <w:r w:rsidRPr="001527BE">
        <w:t xml:space="preserve"> then the threat </w:t>
      </w:r>
      <w:r>
        <w:t>is not suggested as a potential threat</w:t>
      </w:r>
      <w:r w:rsidRPr="001527BE">
        <w:t xml:space="preserve">. </w:t>
      </w:r>
      <w:r w:rsidRPr="009F63E1">
        <w:t>The grammar in Backus-Naur Form (BNF) for these elements is:</w:t>
      </w:r>
    </w:p>
    <w:p w14:paraId="180726ED" w14:textId="77777777" w:rsidR="00F816C3" w:rsidRPr="00573955" w:rsidRDefault="00F816C3" w:rsidP="00F816C3">
      <w:pPr>
        <w:pStyle w:val="Code2"/>
        <w:rPr>
          <w:rStyle w:val="SubtleEmphasis"/>
          <w:rFonts w:asciiTheme="majorHAnsi" w:hAnsiTheme="majorHAnsi" w:cstheme="majorHAnsi"/>
        </w:rPr>
      </w:pPr>
      <w:r w:rsidRPr="00573955">
        <w:rPr>
          <w:rStyle w:val="SubtleEmphasis"/>
          <w:rFonts w:asciiTheme="majorHAnsi" w:hAnsiTheme="majorHAnsi" w:cstheme="majorHAnsi"/>
        </w:rPr>
        <w:t>&lt;rule&gt; ::= &lt;expression&gt; { &lt;op&gt; &lt;expression&gt; }</w:t>
      </w:r>
    </w:p>
    <w:p w14:paraId="656D0259" w14:textId="77777777" w:rsidR="00F816C3" w:rsidRPr="00573955" w:rsidRDefault="00F816C3" w:rsidP="00F816C3">
      <w:pPr>
        <w:pStyle w:val="Code2"/>
        <w:rPr>
          <w:rStyle w:val="SubtleEmphasis"/>
          <w:rFonts w:asciiTheme="majorHAnsi" w:hAnsiTheme="majorHAnsi" w:cstheme="majorHAnsi"/>
        </w:rPr>
      </w:pPr>
      <w:r w:rsidRPr="00573955">
        <w:rPr>
          <w:rStyle w:val="SubtleEmphasis"/>
          <w:rFonts w:asciiTheme="majorHAnsi" w:hAnsiTheme="majorHAnsi" w:cstheme="majorHAnsi"/>
        </w:rPr>
        <w:t xml:space="preserve">&lt;expression&gt; ::= &lt;object&gt;[.&lt;attribute&gt;] IS &lt;value&gt;  |  Flow crosses &lt;entity_id&gt;  |  [ NOT ] ( &lt;expression&gt; ) </w:t>
      </w:r>
    </w:p>
    <w:p w14:paraId="22000FA3" w14:textId="77777777" w:rsidR="00F816C3" w:rsidRPr="00573955" w:rsidRDefault="00F816C3" w:rsidP="00F816C3">
      <w:pPr>
        <w:pStyle w:val="Code2"/>
        <w:rPr>
          <w:rStyle w:val="SubtleEmphasis"/>
          <w:rFonts w:asciiTheme="majorHAnsi" w:hAnsiTheme="majorHAnsi" w:cstheme="majorHAnsi"/>
        </w:rPr>
      </w:pPr>
      <w:r w:rsidRPr="00573955">
        <w:rPr>
          <w:rStyle w:val="SubtleEmphasis"/>
          <w:rFonts w:asciiTheme="majorHAnsi" w:hAnsiTheme="majorHAnsi" w:cstheme="majorHAnsi"/>
        </w:rPr>
        <w:t>&lt;object&gt; ::= Source | Target | Flow</w:t>
      </w:r>
    </w:p>
    <w:p w14:paraId="7764AAFD" w14:textId="77777777" w:rsidR="00F816C3" w:rsidRPr="00573955" w:rsidRDefault="00F816C3" w:rsidP="00F816C3">
      <w:pPr>
        <w:pStyle w:val="Code2"/>
        <w:rPr>
          <w:rStyle w:val="SubtleEmphasis"/>
          <w:rFonts w:asciiTheme="majorHAnsi" w:hAnsiTheme="majorHAnsi" w:cstheme="majorHAnsi"/>
        </w:rPr>
      </w:pPr>
      <w:r w:rsidRPr="00573955">
        <w:rPr>
          <w:rStyle w:val="SubtleEmphasis"/>
          <w:rFonts w:asciiTheme="majorHAnsi" w:hAnsiTheme="majorHAnsi" w:cstheme="majorHAnsi"/>
        </w:rPr>
        <w:t>&lt;attribute&gt; ::= &lt;alpha_numeric&gt;</w:t>
      </w:r>
    </w:p>
    <w:p w14:paraId="6C00B6C0" w14:textId="77777777" w:rsidR="00F816C3" w:rsidRPr="00573955" w:rsidRDefault="00F816C3" w:rsidP="00F816C3">
      <w:pPr>
        <w:pStyle w:val="Code2"/>
        <w:rPr>
          <w:rStyle w:val="SubtleEmphasis"/>
          <w:rFonts w:asciiTheme="majorHAnsi" w:hAnsiTheme="majorHAnsi" w:cstheme="majorHAnsi"/>
        </w:rPr>
      </w:pPr>
      <w:r w:rsidRPr="00573955">
        <w:rPr>
          <w:rStyle w:val="SubtleEmphasis"/>
          <w:rFonts w:asciiTheme="majorHAnsi" w:hAnsiTheme="majorHAnsi" w:cstheme="majorHAnsi"/>
        </w:rPr>
        <w:t>&lt;value&gt; ::= &lt;entity_id&gt; | &lt;attr_value&gt;</w:t>
      </w:r>
    </w:p>
    <w:p w14:paraId="726FD3EA" w14:textId="77777777" w:rsidR="00F816C3" w:rsidRPr="00573955" w:rsidRDefault="00F816C3" w:rsidP="00F816C3">
      <w:pPr>
        <w:pStyle w:val="Code2"/>
        <w:rPr>
          <w:rStyle w:val="SubtleEmphasis"/>
          <w:rFonts w:asciiTheme="majorHAnsi" w:hAnsiTheme="majorHAnsi" w:cstheme="majorHAnsi"/>
        </w:rPr>
      </w:pPr>
      <w:r w:rsidRPr="00573955">
        <w:rPr>
          <w:rStyle w:val="SubtleEmphasis"/>
          <w:rFonts w:asciiTheme="majorHAnsi" w:hAnsiTheme="majorHAnsi" w:cstheme="majorHAnsi"/>
        </w:rPr>
        <w:t xml:space="preserve">&lt;attr_value&gt; ::= </w:t>
      </w:r>
      <w:r>
        <w:rPr>
          <w:rFonts w:cs="Consolas"/>
          <w:color w:val="000000"/>
          <w:sz w:val="19"/>
          <w:szCs w:val="19"/>
          <w:highlight w:val="white"/>
        </w:rPr>
        <w:t>'</w:t>
      </w:r>
      <w:r w:rsidRPr="00573955">
        <w:rPr>
          <w:rStyle w:val="SubtleEmphasis"/>
          <w:rFonts w:asciiTheme="majorHAnsi" w:hAnsiTheme="majorHAnsi" w:cstheme="majorHAnsi"/>
        </w:rPr>
        <w:t>Yes</w:t>
      </w:r>
      <w:r>
        <w:rPr>
          <w:rFonts w:cs="Consolas"/>
          <w:color w:val="000000"/>
          <w:sz w:val="19"/>
          <w:szCs w:val="19"/>
          <w:highlight w:val="white"/>
        </w:rPr>
        <w:t>'</w:t>
      </w:r>
      <w:r w:rsidRPr="00573955">
        <w:rPr>
          <w:rStyle w:val="SubtleEmphasis"/>
          <w:rFonts w:asciiTheme="majorHAnsi" w:hAnsiTheme="majorHAnsi" w:cstheme="majorHAnsi"/>
        </w:rPr>
        <w:t xml:space="preserve"> | </w:t>
      </w:r>
      <w:r>
        <w:rPr>
          <w:rFonts w:cs="Consolas"/>
          <w:color w:val="000000"/>
          <w:sz w:val="19"/>
          <w:szCs w:val="19"/>
          <w:highlight w:val="white"/>
        </w:rPr>
        <w:t>'</w:t>
      </w:r>
      <w:r w:rsidRPr="00573955">
        <w:rPr>
          <w:rStyle w:val="SubtleEmphasis"/>
          <w:rFonts w:asciiTheme="majorHAnsi" w:hAnsiTheme="majorHAnsi" w:cstheme="majorHAnsi"/>
        </w:rPr>
        <w:t>No</w:t>
      </w:r>
      <w:r>
        <w:rPr>
          <w:rFonts w:cs="Consolas"/>
          <w:color w:val="000000"/>
          <w:sz w:val="19"/>
          <w:szCs w:val="19"/>
          <w:highlight w:val="white"/>
        </w:rPr>
        <w:t>'</w:t>
      </w:r>
      <w:r w:rsidRPr="00573955">
        <w:rPr>
          <w:rStyle w:val="SubtleEmphasis"/>
          <w:rFonts w:asciiTheme="majorHAnsi" w:hAnsiTheme="majorHAnsi" w:cstheme="majorHAnsi"/>
        </w:rPr>
        <w:t xml:space="preserve"> | &lt;literal&gt;</w:t>
      </w:r>
    </w:p>
    <w:p w14:paraId="4721B510" w14:textId="77777777" w:rsidR="00F816C3" w:rsidRPr="00573955" w:rsidRDefault="00F816C3" w:rsidP="00F816C3">
      <w:pPr>
        <w:pStyle w:val="Code2"/>
        <w:rPr>
          <w:rStyle w:val="SubtleEmphasis"/>
          <w:rFonts w:asciiTheme="majorHAnsi" w:hAnsiTheme="majorHAnsi" w:cstheme="majorHAnsi"/>
        </w:rPr>
      </w:pPr>
      <w:r w:rsidRPr="00573955">
        <w:rPr>
          <w:rStyle w:val="SubtleEmphasis"/>
          <w:rFonts w:asciiTheme="majorHAnsi" w:hAnsiTheme="majorHAnsi" w:cstheme="majorHAnsi"/>
        </w:rPr>
        <w:t xml:space="preserve">&lt;entity_id&gt; ::= </w:t>
      </w:r>
      <w:r>
        <w:rPr>
          <w:rFonts w:cs="Consolas"/>
          <w:color w:val="000000"/>
          <w:sz w:val="19"/>
          <w:szCs w:val="19"/>
          <w:highlight w:val="white"/>
        </w:rPr>
        <w:t>'</w:t>
      </w:r>
      <w:r w:rsidRPr="00573955">
        <w:rPr>
          <w:rStyle w:val="SubtleEmphasis"/>
          <w:rFonts w:asciiTheme="majorHAnsi" w:hAnsiTheme="majorHAnsi" w:cstheme="majorHAnsi"/>
        </w:rPr>
        <w:t>GE.P</w:t>
      </w:r>
      <w:r>
        <w:rPr>
          <w:rFonts w:cs="Consolas"/>
          <w:color w:val="000000"/>
          <w:sz w:val="19"/>
          <w:szCs w:val="19"/>
          <w:highlight w:val="white"/>
        </w:rPr>
        <w:t>'</w:t>
      </w:r>
      <w:r w:rsidRPr="00573955">
        <w:rPr>
          <w:rStyle w:val="SubtleEmphasis"/>
          <w:rFonts w:asciiTheme="majorHAnsi" w:hAnsiTheme="majorHAnsi" w:cstheme="majorHAnsi"/>
        </w:rPr>
        <w:t xml:space="preserve"> | </w:t>
      </w:r>
      <w:r>
        <w:rPr>
          <w:rFonts w:cs="Consolas"/>
          <w:color w:val="000000"/>
          <w:sz w:val="19"/>
          <w:szCs w:val="19"/>
          <w:highlight w:val="white"/>
        </w:rPr>
        <w:t>'</w:t>
      </w:r>
      <w:r w:rsidRPr="00573955">
        <w:rPr>
          <w:rStyle w:val="SubtleEmphasis"/>
          <w:rFonts w:asciiTheme="majorHAnsi" w:hAnsiTheme="majorHAnsi" w:cstheme="majorHAnsi"/>
        </w:rPr>
        <w:t>GE.TB</w:t>
      </w:r>
      <w:r>
        <w:rPr>
          <w:rFonts w:cs="Consolas"/>
          <w:color w:val="000000"/>
          <w:sz w:val="19"/>
          <w:szCs w:val="19"/>
          <w:highlight w:val="white"/>
        </w:rPr>
        <w:t>'</w:t>
      </w:r>
      <w:r w:rsidRPr="00573955">
        <w:rPr>
          <w:rStyle w:val="SubtleEmphasis"/>
          <w:rFonts w:asciiTheme="majorHAnsi" w:hAnsiTheme="majorHAnsi" w:cstheme="majorHAnsi"/>
        </w:rPr>
        <w:t xml:space="preserve"> | &lt;literal&gt;</w:t>
      </w:r>
    </w:p>
    <w:p w14:paraId="732C06CB" w14:textId="77777777" w:rsidR="00F816C3" w:rsidRPr="001A7F4D" w:rsidRDefault="00F816C3" w:rsidP="00F816C3">
      <w:pPr>
        <w:pStyle w:val="Code2"/>
        <w:rPr>
          <w:rStyle w:val="SubtleEmphasis"/>
          <w:rFonts w:asciiTheme="majorHAnsi" w:hAnsiTheme="majorHAnsi" w:cstheme="majorHAnsi"/>
        </w:rPr>
      </w:pPr>
      <w:r w:rsidRPr="00573955">
        <w:rPr>
          <w:rStyle w:val="SubtleEmphasis"/>
          <w:rFonts w:asciiTheme="majorHAnsi" w:hAnsiTheme="majorHAnsi" w:cstheme="majorHAnsi"/>
        </w:rPr>
        <w:t>&lt;op&gt; ::= AND | OR</w:t>
      </w:r>
      <w:r>
        <w:rPr>
          <w:rStyle w:val="SubtleEmphasis"/>
          <w:rFonts w:asciiTheme="majorHAnsi" w:hAnsiTheme="majorHAnsi" w:cstheme="majorHAnsi"/>
        </w:rPr>
        <w:br/>
      </w:r>
      <w:r w:rsidRPr="001A7F4D">
        <w:rPr>
          <w:rStyle w:val="SubtleEmphasis"/>
          <w:rFonts w:asciiTheme="majorHAnsi" w:hAnsiTheme="majorHAnsi" w:cstheme="majorHAnsi"/>
        </w:rPr>
        <w:t xml:space="preserve">&lt;literal&gt; ::= </w:t>
      </w:r>
      <w:r>
        <w:rPr>
          <w:rFonts w:cs="Consolas"/>
          <w:color w:val="000000"/>
          <w:sz w:val="19"/>
          <w:szCs w:val="19"/>
          <w:highlight w:val="white"/>
        </w:rPr>
        <w:t>'</w:t>
      </w:r>
      <w:r w:rsidRPr="001A7F4D">
        <w:rPr>
          <w:rStyle w:val="SubtleEmphasis"/>
          <w:rFonts w:asciiTheme="majorHAnsi" w:hAnsiTheme="majorHAnsi" w:cstheme="majorHAnsi"/>
        </w:rPr>
        <w:t xml:space="preserve"> &lt;text&gt; </w:t>
      </w:r>
      <w:r>
        <w:rPr>
          <w:rFonts w:cs="Consolas"/>
          <w:color w:val="000000"/>
          <w:sz w:val="19"/>
          <w:szCs w:val="19"/>
          <w:highlight w:val="white"/>
        </w:rPr>
        <w:t>'</w:t>
      </w:r>
    </w:p>
    <w:p w14:paraId="7B0D8DBB" w14:textId="77777777" w:rsidR="00F816C3" w:rsidRPr="00A37197" w:rsidRDefault="00F816C3" w:rsidP="00F816C3">
      <w:pPr>
        <w:pStyle w:val="BodyText"/>
      </w:pPr>
      <w:r w:rsidRPr="00A37197">
        <w:t xml:space="preserve">Where </w:t>
      </w:r>
      <w:r w:rsidRPr="009F63E1">
        <w:rPr>
          <w:b/>
        </w:rPr>
        <w:t>Source</w:t>
      </w:r>
      <w:r w:rsidRPr="00A37197">
        <w:t xml:space="preserve"> is the source entity, </w:t>
      </w:r>
      <w:r w:rsidRPr="00AF32FF">
        <w:rPr>
          <w:b/>
        </w:rPr>
        <w:t>Target</w:t>
      </w:r>
      <w:r w:rsidRPr="00A37197">
        <w:t xml:space="preserve"> is the destination entity and </w:t>
      </w:r>
      <w:r w:rsidRPr="00AF32FF">
        <w:rPr>
          <w:b/>
        </w:rPr>
        <w:t>Flow</w:t>
      </w:r>
      <w:r w:rsidRPr="00A37197">
        <w:t xml:space="preserve"> is the data flow in a STRIDE entity/entity/data flow interaction. ‘Entity ID’ is the value of the </w:t>
      </w:r>
      <w:r w:rsidRPr="00DD247F">
        <w:rPr>
          <w:b/>
        </w:rPr>
        <w:t xml:space="preserve">&lt;ID&gt; </w:t>
      </w:r>
      <w:r w:rsidRPr="00A37197">
        <w:t>attribute for an entity. Standard entities, which are derived from generic entities, will inherit rule evaluation from their parent; for example, a rule defined for a generic process (</w:t>
      </w:r>
      <w:r w:rsidRPr="00DD247F">
        <w:rPr>
          <w:b/>
        </w:rPr>
        <w:t>GE.P</w:t>
      </w:r>
      <w:r w:rsidRPr="00A37197">
        <w:t>) will also apply to a Windows user-mode thread (</w:t>
      </w:r>
      <w:proofErr w:type="spellStart"/>
      <w:r w:rsidRPr="00DD247F">
        <w:rPr>
          <w:b/>
        </w:rPr>
        <w:t>SE.P.TMCore.Thread</w:t>
      </w:r>
      <w:proofErr w:type="spellEnd"/>
      <w:r w:rsidRPr="00A37197">
        <w:t>).</w:t>
      </w:r>
      <w:r>
        <w:t xml:space="preserve">  If a rule refers to an entity ID that does not exist in the KB then </w:t>
      </w:r>
      <w:r w:rsidRPr="001527BE">
        <w:rPr>
          <w:b/>
        </w:rPr>
        <w:t>IS</w:t>
      </w:r>
      <w:r>
        <w:t xml:space="preserve"> expressions referencing that entity ID will always evaluate to false, e.g., </w:t>
      </w:r>
      <w:r w:rsidRPr="001527BE">
        <w:rPr>
          <w:b/>
        </w:rPr>
        <w:t>Source is ‘</w:t>
      </w:r>
      <w:proofErr w:type="spellStart"/>
      <w:r w:rsidRPr="001527BE">
        <w:rPr>
          <w:b/>
        </w:rPr>
        <w:t>nonexistentID</w:t>
      </w:r>
      <w:proofErr w:type="spellEnd"/>
      <w:r w:rsidRPr="001527BE">
        <w:rPr>
          <w:b/>
        </w:rPr>
        <w:t>’</w:t>
      </w:r>
      <w:r>
        <w:t xml:space="preserve"> will always be false and </w:t>
      </w:r>
      <w:r w:rsidRPr="00A01F0A">
        <w:rPr>
          <w:b/>
        </w:rPr>
        <w:t>NOT Source is ‘</w:t>
      </w:r>
      <w:proofErr w:type="spellStart"/>
      <w:r w:rsidRPr="00A01F0A">
        <w:rPr>
          <w:b/>
        </w:rPr>
        <w:t>nonexistentID</w:t>
      </w:r>
      <w:proofErr w:type="spellEnd"/>
      <w:r w:rsidRPr="00A01F0A">
        <w:rPr>
          <w:b/>
        </w:rPr>
        <w:t>’</w:t>
      </w:r>
      <w:r>
        <w:t xml:space="preserve"> will always be true.</w:t>
      </w:r>
    </w:p>
    <w:p w14:paraId="52034607" w14:textId="77777777" w:rsidR="00F816C3" w:rsidRPr="00A37197" w:rsidRDefault="00F816C3" w:rsidP="00F816C3">
      <w:pPr>
        <w:pStyle w:val="BodyText"/>
      </w:pPr>
      <w:r w:rsidRPr="00A37197">
        <w:t xml:space="preserve">The </w:t>
      </w:r>
      <w:r w:rsidRPr="00DD247F">
        <w:rPr>
          <w:b/>
        </w:rPr>
        <w:t>Source</w:t>
      </w:r>
      <w:r w:rsidRPr="00A37197">
        <w:t xml:space="preserve">, </w:t>
      </w:r>
      <w:r w:rsidRPr="00DD247F">
        <w:rPr>
          <w:b/>
        </w:rPr>
        <w:t>Target</w:t>
      </w:r>
      <w:r w:rsidRPr="00A37197">
        <w:t xml:space="preserve">, and </w:t>
      </w:r>
      <w:r w:rsidRPr="00DD247F">
        <w:rPr>
          <w:b/>
        </w:rPr>
        <w:t>Flow</w:t>
      </w:r>
      <w:r w:rsidRPr="00A37197">
        <w:t xml:space="preserve"> variables also expose the values of attributes. For example, the </w:t>
      </w:r>
      <w:proofErr w:type="spellStart"/>
      <w:r w:rsidRPr="00DD247F">
        <w:rPr>
          <w:b/>
        </w:rPr>
        <w:t>Source.Name</w:t>
      </w:r>
      <w:proofErr w:type="spellEnd"/>
      <w:r w:rsidRPr="00A37197">
        <w:t xml:space="preserve"> parameter contains the value of the </w:t>
      </w:r>
      <w:r w:rsidRPr="00AF32FF">
        <w:rPr>
          <w:b/>
        </w:rPr>
        <w:t>&lt;Name&gt;</w:t>
      </w:r>
      <w:r w:rsidRPr="00A37197">
        <w:t xml:space="preserve"> entity element and the value of </w:t>
      </w:r>
      <w:proofErr w:type="spellStart"/>
      <w:r w:rsidRPr="00DD247F">
        <w:rPr>
          <w:b/>
        </w:rPr>
        <w:t>Flow.authenticationDestination</w:t>
      </w:r>
      <w:proofErr w:type="spellEnd"/>
      <w:r w:rsidRPr="00A37197">
        <w:t xml:space="preserve"> indicates whether or not the end-point of a data flow is authenticated. Such a rule would be expressed as </w:t>
      </w:r>
      <w:proofErr w:type="spellStart"/>
      <w:r w:rsidRPr="00DD247F">
        <w:rPr>
          <w:b/>
        </w:rPr>
        <w:t>Flow.authenticationDestination</w:t>
      </w:r>
      <w:proofErr w:type="spellEnd"/>
      <w:r w:rsidRPr="00A37197">
        <w:t xml:space="preserve"> </w:t>
      </w:r>
      <w:r w:rsidRPr="000502E1">
        <w:rPr>
          <w:b/>
        </w:rPr>
        <w:t>is</w:t>
      </w:r>
      <w:r w:rsidRPr="00AE0086">
        <w:rPr>
          <w:b/>
        </w:rPr>
        <w:t xml:space="preserve"> </w:t>
      </w:r>
      <w:r>
        <w:rPr>
          <w:rFonts w:ascii="Consolas" w:hAnsi="Consolas" w:cs="Consolas"/>
          <w:color w:val="000000"/>
          <w:sz w:val="19"/>
          <w:szCs w:val="19"/>
          <w:highlight w:val="white"/>
        </w:rPr>
        <w:t>'</w:t>
      </w:r>
      <w:r w:rsidRPr="00AE0086">
        <w:rPr>
          <w:b/>
          <w:i/>
          <w:iCs/>
        </w:rPr>
        <w:t>Yes</w:t>
      </w:r>
      <w:r>
        <w:rPr>
          <w:rFonts w:ascii="Consolas" w:hAnsi="Consolas" w:cs="Consolas"/>
          <w:color w:val="000000"/>
          <w:sz w:val="19"/>
          <w:szCs w:val="19"/>
          <w:highlight w:val="white"/>
        </w:rPr>
        <w:t>'</w:t>
      </w:r>
      <w:r>
        <w:rPr>
          <w:rStyle w:val="SubtleEmphasis"/>
          <w:rFonts w:asciiTheme="majorHAnsi" w:hAnsiTheme="majorHAnsi" w:cstheme="majorHAnsi"/>
        </w:rPr>
        <w:t xml:space="preserve">. </w:t>
      </w:r>
      <w:r w:rsidRPr="001527BE">
        <w:rPr>
          <w:i/>
          <w:iCs/>
        </w:rPr>
        <w:t xml:space="preserve"> </w:t>
      </w:r>
      <w:r>
        <w:t xml:space="preserve">If a rule refers to an attribute that does not exist in the KB then </w:t>
      </w:r>
      <w:r w:rsidRPr="001527BE">
        <w:rPr>
          <w:b/>
        </w:rPr>
        <w:t>IS</w:t>
      </w:r>
      <w:r>
        <w:t xml:space="preserve"> expressions referencing that attribute will always evaluate to false, e.g., </w:t>
      </w:r>
      <w:proofErr w:type="spellStart"/>
      <w:r w:rsidRPr="001527BE">
        <w:rPr>
          <w:b/>
        </w:rPr>
        <w:t>Source</w:t>
      </w:r>
      <w:r>
        <w:rPr>
          <w:b/>
        </w:rPr>
        <w:t>.nonexistentAttribute</w:t>
      </w:r>
      <w:proofErr w:type="spellEnd"/>
      <w:r w:rsidRPr="001527BE">
        <w:rPr>
          <w:b/>
        </w:rPr>
        <w:t xml:space="preserve"> is ‘</w:t>
      </w:r>
      <w:r>
        <w:rPr>
          <w:b/>
        </w:rPr>
        <w:t>Yes’</w:t>
      </w:r>
      <w:r>
        <w:t xml:space="preserve"> will always be false and </w:t>
      </w:r>
      <w:r w:rsidRPr="00A01F0A">
        <w:rPr>
          <w:b/>
        </w:rPr>
        <w:t xml:space="preserve">NOT </w:t>
      </w:r>
      <w:proofErr w:type="spellStart"/>
      <w:r w:rsidRPr="001527BE">
        <w:rPr>
          <w:b/>
        </w:rPr>
        <w:t>Source</w:t>
      </w:r>
      <w:r>
        <w:rPr>
          <w:b/>
        </w:rPr>
        <w:t>.nonexistentAttribute</w:t>
      </w:r>
      <w:proofErr w:type="spellEnd"/>
      <w:r w:rsidRPr="001527BE">
        <w:rPr>
          <w:b/>
        </w:rPr>
        <w:t xml:space="preserve"> is ‘</w:t>
      </w:r>
      <w:r>
        <w:rPr>
          <w:b/>
        </w:rPr>
        <w:t>Yes’</w:t>
      </w:r>
      <w:r>
        <w:t xml:space="preserve"> will always be true.</w:t>
      </w:r>
    </w:p>
    <w:p w14:paraId="62A26790" w14:textId="77777777" w:rsidR="00F816C3" w:rsidRPr="000502E1" w:rsidRDefault="00F816C3" w:rsidP="00F816C3">
      <w:pPr>
        <w:pStyle w:val="BodyText"/>
      </w:pPr>
      <w:r>
        <w:lastRenderedPageBreak/>
        <w:t>Expressions</w:t>
      </w:r>
      <w:r w:rsidRPr="000502E1">
        <w:t xml:space="preserve"> can be combined using </w:t>
      </w:r>
      <w:proofErr w:type="gramStart"/>
      <w:r w:rsidRPr="000502E1">
        <w:t xml:space="preserve">the </w:t>
      </w:r>
      <w:proofErr w:type="spellStart"/>
      <w:r w:rsidRPr="000502E1">
        <w:rPr>
          <w:b/>
        </w:rPr>
        <w:t>and</w:t>
      </w:r>
      <w:proofErr w:type="spellEnd"/>
      <w:proofErr w:type="gramEnd"/>
      <w:r w:rsidRPr="000502E1">
        <w:t xml:space="preserve"> </w:t>
      </w:r>
      <w:proofErr w:type="spellStart"/>
      <w:r w:rsidRPr="000502E1">
        <w:t>and</w:t>
      </w:r>
      <w:proofErr w:type="spellEnd"/>
      <w:r w:rsidRPr="000502E1">
        <w:t xml:space="preserve"> </w:t>
      </w:r>
      <w:r w:rsidRPr="000502E1">
        <w:rPr>
          <w:b/>
        </w:rPr>
        <w:t>or</w:t>
      </w:r>
      <w:r w:rsidRPr="000502E1">
        <w:t xml:space="preserve"> operators. Groups of </w:t>
      </w:r>
      <w:r>
        <w:t>expressions</w:t>
      </w:r>
      <w:r w:rsidRPr="000502E1">
        <w:t xml:space="preserve"> can be combined and nested within parentheses TMT evaluates </w:t>
      </w:r>
      <w:r>
        <w:t>expressions</w:t>
      </w:r>
      <w:r w:rsidRPr="000502E1">
        <w:t xml:space="preserve"> using case-insensitive comparisons.</w:t>
      </w:r>
    </w:p>
    <w:p w14:paraId="0B6BE42B" w14:textId="77777777" w:rsidR="00F816C3" w:rsidRPr="000502E1" w:rsidRDefault="00F816C3" w:rsidP="00F816C3">
      <w:pPr>
        <w:pStyle w:val="BodyText"/>
      </w:pPr>
      <w:r w:rsidRPr="000502E1">
        <w:t>As an example, here are sample rule definitions that identify a potential risk for cross-site scripting and risk of untrusted input data:</w:t>
      </w:r>
    </w:p>
    <w:p w14:paraId="451D0BD4" w14:textId="77777777" w:rsidR="00F816C3" w:rsidRPr="00115312" w:rsidRDefault="00F816C3" w:rsidP="00F816C3">
      <w:pPr>
        <w:pStyle w:val="Code2"/>
      </w:pPr>
      <w:r w:rsidRPr="00115312">
        <w:t xml:space="preserve">  &lt;ThreatType&gt;</w:t>
      </w:r>
    </w:p>
    <w:p w14:paraId="065BA56D" w14:textId="77777777" w:rsidR="00F816C3" w:rsidRPr="00115312" w:rsidRDefault="00F816C3" w:rsidP="00F816C3">
      <w:pPr>
        <w:pStyle w:val="Code2"/>
      </w:pPr>
      <w:r w:rsidRPr="00115312">
        <w:t xml:space="preserve">    &lt;Id&gt;T13.1&lt;/Id&gt;</w:t>
      </w:r>
    </w:p>
    <w:p w14:paraId="04E5FF2C" w14:textId="77777777" w:rsidR="00F816C3" w:rsidRPr="00115312" w:rsidRDefault="00F816C3" w:rsidP="00F816C3">
      <w:pPr>
        <w:pStyle w:val="Code2"/>
      </w:pPr>
      <w:r w:rsidRPr="00115312">
        <w:t xml:space="preserve">    &lt;ShortTitle&gt;Cross Site Scripting&lt;/ShortTitle&gt;</w:t>
      </w:r>
    </w:p>
    <w:p w14:paraId="067AF3C9" w14:textId="77777777" w:rsidR="00F816C3" w:rsidRPr="00115312" w:rsidRDefault="00F816C3" w:rsidP="00F816C3">
      <w:pPr>
        <w:pStyle w:val="Code2"/>
      </w:pPr>
      <w:r w:rsidRPr="00115312">
        <w:t xml:space="preserve">    &lt;Category&gt;T&lt;/Category&gt;</w:t>
      </w:r>
    </w:p>
    <w:p w14:paraId="35E70D5C" w14:textId="77777777" w:rsidR="00F816C3" w:rsidRPr="00115312" w:rsidRDefault="00F816C3" w:rsidP="00F816C3">
      <w:pPr>
        <w:pStyle w:val="Code2"/>
      </w:pPr>
      <w:r w:rsidRPr="00115312">
        <w:t xml:space="preserve">    &lt;Description&gt;The web server {target.Name} could be a subject to a cross-site scripting attack because it does not implement client input sanitizers.&lt;/Description&gt;</w:t>
      </w:r>
    </w:p>
    <w:p w14:paraId="7BF843C2" w14:textId="77777777" w:rsidR="00F816C3" w:rsidRPr="00115312" w:rsidRDefault="00F816C3" w:rsidP="00F816C3">
      <w:pPr>
        <w:pStyle w:val="Code2"/>
      </w:pPr>
      <w:r w:rsidRPr="00115312">
        <w:t xml:space="preserve">    &lt;GenerationFilters&gt;</w:t>
      </w:r>
    </w:p>
    <w:p w14:paraId="7E4C524C" w14:textId="77777777" w:rsidR="00F816C3" w:rsidRPr="00115312" w:rsidRDefault="00F816C3" w:rsidP="00F816C3">
      <w:pPr>
        <w:pStyle w:val="Code2"/>
      </w:pPr>
      <w:r w:rsidRPr="00115312">
        <w:t xml:space="preserve">      &lt;!-- 2/19/2013 changed 'SE.DF.WebServer' to SE.DF.TMCore.WebServer'--&gt;</w:t>
      </w:r>
    </w:p>
    <w:p w14:paraId="50FE324F" w14:textId="77777777" w:rsidR="00F816C3" w:rsidRPr="00115312" w:rsidRDefault="00F816C3" w:rsidP="00F816C3">
      <w:pPr>
        <w:pStyle w:val="Code2"/>
      </w:pPr>
      <w:r w:rsidRPr="00115312">
        <w:t xml:space="preserve">      &lt;Include&gt;target is 'SE.P.TMCore.WebServer'&lt;/Include&gt;</w:t>
      </w:r>
    </w:p>
    <w:p w14:paraId="42DCCE8D" w14:textId="77777777" w:rsidR="00F816C3" w:rsidRPr="00115312" w:rsidRDefault="00F816C3" w:rsidP="00F816C3">
      <w:pPr>
        <w:pStyle w:val="Code2"/>
      </w:pPr>
      <w:r w:rsidRPr="00115312">
        <w:t xml:space="preserve">      &lt;Exclude&gt;target.hasInputSanitizers is 'Yes'&lt;/Exclude&gt;</w:t>
      </w:r>
    </w:p>
    <w:p w14:paraId="2BECC680" w14:textId="77777777" w:rsidR="00F816C3" w:rsidRPr="00115312" w:rsidRDefault="00F816C3" w:rsidP="00F816C3">
      <w:pPr>
        <w:pStyle w:val="Code2"/>
      </w:pPr>
      <w:r w:rsidRPr="00115312">
        <w:t xml:space="preserve">    &lt;/GenerationFilters&gt;</w:t>
      </w:r>
    </w:p>
    <w:p w14:paraId="3587D6B8" w14:textId="77777777" w:rsidR="00F816C3" w:rsidRPr="00115312" w:rsidRDefault="00F816C3" w:rsidP="00F816C3">
      <w:pPr>
        <w:pStyle w:val="Code2"/>
      </w:pPr>
      <w:r w:rsidRPr="00115312">
        <w:t xml:space="preserve">  &lt;/ThreatType&gt;</w:t>
      </w:r>
    </w:p>
    <w:p w14:paraId="37452FDB" w14:textId="77777777" w:rsidR="00F816C3" w:rsidRDefault="00F816C3" w:rsidP="00F816C3">
      <w:pPr>
        <w:pStyle w:val="BodyText"/>
      </w:pPr>
      <w:r w:rsidRPr="009B4744">
        <w:t xml:space="preserve">  </w:t>
      </w:r>
      <w:r w:rsidRPr="002436AC">
        <w:t xml:space="preserve"> </w:t>
      </w:r>
    </w:p>
    <w:p w14:paraId="7449A452" w14:textId="77777777" w:rsidR="00F816C3" w:rsidRPr="00115312" w:rsidRDefault="00F816C3" w:rsidP="00F816C3">
      <w:pPr>
        <w:pStyle w:val="Code2"/>
      </w:pPr>
      <w:r w:rsidRPr="00115312">
        <w:t xml:space="preserve"> &lt;ThreatType&gt;</w:t>
      </w:r>
    </w:p>
    <w:p w14:paraId="4831CDBB" w14:textId="77777777" w:rsidR="00F816C3" w:rsidRPr="00115312" w:rsidRDefault="00F816C3" w:rsidP="00F816C3">
      <w:pPr>
        <w:pStyle w:val="Code2"/>
      </w:pPr>
      <w:r w:rsidRPr="00115312">
        <w:t xml:space="preserve">    &lt;Id&gt;T1&lt;/Id&gt;</w:t>
      </w:r>
    </w:p>
    <w:p w14:paraId="39AE6729" w14:textId="77777777" w:rsidR="00F816C3" w:rsidRPr="00115312" w:rsidRDefault="00F816C3" w:rsidP="00F816C3">
      <w:pPr>
        <w:pStyle w:val="Code2"/>
      </w:pPr>
      <w:r w:rsidRPr="00115312">
        <w:t xml:space="preserve">    &lt;ShortTitle&gt;Potential Lack of Input Validation for {target.Name}&lt;/ShortTitle&gt;</w:t>
      </w:r>
    </w:p>
    <w:p w14:paraId="72B85CC5" w14:textId="77777777" w:rsidR="00F816C3" w:rsidRPr="00115312" w:rsidRDefault="00F816C3" w:rsidP="00F816C3">
      <w:pPr>
        <w:pStyle w:val="Code2"/>
      </w:pPr>
      <w:r w:rsidRPr="00115312">
        <w:t xml:space="preserve">    &lt;Category&gt;T&lt;/Category&gt;</w:t>
      </w:r>
    </w:p>
    <w:p w14:paraId="25CBD958" w14:textId="77777777" w:rsidR="00F816C3" w:rsidRPr="00115312" w:rsidRDefault="00F816C3" w:rsidP="00F816C3">
      <w:pPr>
        <w:pStyle w:val="Code2"/>
      </w:pPr>
      <w:r w:rsidRPr="00115312">
        <w:t xml:space="preserve">    &lt;Description&gt;Data flowing across {flow.Name} may be tampered by an attacker. This may lead to a denial of service attack against {target.Name} or an elevation of privilege attack against {target.Name} or an information disclosure by {target.Name}. Failure to verify that input is as expected is a root cause of a very large number of exploitable issues. Consider all paths and the way they handle data. Verify that all input is verified for correctness using a</w:t>
      </w:r>
      <w:r>
        <w:t>n</w:t>
      </w:r>
      <w:r w:rsidRPr="00115312">
        <w:t xml:space="preserve"> </w:t>
      </w:r>
      <w:r>
        <w:t>“approved</w:t>
      </w:r>
      <w:r w:rsidRPr="00115312">
        <w:t xml:space="preserve"> list</w:t>
      </w:r>
      <w:r>
        <w:t>”</w:t>
      </w:r>
      <w:r w:rsidRPr="00115312">
        <w:t xml:space="preserve"> input validation approach.&lt;/Description&gt;</w:t>
      </w:r>
    </w:p>
    <w:p w14:paraId="185DCE7A" w14:textId="77777777" w:rsidR="00F816C3" w:rsidRPr="00115312" w:rsidRDefault="00F816C3" w:rsidP="00F816C3">
      <w:pPr>
        <w:pStyle w:val="Code2"/>
      </w:pPr>
      <w:r w:rsidRPr="00115312">
        <w:t xml:space="preserve">    &lt;GenerationFilters&gt;</w:t>
      </w:r>
    </w:p>
    <w:p w14:paraId="61C6D910" w14:textId="77777777" w:rsidR="00F816C3" w:rsidRPr="00115312" w:rsidRDefault="00F816C3" w:rsidP="00F816C3">
      <w:pPr>
        <w:pStyle w:val="Code2"/>
      </w:pPr>
      <w:r w:rsidRPr="00115312">
        <w:t xml:space="preserve">      &lt;Include&gt;(source is 'GE.P' or source is 'GE.EI') and target is 'GE.P' and (flow crosses 'GE.TB')&lt;/Include&gt;</w:t>
      </w:r>
    </w:p>
    <w:p w14:paraId="2482243D" w14:textId="77777777" w:rsidR="00F816C3" w:rsidRPr="00115312" w:rsidRDefault="00F816C3" w:rsidP="00F816C3">
      <w:pPr>
        <w:pStyle w:val="Code2"/>
      </w:pPr>
      <w:r w:rsidRPr="00115312">
        <w:t xml:space="preserve">      &lt;Exclude&gt;&lt;/Exclude&gt;</w:t>
      </w:r>
    </w:p>
    <w:p w14:paraId="2FB50171" w14:textId="77777777" w:rsidR="00F816C3" w:rsidRPr="00115312" w:rsidRDefault="00F816C3" w:rsidP="00F816C3">
      <w:pPr>
        <w:pStyle w:val="Code2"/>
      </w:pPr>
      <w:r w:rsidRPr="00115312">
        <w:t xml:space="preserve">    &lt;/GenerationFilters&gt;</w:t>
      </w:r>
    </w:p>
    <w:p w14:paraId="4E051841" w14:textId="77777777" w:rsidR="00F816C3" w:rsidRPr="00115312" w:rsidRDefault="00F816C3" w:rsidP="00F816C3">
      <w:pPr>
        <w:pStyle w:val="Code2"/>
      </w:pPr>
      <w:r w:rsidRPr="00115312">
        <w:t xml:space="preserve">  &lt;/ThreatType&gt;</w:t>
      </w:r>
    </w:p>
    <w:p w14:paraId="3480450A" w14:textId="77777777" w:rsidR="00F816C3" w:rsidRPr="00115312" w:rsidRDefault="00F816C3" w:rsidP="00F816C3">
      <w:pPr>
        <w:pStyle w:val="BodyText"/>
      </w:pPr>
      <w:r w:rsidRPr="00115312">
        <w:t xml:space="preserve">To add new threat types, use the format above with a new </w:t>
      </w:r>
      <w:r w:rsidRPr="00115312">
        <w:rPr>
          <w:b/>
        </w:rPr>
        <w:t>&lt;Id&gt;</w:t>
      </w:r>
      <w:r>
        <w:t xml:space="preserve">. </w:t>
      </w:r>
      <w:r w:rsidRPr="00115312">
        <w:t xml:space="preserve">To remove a threat type, add the XML attribute </w:t>
      </w:r>
      <w:proofErr w:type="spellStart"/>
      <w:r w:rsidRPr="00115312">
        <w:rPr>
          <w:b/>
        </w:rPr>
        <w:t>extype</w:t>
      </w:r>
      <w:proofErr w:type="spellEnd"/>
      <w:r w:rsidRPr="00115312">
        <w:rPr>
          <w:b/>
        </w:rPr>
        <w:t>=”remove”</w:t>
      </w:r>
      <w:r w:rsidRPr="00115312">
        <w:t xml:space="preserve"> to the </w:t>
      </w:r>
      <w:r w:rsidRPr="00115312">
        <w:rPr>
          <w:b/>
        </w:rPr>
        <w:t>&lt;</w:t>
      </w:r>
      <w:proofErr w:type="spellStart"/>
      <w:r w:rsidRPr="00115312">
        <w:rPr>
          <w:b/>
        </w:rPr>
        <w:t>ThreatType</w:t>
      </w:r>
      <w:proofErr w:type="spellEnd"/>
      <w:r w:rsidRPr="00115312">
        <w:rPr>
          <w:b/>
        </w:rPr>
        <w:t>&gt;</w:t>
      </w:r>
      <w:r w:rsidRPr="00115312">
        <w:t xml:space="preserve"> </w:t>
      </w:r>
      <w:r>
        <w:t>element</w:t>
      </w:r>
      <w:r w:rsidRPr="00115312">
        <w:t xml:space="preserve">, and only specify the </w:t>
      </w:r>
      <w:r w:rsidRPr="00115312">
        <w:rPr>
          <w:b/>
        </w:rPr>
        <w:t>&lt;Id&gt;</w:t>
      </w:r>
      <w:r>
        <w:t xml:space="preserve">. </w:t>
      </w:r>
      <w:r w:rsidRPr="00115312">
        <w:t xml:space="preserve">To replace a threat type, use the format above with an existing </w:t>
      </w:r>
      <w:r w:rsidRPr="00115312">
        <w:rPr>
          <w:b/>
        </w:rPr>
        <w:t>&lt;Id&gt;</w:t>
      </w:r>
      <w:r w:rsidRPr="00115312">
        <w:t xml:space="preserve"> and add the XML attribute </w:t>
      </w:r>
      <w:proofErr w:type="spellStart"/>
      <w:r w:rsidRPr="00115312">
        <w:rPr>
          <w:b/>
        </w:rPr>
        <w:t>extype</w:t>
      </w:r>
      <w:proofErr w:type="spellEnd"/>
      <w:r w:rsidRPr="00115312">
        <w:rPr>
          <w:b/>
        </w:rPr>
        <w:t>=”</w:t>
      </w:r>
      <w:r>
        <w:rPr>
          <w:b/>
        </w:rPr>
        <w:t>append</w:t>
      </w:r>
      <w:r w:rsidRPr="00115312">
        <w:rPr>
          <w:b/>
        </w:rPr>
        <w:t>”</w:t>
      </w:r>
      <w:r w:rsidRPr="00115312">
        <w:t xml:space="preserve"> to the </w:t>
      </w:r>
      <w:r w:rsidRPr="00115312">
        <w:rPr>
          <w:b/>
        </w:rPr>
        <w:t>&lt;</w:t>
      </w:r>
      <w:proofErr w:type="spellStart"/>
      <w:r w:rsidRPr="00115312">
        <w:rPr>
          <w:b/>
        </w:rPr>
        <w:t>ThreatType</w:t>
      </w:r>
      <w:proofErr w:type="spellEnd"/>
      <w:r w:rsidRPr="00115312">
        <w:rPr>
          <w:b/>
        </w:rPr>
        <w:t>&gt;</w:t>
      </w:r>
      <w:r w:rsidRPr="00115312">
        <w:t xml:space="preserve"> </w:t>
      </w:r>
      <w:r>
        <w:t>element</w:t>
      </w:r>
      <w:r w:rsidRPr="00115312">
        <w:t>.</w:t>
      </w:r>
    </w:p>
    <w:p w14:paraId="62022D2F" w14:textId="77777777" w:rsidR="00057575" w:rsidRPr="00115312" w:rsidRDefault="00057575" w:rsidP="00115312">
      <w:pPr>
        <w:pStyle w:val="BodyText"/>
      </w:pPr>
    </w:p>
    <w:p w14:paraId="31933E65" w14:textId="7E9412E5" w:rsidR="006E4C16" w:rsidRPr="004D6237" w:rsidRDefault="006E4C16" w:rsidP="004D6237">
      <w:pPr>
        <w:pStyle w:val="Heading2"/>
      </w:pPr>
      <w:bookmarkStart w:id="122" w:name="_Toc374026263"/>
      <w:bookmarkStart w:id="123" w:name="_Toc374028141"/>
      <w:bookmarkStart w:id="124" w:name="_Toc384991848"/>
      <w:bookmarkEnd w:id="110"/>
      <w:bookmarkEnd w:id="111"/>
      <w:r w:rsidRPr="004D6237">
        <w:lastRenderedPageBreak/>
        <w:t>Appendix III — Drawing Surface Keyboard Navigation and General Keyboard Shortcuts</w:t>
      </w:r>
      <w:bookmarkEnd w:id="122"/>
      <w:bookmarkEnd w:id="123"/>
      <w:bookmarkEnd w:id="124"/>
    </w:p>
    <w:p w14:paraId="1E4BF810" w14:textId="1C47CFDF" w:rsidR="008B24FF" w:rsidRDefault="006E4C16" w:rsidP="00BA173D">
      <w:pPr>
        <w:pStyle w:val="BodyText"/>
      </w:pPr>
      <w:bookmarkStart w:id="125" w:name="_Toc374026264"/>
      <w:bookmarkStart w:id="126" w:name="_Toc374028142"/>
      <w:r w:rsidRPr="008B24FF">
        <w:t xml:space="preserve">The </w:t>
      </w:r>
      <w:r w:rsidR="007C2389">
        <w:t xml:space="preserve">Microsoft </w:t>
      </w:r>
      <w:r w:rsidRPr="008B24FF">
        <w:t xml:space="preserve">Threat Modeling Tool </w:t>
      </w:r>
      <w:r w:rsidR="007C2389">
        <w:t xml:space="preserve">2014 </w:t>
      </w:r>
      <w:r w:rsidRPr="008B24FF">
        <w:t xml:space="preserve">provides the ability to navigate throughout the tool and the drawing surface by using the keyboard. Keyboard shortcuts provide </w:t>
      </w:r>
      <w:r w:rsidR="008B24FF" w:rsidRPr="008B24FF">
        <w:t xml:space="preserve">an </w:t>
      </w:r>
      <w:r w:rsidRPr="008B24FF">
        <w:t>accessibility option to those who are impaired, as well as anyone who wants to save time by combining key commands with mouse control.</w:t>
      </w:r>
      <w:r w:rsidR="008B24FF" w:rsidRPr="008B24FF">
        <w:t xml:space="preserve"> </w:t>
      </w:r>
      <w:r w:rsidR="008B24FF" w:rsidRPr="008B24FF">
        <w:br/>
      </w:r>
      <w:r w:rsidR="008B24FF" w:rsidRPr="00BA173D">
        <w:t>Since</w:t>
      </w:r>
      <w:r w:rsidR="008B24FF" w:rsidRPr="00B23FEA">
        <w:t xml:space="preserve"> the windows and panes in Threat Modeling Tool are organized into focus scopes, the drawing surface keeps track of the currently focused element. When keyboard focus leaves a focus scope, the focused element will lose keyboard focus but will retain logical focus. When keyboard focus returns to the focus scope, the focused element will obtain keyboard focus. This allows for keyboard focus to be changed between multiple focus scopes but ensures that the focused element in the focus scope regains keyboard focus when focus returns to the focus scope.</w:t>
      </w:r>
      <w:r w:rsidR="008B24FF" w:rsidRPr="00B23FEA">
        <w:br/>
      </w:r>
      <w:bookmarkEnd w:id="125"/>
      <w:bookmarkEnd w:id="126"/>
    </w:p>
    <w:tbl>
      <w:tblPr>
        <w:tblStyle w:val="TableGrid"/>
        <w:tblW w:w="9445" w:type="dxa"/>
        <w:tblLook w:val="04A0" w:firstRow="1" w:lastRow="0" w:firstColumn="1" w:lastColumn="0" w:noHBand="0" w:noVBand="1"/>
      </w:tblPr>
      <w:tblGrid>
        <w:gridCol w:w="7465"/>
        <w:gridCol w:w="1980"/>
      </w:tblGrid>
      <w:tr w:rsidR="00BA173D" w:rsidRPr="00483324" w14:paraId="34217E42" w14:textId="77777777" w:rsidTr="00BA173D">
        <w:trPr>
          <w:trHeight w:val="386"/>
        </w:trPr>
        <w:tc>
          <w:tcPr>
            <w:tcW w:w="7465" w:type="dxa"/>
            <w:shd w:val="clear" w:color="auto" w:fill="0072C6"/>
            <w:vAlign w:val="bottom"/>
          </w:tcPr>
          <w:p w14:paraId="40CA84DD" w14:textId="730696C4" w:rsidR="00BA173D" w:rsidRPr="00483324" w:rsidRDefault="00BA173D" w:rsidP="00BA173D">
            <w:pPr>
              <w:rPr>
                <w:b/>
                <w:color w:val="FFFFFF" w:themeColor="background1"/>
                <w:sz w:val="24"/>
                <w:szCs w:val="24"/>
              </w:rPr>
            </w:pPr>
            <w:r>
              <w:rPr>
                <w:b/>
                <w:color w:val="FFFFFF" w:themeColor="background1"/>
                <w:sz w:val="24"/>
                <w:szCs w:val="24"/>
              </w:rPr>
              <w:t>To do this</w:t>
            </w:r>
            <w:r w:rsidRPr="00483324">
              <w:rPr>
                <w:b/>
                <w:color w:val="FFFFFF" w:themeColor="background1"/>
                <w:sz w:val="24"/>
                <w:szCs w:val="24"/>
              </w:rPr>
              <w:t xml:space="preserve"> </w:t>
            </w:r>
          </w:p>
        </w:tc>
        <w:tc>
          <w:tcPr>
            <w:tcW w:w="1980" w:type="dxa"/>
            <w:shd w:val="clear" w:color="auto" w:fill="0072C6"/>
            <w:vAlign w:val="bottom"/>
          </w:tcPr>
          <w:p w14:paraId="2A2A4EE5" w14:textId="4D0BC8A8" w:rsidR="00BA173D" w:rsidRPr="00483324" w:rsidRDefault="00BA173D" w:rsidP="00BA173D">
            <w:pPr>
              <w:rPr>
                <w:b/>
                <w:color w:val="FFFFFF" w:themeColor="background1"/>
                <w:sz w:val="24"/>
                <w:szCs w:val="24"/>
              </w:rPr>
            </w:pPr>
            <w:r>
              <w:rPr>
                <w:b/>
                <w:color w:val="FFFFFF" w:themeColor="background1"/>
                <w:sz w:val="24"/>
                <w:szCs w:val="24"/>
              </w:rPr>
              <w:t>Press</w:t>
            </w:r>
          </w:p>
        </w:tc>
      </w:tr>
      <w:tr w:rsidR="00BA173D" w14:paraId="1A59BDA7" w14:textId="77777777" w:rsidTr="00BA173D">
        <w:tc>
          <w:tcPr>
            <w:tcW w:w="7465" w:type="dxa"/>
          </w:tcPr>
          <w:p w14:paraId="03F5865E" w14:textId="62CB517B" w:rsidR="00BA173D" w:rsidRPr="00BA173D" w:rsidRDefault="00BA173D" w:rsidP="00BA173D">
            <w:pPr>
              <w:pStyle w:val="BodyText"/>
            </w:pPr>
            <w:r w:rsidRPr="00BA173D">
              <w:t xml:space="preserve">Move from element to element on the drawing surface. A dotted rectangle indicates the shape that has the focus. The focus is moving in the order the elements were created. No change to the selection state of elements. </w:t>
            </w:r>
          </w:p>
        </w:tc>
        <w:tc>
          <w:tcPr>
            <w:tcW w:w="1980" w:type="dxa"/>
          </w:tcPr>
          <w:p w14:paraId="47336941" w14:textId="473EBC89" w:rsidR="00BA173D" w:rsidRPr="00BA173D" w:rsidRDefault="00BA173D" w:rsidP="00BA173D">
            <w:pPr>
              <w:pStyle w:val="BodyText"/>
            </w:pPr>
            <w:r w:rsidRPr="00BA173D">
              <w:t>TAB</w:t>
            </w:r>
          </w:p>
        </w:tc>
      </w:tr>
      <w:tr w:rsidR="00BA173D" w14:paraId="50FA2B2D" w14:textId="77777777" w:rsidTr="00BA173D">
        <w:tc>
          <w:tcPr>
            <w:tcW w:w="7465" w:type="dxa"/>
          </w:tcPr>
          <w:p w14:paraId="7FCD7DBD" w14:textId="2D01C33C" w:rsidR="00BA173D" w:rsidRPr="00BA173D" w:rsidRDefault="00BA173D" w:rsidP="00BA173D">
            <w:pPr>
              <w:pStyle w:val="BodyText"/>
            </w:pPr>
            <w:r w:rsidRPr="00BA173D">
              <w:t>Move from element to element on the drawing surface in reverse order.</w:t>
            </w:r>
          </w:p>
        </w:tc>
        <w:tc>
          <w:tcPr>
            <w:tcW w:w="1980" w:type="dxa"/>
          </w:tcPr>
          <w:p w14:paraId="6D898D2F" w14:textId="4CD39F26" w:rsidR="00BA173D" w:rsidRPr="00BA173D" w:rsidRDefault="00BA173D" w:rsidP="00BA173D">
            <w:pPr>
              <w:pStyle w:val="BodyText"/>
            </w:pPr>
            <w:r w:rsidRPr="00BA173D">
              <w:t>SHIFT+TAB</w:t>
            </w:r>
          </w:p>
        </w:tc>
      </w:tr>
      <w:tr w:rsidR="00BA173D" w14:paraId="1604C90D" w14:textId="77777777" w:rsidTr="00BA173D">
        <w:tc>
          <w:tcPr>
            <w:tcW w:w="7465" w:type="dxa"/>
          </w:tcPr>
          <w:p w14:paraId="37ABAFB0" w14:textId="77777777" w:rsidR="00BA173D" w:rsidRPr="00BA173D" w:rsidRDefault="00BA173D" w:rsidP="00BA173D">
            <w:pPr>
              <w:pStyle w:val="BodyText"/>
            </w:pPr>
            <w:r w:rsidRPr="00BA173D">
              <w:t>Select a currently focused element.</w:t>
            </w:r>
          </w:p>
          <w:p w14:paraId="285734CA" w14:textId="1354B1EC" w:rsidR="00BA173D" w:rsidRPr="00BA173D" w:rsidRDefault="00BA173D" w:rsidP="00BA173D">
            <w:pPr>
              <w:pStyle w:val="BodyText"/>
            </w:pPr>
            <w:r w:rsidRPr="00BA173D">
              <w:rPr>
                <w:b/>
              </w:rPr>
              <w:t>NOTE</w:t>
            </w:r>
            <w:r>
              <w:t xml:space="preserve">: </w:t>
            </w:r>
            <w:r w:rsidRPr="00BA173D">
              <w:t xml:space="preserve">If the focused element is already selected it retains selection. Any other previously selected elements are unselected. </w:t>
            </w:r>
          </w:p>
        </w:tc>
        <w:tc>
          <w:tcPr>
            <w:tcW w:w="1980" w:type="dxa"/>
          </w:tcPr>
          <w:p w14:paraId="6D8D444D" w14:textId="77777777" w:rsidR="00BA173D" w:rsidRPr="00BA173D" w:rsidRDefault="00BA173D" w:rsidP="00BA173D">
            <w:pPr>
              <w:pStyle w:val="BodyText"/>
            </w:pPr>
            <w:r w:rsidRPr="00BA173D">
              <w:t>ENTER</w:t>
            </w:r>
          </w:p>
          <w:p w14:paraId="3A101510" w14:textId="77777777" w:rsidR="00BA173D" w:rsidRPr="00BA173D" w:rsidRDefault="00BA173D" w:rsidP="00BA173D">
            <w:pPr>
              <w:pStyle w:val="BodyText"/>
            </w:pPr>
          </w:p>
        </w:tc>
      </w:tr>
      <w:tr w:rsidR="00BA173D" w14:paraId="734D0853" w14:textId="77777777" w:rsidTr="00BA173D">
        <w:tc>
          <w:tcPr>
            <w:tcW w:w="7465" w:type="dxa"/>
          </w:tcPr>
          <w:p w14:paraId="6D4542B3" w14:textId="77777777" w:rsidR="00BA173D" w:rsidRPr="00BA173D" w:rsidRDefault="00BA173D" w:rsidP="00BA173D">
            <w:pPr>
              <w:pStyle w:val="BodyText"/>
            </w:pPr>
            <w:r w:rsidRPr="00BA173D">
              <w:t>To select multiple elements, press the TAB key to bring focus to the first element you want to select, and then press ENTER. Press the TAB key to bring focus to another element. When the focus rectangle is over the element you want, press SHIFT+ENTER to add that shape to the selection. Repeat for each element you want to select.</w:t>
            </w:r>
          </w:p>
          <w:p w14:paraId="716D3DEF" w14:textId="4D8AF87D" w:rsidR="00BA173D" w:rsidRPr="00BA173D" w:rsidRDefault="00BA173D" w:rsidP="00B8367A">
            <w:pPr>
              <w:pStyle w:val="BodyText"/>
            </w:pPr>
            <w:r w:rsidRPr="00BA173D">
              <w:t>NOTE</w:t>
            </w:r>
            <w:r w:rsidR="00B8367A">
              <w:t>:</w:t>
            </w:r>
            <w:r w:rsidRPr="00BA173D">
              <w:t xml:space="preserve"> Selected element is removed from the selection group if there is more than one element in the group, otherwise the last selected element is kept selected. Focus is preserved on the same element</w:t>
            </w:r>
            <w:r w:rsidR="00B8367A">
              <w:t>.</w:t>
            </w:r>
          </w:p>
        </w:tc>
        <w:tc>
          <w:tcPr>
            <w:tcW w:w="1980" w:type="dxa"/>
          </w:tcPr>
          <w:p w14:paraId="06EDFE9A" w14:textId="5F823375" w:rsidR="00BA173D" w:rsidRPr="00BA173D" w:rsidRDefault="00BA173D" w:rsidP="00BA173D">
            <w:pPr>
              <w:pStyle w:val="BodyText"/>
            </w:pPr>
            <w:r w:rsidRPr="00BA173D">
              <w:t>SHIFT+ENTER</w:t>
            </w:r>
          </w:p>
        </w:tc>
      </w:tr>
      <w:tr w:rsidR="00BA173D" w14:paraId="3FAA09AD" w14:textId="77777777" w:rsidTr="00BA173D">
        <w:tc>
          <w:tcPr>
            <w:tcW w:w="7465" w:type="dxa"/>
          </w:tcPr>
          <w:p w14:paraId="76A9F6A5" w14:textId="5A6816C4" w:rsidR="00BA173D" w:rsidRPr="00BA173D" w:rsidRDefault="00BA173D" w:rsidP="00BA173D">
            <w:pPr>
              <w:pStyle w:val="BodyText"/>
            </w:pPr>
            <w:r w:rsidRPr="00BA173D">
              <w:t>Select all elements on a diagram</w:t>
            </w:r>
            <w:r w:rsidR="00B8367A">
              <w:t>.</w:t>
            </w:r>
          </w:p>
        </w:tc>
        <w:tc>
          <w:tcPr>
            <w:tcW w:w="1980" w:type="dxa"/>
          </w:tcPr>
          <w:p w14:paraId="71680C3A" w14:textId="20FD0884" w:rsidR="00BA173D" w:rsidRPr="00BA173D" w:rsidRDefault="00BA173D" w:rsidP="00BA173D">
            <w:pPr>
              <w:pStyle w:val="BodyText"/>
            </w:pPr>
            <w:r w:rsidRPr="00BA173D">
              <w:t>CTRL+A</w:t>
            </w:r>
          </w:p>
        </w:tc>
      </w:tr>
      <w:tr w:rsidR="00BA173D" w14:paraId="64F959BD" w14:textId="77777777" w:rsidTr="00BA173D">
        <w:tc>
          <w:tcPr>
            <w:tcW w:w="7465" w:type="dxa"/>
          </w:tcPr>
          <w:p w14:paraId="2669FD28" w14:textId="4CF49AD3" w:rsidR="00BA173D" w:rsidRPr="00BA173D" w:rsidRDefault="00BA173D" w:rsidP="00BA173D">
            <w:pPr>
              <w:pStyle w:val="BodyText"/>
            </w:pPr>
            <w:r w:rsidRPr="00BA173D">
              <w:t>Clear selection of or focus on an element or group.</w:t>
            </w:r>
          </w:p>
        </w:tc>
        <w:tc>
          <w:tcPr>
            <w:tcW w:w="1980" w:type="dxa"/>
          </w:tcPr>
          <w:p w14:paraId="4B21A665" w14:textId="263C70D8" w:rsidR="00BA173D" w:rsidRPr="00BA173D" w:rsidRDefault="00BA173D" w:rsidP="00BA173D">
            <w:pPr>
              <w:pStyle w:val="BodyText"/>
            </w:pPr>
            <w:r w:rsidRPr="00BA173D">
              <w:t>ESC</w:t>
            </w:r>
          </w:p>
        </w:tc>
      </w:tr>
    </w:tbl>
    <w:p w14:paraId="40B7E7C5" w14:textId="2D00B89E" w:rsidR="00BA173D" w:rsidRPr="00B23FEA" w:rsidRDefault="00BA173D" w:rsidP="00BA173D">
      <w:pPr>
        <w:pStyle w:val="Caption"/>
      </w:pPr>
      <w:r>
        <w:t xml:space="preserve">Figure </w:t>
      </w:r>
      <w:fldSimple w:instr=" SEQ Figure \* ARABIC ">
        <w:r w:rsidR="00F729CF">
          <w:rPr>
            <w:noProof/>
          </w:rPr>
          <w:t>6</w:t>
        </w:r>
      </w:fldSimple>
      <w:r>
        <w:t xml:space="preserve"> </w:t>
      </w:r>
      <w:r w:rsidRPr="00E66441">
        <w:t>Focus Navigation and Element Selection</w:t>
      </w:r>
    </w:p>
    <w:p w14:paraId="18A29E27" w14:textId="77777777" w:rsidR="008B24FF" w:rsidRDefault="008B24FF" w:rsidP="008B24FF">
      <w:pPr>
        <w:rPr>
          <w:rFonts w:cs="Segoe UI"/>
        </w:rPr>
      </w:pPr>
    </w:p>
    <w:tbl>
      <w:tblPr>
        <w:tblStyle w:val="TableGrid"/>
        <w:tblW w:w="9445" w:type="dxa"/>
        <w:tblLook w:val="04A0" w:firstRow="1" w:lastRow="0" w:firstColumn="1" w:lastColumn="0" w:noHBand="0" w:noVBand="1"/>
      </w:tblPr>
      <w:tblGrid>
        <w:gridCol w:w="7465"/>
        <w:gridCol w:w="1980"/>
      </w:tblGrid>
      <w:tr w:rsidR="00F729CF" w:rsidRPr="00483324" w14:paraId="29C64724" w14:textId="77777777" w:rsidTr="00D63B65">
        <w:trPr>
          <w:trHeight w:val="386"/>
          <w:tblHeader/>
        </w:trPr>
        <w:tc>
          <w:tcPr>
            <w:tcW w:w="7465" w:type="dxa"/>
            <w:shd w:val="clear" w:color="auto" w:fill="0072C6"/>
            <w:vAlign w:val="bottom"/>
          </w:tcPr>
          <w:p w14:paraId="3DEE9B12" w14:textId="77777777" w:rsidR="00F729CF" w:rsidRPr="00483324" w:rsidRDefault="00F729CF" w:rsidP="00AB2E34">
            <w:pPr>
              <w:rPr>
                <w:b/>
                <w:color w:val="FFFFFF" w:themeColor="background1"/>
                <w:sz w:val="24"/>
                <w:szCs w:val="24"/>
              </w:rPr>
            </w:pPr>
            <w:r>
              <w:rPr>
                <w:b/>
                <w:color w:val="FFFFFF" w:themeColor="background1"/>
                <w:sz w:val="24"/>
                <w:szCs w:val="24"/>
              </w:rPr>
              <w:t>To do this</w:t>
            </w:r>
            <w:r w:rsidRPr="00483324">
              <w:rPr>
                <w:b/>
                <w:color w:val="FFFFFF" w:themeColor="background1"/>
                <w:sz w:val="24"/>
                <w:szCs w:val="24"/>
              </w:rPr>
              <w:t xml:space="preserve"> </w:t>
            </w:r>
          </w:p>
        </w:tc>
        <w:tc>
          <w:tcPr>
            <w:tcW w:w="1980" w:type="dxa"/>
            <w:shd w:val="clear" w:color="auto" w:fill="0072C6"/>
            <w:vAlign w:val="bottom"/>
          </w:tcPr>
          <w:p w14:paraId="05BFCA73" w14:textId="77777777" w:rsidR="00F729CF" w:rsidRPr="00483324" w:rsidRDefault="00F729CF" w:rsidP="00AB2E34">
            <w:pPr>
              <w:rPr>
                <w:b/>
                <w:color w:val="FFFFFF" w:themeColor="background1"/>
                <w:sz w:val="24"/>
                <w:szCs w:val="24"/>
              </w:rPr>
            </w:pPr>
            <w:r>
              <w:rPr>
                <w:b/>
                <w:color w:val="FFFFFF" w:themeColor="background1"/>
                <w:sz w:val="24"/>
                <w:szCs w:val="24"/>
              </w:rPr>
              <w:t>Press</w:t>
            </w:r>
          </w:p>
        </w:tc>
      </w:tr>
      <w:tr w:rsidR="00F729CF" w14:paraId="5DDC4E7F" w14:textId="77777777" w:rsidTr="00AB2E34">
        <w:tc>
          <w:tcPr>
            <w:tcW w:w="7465" w:type="dxa"/>
          </w:tcPr>
          <w:p w14:paraId="36A3EDBF" w14:textId="321A31B4" w:rsidR="00F729CF" w:rsidRPr="00BA173D" w:rsidRDefault="00F729CF" w:rsidP="00F729CF">
            <w:pPr>
              <w:pStyle w:val="BodyText"/>
            </w:pPr>
            <w:r w:rsidRPr="00A34CFB">
              <w:t>Move</w:t>
            </w:r>
            <w:r w:rsidRPr="002377E4">
              <w:t xml:space="preserve"> a selected </w:t>
            </w:r>
            <w:r w:rsidRPr="00A34CFB">
              <w:t>element or group of elements</w:t>
            </w:r>
            <w:r w:rsidRPr="002377E4">
              <w:t>.</w:t>
            </w:r>
          </w:p>
        </w:tc>
        <w:tc>
          <w:tcPr>
            <w:tcW w:w="1980" w:type="dxa"/>
          </w:tcPr>
          <w:p w14:paraId="49E47EAB" w14:textId="798C697B" w:rsidR="00F729CF" w:rsidRPr="00BA173D" w:rsidRDefault="00F729CF" w:rsidP="00F729CF">
            <w:pPr>
              <w:pStyle w:val="BodyText"/>
            </w:pPr>
            <w:r w:rsidRPr="002377E4">
              <w:t>Arrow keys</w:t>
            </w:r>
          </w:p>
        </w:tc>
      </w:tr>
      <w:tr w:rsidR="00F729CF" w14:paraId="7D0972BD" w14:textId="77777777" w:rsidTr="00AB2E34">
        <w:tc>
          <w:tcPr>
            <w:tcW w:w="7465" w:type="dxa"/>
          </w:tcPr>
          <w:p w14:paraId="31F1990A" w14:textId="77777777" w:rsidR="00F729CF" w:rsidRPr="002377E4" w:rsidRDefault="00F729CF" w:rsidP="00F729CF">
            <w:pPr>
              <w:pStyle w:val="BodyText"/>
            </w:pPr>
            <w:r w:rsidRPr="00A34CFB">
              <w:lastRenderedPageBreak/>
              <w:t>Move a selection group</w:t>
            </w:r>
            <w:r w:rsidRPr="002377E4">
              <w:t xml:space="preserve"> 1 pixel at a time.</w:t>
            </w:r>
          </w:p>
          <w:p w14:paraId="67BC38F3" w14:textId="01BAB500" w:rsidR="00F729CF" w:rsidRPr="00BA173D" w:rsidRDefault="00F729CF" w:rsidP="00F729CF">
            <w:pPr>
              <w:pStyle w:val="BodyText"/>
            </w:pPr>
            <w:r w:rsidRPr="00F729CF">
              <w:rPr>
                <w:b/>
              </w:rPr>
              <w:t>NOTE</w:t>
            </w:r>
            <w:r>
              <w:t xml:space="preserve">: </w:t>
            </w:r>
            <w:r w:rsidRPr="002377E4">
              <w:t>SCROLL LOCK must be turned off.</w:t>
            </w:r>
          </w:p>
        </w:tc>
        <w:tc>
          <w:tcPr>
            <w:tcW w:w="1980" w:type="dxa"/>
          </w:tcPr>
          <w:p w14:paraId="3AE1A1D0" w14:textId="1AB790BE" w:rsidR="00F729CF" w:rsidRPr="00BA173D" w:rsidRDefault="00F729CF" w:rsidP="00F729CF">
            <w:pPr>
              <w:pStyle w:val="BodyText"/>
            </w:pPr>
            <w:proofErr w:type="spellStart"/>
            <w:r w:rsidRPr="002377E4">
              <w:t>SHIFT+Arrow</w:t>
            </w:r>
            <w:proofErr w:type="spellEnd"/>
            <w:r w:rsidRPr="002377E4">
              <w:t xml:space="preserve"> keys</w:t>
            </w:r>
          </w:p>
        </w:tc>
      </w:tr>
      <w:tr w:rsidR="00F729CF" w14:paraId="3A056D02" w14:textId="77777777" w:rsidTr="00AB2E34">
        <w:tc>
          <w:tcPr>
            <w:tcW w:w="7465" w:type="dxa"/>
          </w:tcPr>
          <w:p w14:paraId="4DEE87AC" w14:textId="487434B2" w:rsidR="00F729CF" w:rsidRPr="00BA173D" w:rsidRDefault="00F729CF" w:rsidP="00F729CF">
            <w:pPr>
              <w:pStyle w:val="BodyText"/>
            </w:pPr>
            <w:r w:rsidRPr="00A34CFB">
              <w:t>Delete selected element(s)</w:t>
            </w:r>
          </w:p>
        </w:tc>
        <w:tc>
          <w:tcPr>
            <w:tcW w:w="1980" w:type="dxa"/>
          </w:tcPr>
          <w:p w14:paraId="35E8AB6E" w14:textId="0F389993" w:rsidR="00F729CF" w:rsidRPr="00BA173D" w:rsidRDefault="00F729CF" w:rsidP="00F729CF">
            <w:pPr>
              <w:pStyle w:val="BodyText"/>
            </w:pPr>
            <w:r w:rsidRPr="00A34CFB">
              <w:t>DEL</w:t>
            </w:r>
          </w:p>
        </w:tc>
      </w:tr>
      <w:tr w:rsidR="00F729CF" w14:paraId="3792868F" w14:textId="77777777" w:rsidTr="00AB2E34">
        <w:tc>
          <w:tcPr>
            <w:tcW w:w="7465" w:type="dxa"/>
          </w:tcPr>
          <w:p w14:paraId="2D16614A" w14:textId="3213B3CA" w:rsidR="00F729CF" w:rsidRDefault="00F729CF" w:rsidP="00F729CF">
            <w:pPr>
              <w:pStyle w:val="BodyText"/>
            </w:pPr>
            <w:r>
              <w:t>Copy/Cut/Paste</w:t>
            </w:r>
          </w:p>
          <w:p w14:paraId="44B09634" w14:textId="2F245530" w:rsidR="00F729CF" w:rsidRPr="00BA173D" w:rsidRDefault="00F729CF" w:rsidP="00F729CF">
            <w:pPr>
              <w:pStyle w:val="BodyText"/>
            </w:pPr>
            <w:r w:rsidRPr="00F729CF">
              <w:rPr>
                <w:b/>
              </w:rPr>
              <w:t>NOTE</w:t>
            </w:r>
            <w:r>
              <w:t xml:space="preserve">: </w:t>
            </w:r>
            <w:r w:rsidRPr="006261A8">
              <w:t>Elements pasted on</w:t>
            </w:r>
            <w:r>
              <w:t>to</w:t>
            </w:r>
            <w:r w:rsidRPr="006261A8">
              <w:t xml:space="preserve"> a diagram should be selected by default. Previous selection group is cleared.</w:t>
            </w:r>
          </w:p>
        </w:tc>
        <w:tc>
          <w:tcPr>
            <w:tcW w:w="1980" w:type="dxa"/>
          </w:tcPr>
          <w:p w14:paraId="457F1697" w14:textId="096859FF" w:rsidR="00F729CF" w:rsidRPr="00BA173D" w:rsidRDefault="00F729CF" w:rsidP="00F729CF">
            <w:pPr>
              <w:pStyle w:val="BodyText"/>
            </w:pPr>
            <w:r w:rsidRPr="00A34CFB">
              <w:t>CTRL+C/X/V</w:t>
            </w:r>
          </w:p>
        </w:tc>
      </w:tr>
      <w:tr w:rsidR="00F729CF" w14:paraId="0F309C97" w14:textId="77777777" w:rsidTr="00AB2E34">
        <w:tc>
          <w:tcPr>
            <w:tcW w:w="7465" w:type="dxa"/>
          </w:tcPr>
          <w:p w14:paraId="0B40DE6A" w14:textId="034FA504" w:rsidR="00F729CF" w:rsidRPr="00BA173D" w:rsidRDefault="00F729CF" w:rsidP="00F729CF">
            <w:pPr>
              <w:pStyle w:val="BodyText"/>
            </w:pPr>
            <w:r>
              <w:t>Resize</w:t>
            </w:r>
            <w:r w:rsidRPr="00A34CFB">
              <w:t xml:space="preserve"> selected element(s)</w:t>
            </w:r>
            <w:r>
              <w:t>.</w:t>
            </w:r>
          </w:p>
        </w:tc>
        <w:tc>
          <w:tcPr>
            <w:tcW w:w="1980" w:type="dxa"/>
          </w:tcPr>
          <w:p w14:paraId="52A14067" w14:textId="03514AF5" w:rsidR="00F729CF" w:rsidRPr="00BA173D" w:rsidRDefault="00F729CF" w:rsidP="00F729CF">
            <w:pPr>
              <w:pStyle w:val="BodyText"/>
            </w:pPr>
            <w:proofErr w:type="spellStart"/>
            <w:r>
              <w:t>ALT+Arrow</w:t>
            </w:r>
            <w:proofErr w:type="spellEnd"/>
            <w:r>
              <w:t xml:space="preserve"> keys</w:t>
            </w:r>
          </w:p>
        </w:tc>
      </w:tr>
      <w:tr w:rsidR="00F729CF" w14:paraId="19AA4E35" w14:textId="77777777" w:rsidTr="00AB2E34">
        <w:tc>
          <w:tcPr>
            <w:tcW w:w="7465" w:type="dxa"/>
          </w:tcPr>
          <w:p w14:paraId="56F41948" w14:textId="797A8F2D" w:rsidR="00F729CF" w:rsidRPr="00BA173D" w:rsidRDefault="00F729CF" w:rsidP="00F729CF">
            <w:pPr>
              <w:pStyle w:val="BodyText"/>
            </w:pPr>
            <w:r w:rsidRPr="004126DE">
              <w:t xml:space="preserve">Switch </w:t>
            </w:r>
            <w:r>
              <w:t xml:space="preserve">focus </w:t>
            </w:r>
            <w:r w:rsidRPr="004126DE">
              <w:t xml:space="preserve">between source anchor/middle point/target </w:t>
            </w:r>
            <w:proofErr w:type="gramStart"/>
            <w:r w:rsidRPr="004126DE">
              <w:t>anchor</w:t>
            </w:r>
            <w:proofErr w:type="gramEnd"/>
            <w:r w:rsidRPr="004126DE">
              <w:t xml:space="preserve"> of a selected</w:t>
            </w:r>
            <w:r>
              <w:t xml:space="preserve"> line to allow movement of an individual point of the line. </w:t>
            </w:r>
          </w:p>
        </w:tc>
        <w:tc>
          <w:tcPr>
            <w:tcW w:w="1980" w:type="dxa"/>
          </w:tcPr>
          <w:p w14:paraId="6D7AC37C" w14:textId="60B538C6" w:rsidR="00F729CF" w:rsidRPr="00BA173D" w:rsidRDefault="00F729CF" w:rsidP="00F729CF">
            <w:pPr>
              <w:pStyle w:val="BodyText"/>
            </w:pPr>
            <w:r w:rsidRPr="00A34CFB">
              <w:t>CTRL+</w:t>
            </w:r>
            <w:r>
              <w:t>1</w:t>
            </w:r>
            <w:r w:rsidRPr="00A34CFB">
              <w:t>/</w:t>
            </w:r>
            <w:r>
              <w:t>2</w:t>
            </w:r>
            <w:r w:rsidRPr="00A34CFB">
              <w:t>/</w:t>
            </w:r>
            <w:r>
              <w:t>3</w:t>
            </w:r>
          </w:p>
        </w:tc>
      </w:tr>
      <w:tr w:rsidR="00F729CF" w14:paraId="1280782F" w14:textId="77777777" w:rsidTr="00AB2E34">
        <w:tc>
          <w:tcPr>
            <w:tcW w:w="7465" w:type="dxa"/>
          </w:tcPr>
          <w:p w14:paraId="4798EBEB" w14:textId="658F6948" w:rsidR="00F729CF" w:rsidRPr="004126DE" w:rsidRDefault="00F729CF" w:rsidP="00F729CF">
            <w:pPr>
              <w:pStyle w:val="BodyText"/>
            </w:pPr>
            <w:r>
              <w:t>Bring focus back to the selected line if in anchor manipulation mode</w:t>
            </w:r>
          </w:p>
        </w:tc>
        <w:tc>
          <w:tcPr>
            <w:tcW w:w="1980" w:type="dxa"/>
          </w:tcPr>
          <w:p w14:paraId="509F8364" w14:textId="234FDE5F" w:rsidR="00F729CF" w:rsidRPr="00BA173D" w:rsidRDefault="00F729CF" w:rsidP="00F729CF">
            <w:pPr>
              <w:pStyle w:val="BodyText"/>
            </w:pPr>
            <w:r>
              <w:t>ESC</w:t>
            </w:r>
          </w:p>
        </w:tc>
      </w:tr>
      <w:tr w:rsidR="00F729CF" w14:paraId="7B57B7F7" w14:textId="77777777" w:rsidTr="00AB2E34">
        <w:tc>
          <w:tcPr>
            <w:tcW w:w="7465" w:type="dxa"/>
          </w:tcPr>
          <w:p w14:paraId="6F39665B" w14:textId="77777777" w:rsidR="00F729CF" w:rsidRDefault="00F729CF" w:rsidP="00F729CF">
            <w:pPr>
              <w:pStyle w:val="BodyText"/>
            </w:pPr>
            <w:r>
              <w:t>Connect/disconnect a selected dataflow anchor to/from a border anchor in proximity</w:t>
            </w:r>
          </w:p>
          <w:p w14:paraId="7855670B" w14:textId="7433F73B" w:rsidR="00F729CF" w:rsidRDefault="00F729CF" w:rsidP="00F729CF">
            <w:pPr>
              <w:pStyle w:val="BodyText"/>
            </w:pPr>
            <w:r w:rsidRPr="00F729CF">
              <w:rPr>
                <w:b/>
              </w:rPr>
              <w:t>NOTE</w:t>
            </w:r>
            <w:r>
              <w:t>: Focus moves immediately to another anchor of the dataflow</w:t>
            </w:r>
          </w:p>
        </w:tc>
        <w:tc>
          <w:tcPr>
            <w:tcW w:w="1980" w:type="dxa"/>
          </w:tcPr>
          <w:p w14:paraId="7F5F0535" w14:textId="4A12B635" w:rsidR="00F729CF" w:rsidRPr="00BA173D" w:rsidRDefault="00F729CF" w:rsidP="00F729CF">
            <w:pPr>
              <w:pStyle w:val="BodyText"/>
            </w:pPr>
            <w:r>
              <w:t>ENTER</w:t>
            </w:r>
          </w:p>
        </w:tc>
      </w:tr>
    </w:tbl>
    <w:p w14:paraId="61A0DA07" w14:textId="4B86A19B" w:rsidR="00F729CF" w:rsidRDefault="00F729CF" w:rsidP="00F729CF">
      <w:pPr>
        <w:pStyle w:val="Caption"/>
      </w:pPr>
      <w:r>
        <w:t xml:space="preserve">Figure </w:t>
      </w:r>
      <w:fldSimple w:instr=" SEQ Figure \* ARABIC ">
        <w:r>
          <w:rPr>
            <w:noProof/>
          </w:rPr>
          <w:t>7</w:t>
        </w:r>
      </w:fldSimple>
      <w:r>
        <w:t xml:space="preserve"> </w:t>
      </w:r>
      <w:r w:rsidRPr="00B11744">
        <w:t xml:space="preserve">Manipulating </w:t>
      </w:r>
      <w:r>
        <w:t>S</w:t>
      </w:r>
      <w:r w:rsidRPr="00B11744">
        <w:t xml:space="preserve">elected </w:t>
      </w:r>
      <w:r>
        <w:t>E</w:t>
      </w:r>
      <w:r w:rsidRPr="00B11744">
        <w:t>lements</w:t>
      </w:r>
    </w:p>
    <w:p w14:paraId="1296E64D" w14:textId="77777777" w:rsidR="00F729CF" w:rsidRDefault="00F729CF" w:rsidP="00F729CF">
      <w:pPr>
        <w:pStyle w:val="BodyText"/>
        <w:rPr>
          <w:lang w:eastAsia="en-US"/>
        </w:rPr>
      </w:pPr>
    </w:p>
    <w:tbl>
      <w:tblPr>
        <w:tblStyle w:val="TableGrid"/>
        <w:tblW w:w="9445" w:type="dxa"/>
        <w:tblLook w:val="04A0" w:firstRow="1" w:lastRow="0" w:firstColumn="1" w:lastColumn="0" w:noHBand="0" w:noVBand="1"/>
      </w:tblPr>
      <w:tblGrid>
        <w:gridCol w:w="7465"/>
        <w:gridCol w:w="1980"/>
      </w:tblGrid>
      <w:tr w:rsidR="00F729CF" w:rsidRPr="00483324" w14:paraId="0687FA3F" w14:textId="77777777" w:rsidTr="00AB2E34">
        <w:trPr>
          <w:trHeight w:val="386"/>
        </w:trPr>
        <w:tc>
          <w:tcPr>
            <w:tcW w:w="7465" w:type="dxa"/>
            <w:shd w:val="clear" w:color="auto" w:fill="0072C6"/>
            <w:vAlign w:val="bottom"/>
          </w:tcPr>
          <w:p w14:paraId="04C90C5C" w14:textId="77777777" w:rsidR="00F729CF" w:rsidRPr="00483324" w:rsidRDefault="00F729CF" w:rsidP="00AB2E34">
            <w:pPr>
              <w:rPr>
                <w:b/>
                <w:color w:val="FFFFFF" w:themeColor="background1"/>
                <w:sz w:val="24"/>
                <w:szCs w:val="24"/>
              </w:rPr>
            </w:pPr>
            <w:r>
              <w:rPr>
                <w:b/>
                <w:color w:val="FFFFFF" w:themeColor="background1"/>
                <w:sz w:val="24"/>
                <w:szCs w:val="24"/>
              </w:rPr>
              <w:t>To do this</w:t>
            </w:r>
            <w:r w:rsidRPr="00483324">
              <w:rPr>
                <w:b/>
                <w:color w:val="FFFFFF" w:themeColor="background1"/>
                <w:sz w:val="24"/>
                <w:szCs w:val="24"/>
              </w:rPr>
              <w:t xml:space="preserve"> </w:t>
            </w:r>
          </w:p>
        </w:tc>
        <w:tc>
          <w:tcPr>
            <w:tcW w:w="1980" w:type="dxa"/>
            <w:shd w:val="clear" w:color="auto" w:fill="0072C6"/>
            <w:vAlign w:val="bottom"/>
          </w:tcPr>
          <w:p w14:paraId="2FEBDCF2" w14:textId="77777777" w:rsidR="00F729CF" w:rsidRPr="00483324" w:rsidRDefault="00F729CF" w:rsidP="00AB2E34">
            <w:pPr>
              <w:rPr>
                <w:b/>
                <w:color w:val="FFFFFF" w:themeColor="background1"/>
                <w:sz w:val="24"/>
                <w:szCs w:val="24"/>
              </w:rPr>
            </w:pPr>
            <w:r>
              <w:rPr>
                <w:b/>
                <w:color w:val="FFFFFF" w:themeColor="background1"/>
                <w:sz w:val="24"/>
                <w:szCs w:val="24"/>
              </w:rPr>
              <w:t>Press</w:t>
            </w:r>
          </w:p>
        </w:tc>
      </w:tr>
      <w:tr w:rsidR="00F729CF" w14:paraId="29D25A66" w14:textId="77777777" w:rsidTr="00F729CF">
        <w:tc>
          <w:tcPr>
            <w:tcW w:w="7465" w:type="dxa"/>
            <w:shd w:val="clear" w:color="auto" w:fill="auto"/>
          </w:tcPr>
          <w:p w14:paraId="2997FD8F" w14:textId="12B909E4" w:rsidR="00F729CF" w:rsidRPr="00F729CF" w:rsidRDefault="00F729CF" w:rsidP="00F729CF">
            <w:pPr>
              <w:pStyle w:val="BodyText"/>
            </w:pPr>
            <w:r w:rsidRPr="00F729CF">
              <w:t xml:space="preserve">Switch witch between </w:t>
            </w:r>
            <w:r>
              <w:t>diagrams.</w:t>
            </w:r>
          </w:p>
        </w:tc>
        <w:tc>
          <w:tcPr>
            <w:tcW w:w="1980" w:type="dxa"/>
          </w:tcPr>
          <w:p w14:paraId="46E7130B" w14:textId="1BC9E504" w:rsidR="00F729CF" w:rsidRPr="00F729CF" w:rsidRDefault="00F729CF" w:rsidP="00F729CF">
            <w:pPr>
              <w:pStyle w:val="BodyText"/>
            </w:pPr>
            <w:r w:rsidRPr="00F729CF">
              <w:t>CTRL+TAB</w:t>
            </w:r>
          </w:p>
        </w:tc>
      </w:tr>
      <w:tr w:rsidR="00F729CF" w14:paraId="2E866C1F" w14:textId="77777777" w:rsidTr="00F729CF">
        <w:tc>
          <w:tcPr>
            <w:tcW w:w="7465" w:type="dxa"/>
            <w:shd w:val="clear" w:color="auto" w:fill="auto"/>
          </w:tcPr>
          <w:p w14:paraId="05E2C6E3" w14:textId="70C3AA31" w:rsidR="00F729CF" w:rsidRPr="00F729CF" w:rsidRDefault="00F729CF" w:rsidP="00F729CF">
            <w:pPr>
              <w:pStyle w:val="BodyText"/>
            </w:pPr>
            <w:r w:rsidRPr="00F729CF">
              <w:t>Scr</w:t>
            </w:r>
            <w:r>
              <w:t>oll</w:t>
            </w:r>
            <w:r w:rsidRPr="00F729CF">
              <w:t xml:space="preserve"> a diagram</w:t>
            </w:r>
            <w:r>
              <w:t>.</w:t>
            </w:r>
          </w:p>
        </w:tc>
        <w:tc>
          <w:tcPr>
            <w:tcW w:w="1980" w:type="dxa"/>
          </w:tcPr>
          <w:p w14:paraId="67F49F0C" w14:textId="2B639C6D" w:rsidR="00F729CF" w:rsidRPr="00F729CF" w:rsidRDefault="00F729CF" w:rsidP="00F729CF">
            <w:pPr>
              <w:pStyle w:val="BodyText"/>
            </w:pPr>
            <w:proofErr w:type="spellStart"/>
            <w:r w:rsidRPr="00F729CF">
              <w:t>CTRL+Arrow</w:t>
            </w:r>
            <w:proofErr w:type="spellEnd"/>
            <w:r w:rsidRPr="00F729CF">
              <w:t xml:space="preserve"> Keys</w:t>
            </w:r>
          </w:p>
        </w:tc>
      </w:tr>
      <w:tr w:rsidR="00F729CF" w14:paraId="5AA65981" w14:textId="77777777" w:rsidTr="00F729CF">
        <w:tc>
          <w:tcPr>
            <w:tcW w:w="7465" w:type="dxa"/>
            <w:shd w:val="clear" w:color="auto" w:fill="auto"/>
          </w:tcPr>
          <w:p w14:paraId="75EEB627" w14:textId="119FFCE0" w:rsidR="00F729CF" w:rsidRPr="00F729CF" w:rsidRDefault="00F729CF" w:rsidP="00F729CF">
            <w:pPr>
              <w:pStyle w:val="BodyText"/>
            </w:pPr>
            <w:r w:rsidRPr="00F729CF">
              <w:t>Zoom in.</w:t>
            </w:r>
          </w:p>
        </w:tc>
        <w:tc>
          <w:tcPr>
            <w:tcW w:w="1980" w:type="dxa"/>
          </w:tcPr>
          <w:p w14:paraId="61CEEEA7" w14:textId="2774D080" w:rsidR="00F729CF" w:rsidRPr="00F729CF" w:rsidRDefault="00F729CF" w:rsidP="00F729CF">
            <w:pPr>
              <w:pStyle w:val="BodyText"/>
            </w:pPr>
            <w:r w:rsidRPr="00F729CF">
              <w:t>CTRL+PLUS</w:t>
            </w:r>
          </w:p>
        </w:tc>
      </w:tr>
      <w:tr w:rsidR="00F729CF" w14:paraId="7815043F" w14:textId="77777777" w:rsidTr="00F729CF">
        <w:tc>
          <w:tcPr>
            <w:tcW w:w="7465" w:type="dxa"/>
            <w:shd w:val="clear" w:color="auto" w:fill="auto"/>
          </w:tcPr>
          <w:p w14:paraId="3AC485BA" w14:textId="41B4D5F2" w:rsidR="00F729CF" w:rsidRPr="00F729CF" w:rsidRDefault="00F729CF" w:rsidP="00F729CF">
            <w:pPr>
              <w:pStyle w:val="BodyText"/>
            </w:pPr>
            <w:r w:rsidRPr="00F729CF">
              <w:t>Zoom out.</w:t>
            </w:r>
          </w:p>
        </w:tc>
        <w:tc>
          <w:tcPr>
            <w:tcW w:w="1980" w:type="dxa"/>
          </w:tcPr>
          <w:p w14:paraId="204AFE93" w14:textId="476F7C3E" w:rsidR="00F729CF" w:rsidRPr="00F729CF" w:rsidRDefault="00F729CF" w:rsidP="00F729CF">
            <w:pPr>
              <w:pStyle w:val="BodyText"/>
            </w:pPr>
            <w:r w:rsidRPr="00F729CF">
              <w:t>СTRL+MINUS</w:t>
            </w:r>
          </w:p>
        </w:tc>
      </w:tr>
      <w:tr w:rsidR="00F729CF" w14:paraId="712600FD" w14:textId="77777777" w:rsidTr="00F729CF">
        <w:tc>
          <w:tcPr>
            <w:tcW w:w="7465" w:type="dxa"/>
            <w:shd w:val="clear" w:color="auto" w:fill="auto"/>
          </w:tcPr>
          <w:p w14:paraId="5950E397" w14:textId="0A1E244C" w:rsidR="00F729CF" w:rsidRPr="00F729CF" w:rsidRDefault="00F729CF" w:rsidP="00F729CF">
            <w:pPr>
              <w:pStyle w:val="BodyText"/>
            </w:pPr>
            <w:r w:rsidRPr="00F729CF">
              <w:t>Open file</w:t>
            </w:r>
            <w:r>
              <w:t>.</w:t>
            </w:r>
          </w:p>
        </w:tc>
        <w:tc>
          <w:tcPr>
            <w:tcW w:w="1980" w:type="dxa"/>
          </w:tcPr>
          <w:p w14:paraId="0F37F7B1" w14:textId="1AFE23C7" w:rsidR="00F729CF" w:rsidRPr="00F729CF" w:rsidRDefault="00F729CF" w:rsidP="00F729CF">
            <w:pPr>
              <w:pStyle w:val="BodyText"/>
            </w:pPr>
            <w:r w:rsidRPr="00F729CF">
              <w:t>CTRL+O</w:t>
            </w:r>
          </w:p>
        </w:tc>
      </w:tr>
      <w:tr w:rsidR="00F729CF" w14:paraId="60C56C68" w14:textId="77777777" w:rsidTr="00F729CF">
        <w:tc>
          <w:tcPr>
            <w:tcW w:w="7465" w:type="dxa"/>
            <w:shd w:val="clear" w:color="auto" w:fill="auto"/>
          </w:tcPr>
          <w:p w14:paraId="5A00D2E2" w14:textId="47F39F8E" w:rsidR="00F729CF" w:rsidRPr="00F729CF" w:rsidRDefault="00F729CF" w:rsidP="00F729CF">
            <w:pPr>
              <w:pStyle w:val="BodyText"/>
            </w:pPr>
            <w:r w:rsidRPr="00F729CF">
              <w:t>Zoom in/Zoom out</w:t>
            </w:r>
            <w:r>
              <w:t>.</w:t>
            </w:r>
          </w:p>
        </w:tc>
        <w:tc>
          <w:tcPr>
            <w:tcW w:w="1980" w:type="dxa"/>
          </w:tcPr>
          <w:p w14:paraId="6CA7145F" w14:textId="22AF4730" w:rsidR="00F729CF" w:rsidRPr="00F729CF" w:rsidRDefault="00F729CF" w:rsidP="00F729CF">
            <w:pPr>
              <w:pStyle w:val="BodyText"/>
              <w:keepNext/>
            </w:pPr>
            <w:proofErr w:type="spellStart"/>
            <w:r w:rsidRPr="00F729CF">
              <w:t>CTRL+Mouse</w:t>
            </w:r>
            <w:proofErr w:type="spellEnd"/>
            <w:r w:rsidRPr="00F729CF">
              <w:t xml:space="preserve"> wheel up/down</w:t>
            </w:r>
          </w:p>
        </w:tc>
      </w:tr>
    </w:tbl>
    <w:p w14:paraId="0EAA2B89" w14:textId="6D0E8562" w:rsidR="00F729CF" w:rsidRPr="00F729CF" w:rsidRDefault="00F729CF" w:rsidP="00F729CF">
      <w:pPr>
        <w:pStyle w:val="Caption"/>
      </w:pPr>
      <w:r>
        <w:t xml:space="preserve">Figure </w:t>
      </w:r>
      <w:fldSimple w:instr=" SEQ Figure \* ARABIC ">
        <w:r>
          <w:rPr>
            <w:noProof/>
          </w:rPr>
          <w:t>8</w:t>
        </w:r>
      </w:fldSimple>
      <w:r>
        <w:t xml:space="preserve"> Other Actions</w:t>
      </w:r>
    </w:p>
    <w:p w14:paraId="33AC1059" w14:textId="3D80485C" w:rsidR="008B24FF" w:rsidRPr="006261A8" w:rsidRDefault="008B24FF" w:rsidP="008B24FF">
      <w:pPr>
        <w:rPr>
          <w:rFonts w:cs="Segoe UI"/>
        </w:rPr>
      </w:pPr>
    </w:p>
    <w:p w14:paraId="506CCC23" w14:textId="71DC8375" w:rsidR="008B24FF" w:rsidRPr="008B24FF" w:rsidRDefault="008B24FF" w:rsidP="006E4C16">
      <w:pPr>
        <w:pStyle w:val="BodyText"/>
        <w:rPr>
          <w:rFonts w:ascii="Segoe UI" w:hAnsi="Segoe UI" w:cs="Segoe UI"/>
        </w:rPr>
      </w:pPr>
    </w:p>
    <w:p w14:paraId="37B498D5" w14:textId="77777777" w:rsidR="008B24FF" w:rsidRDefault="008B24FF" w:rsidP="006E4C16">
      <w:pPr>
        <w:pStyle w:val="BodyText"/>
        <w:rPr>
          <w:lang w:eastAsia="en-US"/>
        </w:rPr>
      </w:pPr>
    </w:p>
    <w:p w14:paraId="01ED632C" w14:textId="77777777" w:rsidR="008B24FF" w:rsidRPr="006E4C16" w:rsidRDefault="008B24FF" w:rsidP="006E4C16">
      <w:pPr>
        <w:pStyle w:val="BodyText"/>
        <w:rPr>
          <w:lang w:eastAsia="en-US"/>
        </w:rPr>
        <w:sectPr w:rsidR="008B24FF" w:rsidRPr="006E4C16" w:rsidSect="004D0579">
          <w:footerReference w:type="default" r:id="rId37"/>
          <w:pgSz w:w="12240" w:h="15840"/>
          <w:pgMar w:top="1224" w:right="1440" w:bottom="1440" w:left="1440" w:header="288" w:footer="360" w:gutter="0"/>
          <w:cols w:space="720"/>
          <w:docGrid w:linePitch="360"/>
        </w:sectPr>
      </w:pPr>
    </w:p>
    <w:p w14:paraId="4073933B" w14:textId="7D1324E8" w:rsidR="001215E3" w:rsidRPr="000D6177" w:rsidRDefault="001215E3" w:rsidP="001215E3">
      <w:pPr>
        <w:rPr>
          <w:sz w:val="16"/>
          <w:szCs w:val="16"/>
        </w:rPr>
      </w:pPr>
      <w:r>
        <w:rPr>
          <w:sz w:val="16"/>
          <w:szCs w:val="16"/>
        </w:rPr>
        <w:lastRenderedPageBreak/>
        <w:t>Copyright © 201</w:t>
      </w:r>
      <w:r w:rsidR="00B06318">
        <w:rPr>
          <w:sz w:val="16"/>
          <w:szCs w:val="16"/>
        </w:rPr>
        <w:t>4</w:t>
      </w:r>
      <w:r w:rsidRPr="004507A6">
        <w:rPr>
          <w:sz w:val="16"/>
          <w:szCs w:val="16"/>
        </w:rPr>
        <w:t xml:space="preserve"> Microsoft C</w:t>
      </w:r>
      <w:r>
        <w:rPr>
          <w:sz w:val="16"/>
          <w:szCs w:val="16"/>
        </w:rPr>
        <w:t xml:space="preserve">orporation. </w:t>
      </w:r>
      <w:r w:rsidRPr="000D6177">
        <w:rPr>
          <w:sz w:val="16"/>
          <w:szCs w:val="16"/>
        </w:rPr>
        <w:t xml:space="preserve">All rights reserved.  This document is provided "as-is." Information and views expressed in this document, including URL and other Internet Web site references, may change without notice. You bear the risk of using it. </w:t>
      </w:r>
    </w:p>
    <w:p w14:paraId="2CE41EB8" w14:textId="77777777" w:rsidR="001215E3" w:rsidRPr="000D6177" w:rsidRDefault="001215E3" w:rsidP="001215E3">
      <w:pPr>
        <w:rPr>
          <w:sz w:val="16"/>
          <w:szCs w:val="16"/>
        </w:rPr>
      </w:pPr>
      <w:r w:rsidRPr="000D6177">
        <w:rPr>
          <w:sz w:val="16"/>
          <w:szCs w:val="16"/>
        </w:rPr>
        <w:t xml:space="preserve">Some examples are for illustration only and are fictitious. No real association is intended or inferred. </w:t>
      </w:r>
    </w:p>
    <w:p w14:paraId="467B3BFB" w14:textId="77777777" w:rsidR="001215E3" w:rsidRDefault="001215E3" w:rsidP="001215E3">
      <w:pPr>
        <w:rPr>
          <w:sz w:val="16"/>
          <w:szCs w:val="16"/>
        </w:rPr>
      </w:pPr>
      <w:r w:rsidRPr="000D6177">
        <w:rPr>
          <w:sz w:val="16"/>
          <w:szCs w:val="16"/>
        </w:rPr>
        <w:t>This document does not provide you with any legal rights to any intellectual property in any Microsoft product. You may copy and use this document for your internal, reference purposes</w:t>
      </w:r>
      <w:r>
        <w:rPr>
          <w:sz w:val="16"/>
          <w:szCs w:val="16"/>
        </w:rPr>
        <w:t>.</w:t>
      </w:r>
    </w:p>
    <w:p w14:paraId="2412BBB5" w14:textId="3E9883DC" w:rsidR="006C53CD" w:rsidRPr="001215E3" w:rsidRDefault="006C53CD" w:rsidP="00FD0037">
      <w:pPr>
        <w:spacing w:before="0" w:after="200" w:line="276" w:lineRule="auto"/>
        <w:rPr>
          <w:caps/>
        </w:rPr>
      </w:pPr>
    </w:p>
    <w:sectPr w:rsidR="006C53CD" w:rsidRPr="001215E3" w:rsidSect="004D0579">
      <w:footerReference w:type="default" r:id="rId38"/>
      <w:pgSz w:w="12240" w:h="15840"/>
      <w:pgMar w:top="1224" w:right="1440" w:bottom="1440" w:left="1440" w:header="288"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34675" w14:textId="77777777" w:rsidR="003045AE" w:rsidRDefault="003045AE" w:rsidP="003C2492">
      <w:r>
        <w:separator/>
      </w:r>
    </w:p>
  </w:endnote>
  <w:endnote w:type="continuationSeparator" w:id="0">
    <w:p w14:paraId="79F0E5BE" w14:textId="77777777" w:rsidR="003045AE" w:rsidRDefault="003045AE" w:rsidP="003C2492">
      <w:r>
        <w:continuationSeparator/>
      </w:r>
    </w:p>
  </w:endnote>
  <w:endnote w:type="continuationNotice" w:id="1">
    <w:p w14:paraId="114BDC19" w14:textId="77777777" w:rsidR="003045AE" w:rsidRDefault="003045A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Pro Light">
    <w:altName w:val="Segoe UI Semilight"/>
    <w:charset w:val="00"/>
    <w:family w:val="swiss"/>
    <w:pitch w:val="variable"/>
    <w:sig w:usb0="00000287"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31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2610"/>
      <w:gridCol w:w="4272"/>
    </w:tblGrid>
    <w:tr w:rsidR="003045AE" w:rsidRPr="00A5108B" w14:paraId="4EEE7759" w14:textId="77777777" w:rsidTr="00A100DA">
      <w:trPr>
        <w:tblHeader/>
      </w:trPr>
      <w:tc>
        <w:tcPr>
          <w:tcW w:w="4428" w:type="dxa"/>
        </w:tcPr>
        <w:p w14:paraId="0AD85254" w14:textId="1EE3B861" w:rsidR="003045AE" w:rsidRPr="00A5108B" w:rsidRDefault="003045AE" w:rsidP="006121F0">
          <w:pPr>
            <w:pStyle w:val="Footer"/>
            <w:tabs>
              <w:tab w:val="clear" w:pos="4680"/>
              <w:tab w:val="clear" w:pos="9360"/>
            </w:tabs>
            <w:rPr>
              <w:szCs w:val="18"/>
            </w:rPr>
          </w:pPr>
          <w:r w:rsidRPr="00A5108B">
            <w:rPr>
              <w:sz w:val="18"/>
              <w:szCs w:val="18"/>
            </w:rPr>
            <w:t xml:space="preserve">Trustworthy Computing </w:t>
          </w:r>
          <w:r w:rsidRPr="004374FA">
            <w:rPr>
              <w:sz w:val="18"/>
              <w:szCs w:val="18"/>
            </w:rPr>
            <w:t>|</w:t>
          </w:r>
          <w:r>
            <w:rPr>
              <w:sz w:val="18"/>
              <w:szCs w:val="18"/>
            </w:rPr>
            <w:t xml:space="preserve"> Microsoft Threat Modeling Tool 2014 User Guide</w:t>
          </w:r>
        </w:p>
      </w:tc>
      <w:tc>
        <w:tcPr>
          <w:tcW w:w="2610" w:type="dxa"/>
        </w:tcPr>
        <w:p w14:paraId="27DB1139" w14:textId="618BDE67" w:rsidR="003045AE" w:rsidRPr="005F73ED" w:rsidRDefault="003045AE" w:rsidP="005F73ED">
          <w:pPr>
            <w:pStyle w:val="Footer"/>
            <w:tabs>
              <w:tab w:val="clear" w:pos="4680"/>
              <w:tab w:val="clear" w:pos="9360"/>
            </w:tabs>
            <w:jc w:val="center"/>
            <w:rPr>
              <w:sz w:val="18"/>
              <w:szCs w:val="18"/>
            </w:rPr>
          </w:pPr>
        </w:p>
      </w:tc>
      <w:tc>
        <w:tcPr>
          <w:tcW w:w="4272" w:type="dxa"/>
        </w:tcPr>
        <w:p w14:paraId="1A306DBC" w14:textId="77777777" w:rsidR="003045AE" w:rsidRPr="00632502" w:rsidRDefault="003045AE" w:rsidP="006C53CD">
          <w:pPr>
            <w:pStyle w:val="Footer"/>
            <w:tabs>
              <w:tab w:val="clear" w:pos="4680"/>
              <w:tab w:val="clear" w:pos="9360"/>
            </w:tabs>
            <w:jc w:val="right"/>
            <w:rPr>
              <w:sz w:val="18"/>
              <w:szCs w:val="18"/>
            </w:rPr>
          </w:pPr>
          <w:r w:rsidRPr="00632502">
            <w:rPr>
              <w:sz w:val="18"/>
              <w:szCs w:val="18"/>
            </w:rPr>
            <w:fldChar w:fldCharType="begin"/>
          </w:r>
          <w:r w:rsidRPr="00632502">
            <w:rPr>
              <w:sz w:val="18"/>
              <w:szCs w:val="18"/>
            </w:rPr>
            <w:instrText xml:space="preserve"> PAGE   \* MERGEFORMAT </w:instrText>
          </w:r>
          <w:r w:rsidRPr="00632502">
            <w:rPr>
              <w:sz w:val="18"/>
              <w:szCs w:val="18"/>
            </w:rPr>
            <w:fldChar w:fldCharType="separate"/>
          </w:r>
          <w:r w:rsidR="00776769">
            <w:rPr>
              <w:noProof/>
              <w:sz w:val="18"/>
              <w:szCs w:val="18"/>
            </w:rPr>
            <w:t>1</w:t>
          </w:r>
          <w:r w:rsidRPr="00632502">
            <w:rPr>
              <w:noProof/>
              <w:sz w:val="18"/>
              <w:szCs w:val="18"/>
            </w:rPr>
            <w:fldChar w:fldCharType="end"/>
          </w:r>
        </w:p>
      </w:tc>
    </w:tr>
  </w:tbl>
  <w:p w14:paraId="2D65780F" w14:textId="77777777" w:rsidR="003045AE" w:rsidRPr="00D90993" w:rsidRDefault="003045AE" w:rsidP="006F3B97">
    <w:pPr>
      <w:pStyle w:val="Footer"/>
      <w:jc w:val="right"/>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31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2520"/>
      <w:gridCol w:w="4362"/>
    </w:tblGrid>
    <w:tr w:rsidR="003045AE" w:rsidRPr="00A5108B" w14:paraId="079170A7" w14:textId="77777777" w:rsidTr="005F73ED">
      <w:tc>
        <w:tcPr>
          <w:tcW w:w="4428" w:type="dxa"/>
        </w:tcPr>
        <w:p w14:paraId="43B8539D" w14:textId="260BA87E" w:rsidR="003045AE" w:rsidRPr="00A5108B" w:rsidRDefault="003045AE" w:rsidP="00D63B65">
          <w:pPr>
            <w:pStyle w:val="Footer"/>
            <w:tabs>
              <w:tab w:val="clear" w:pos="4680"/>
              <w:tab w:val="clear" w:pos="9360"/>
            </w:tabs>
            <w:rPr>
              <w:szCs w:val="18"/>
            </w:rPr>
          </w:pPr>
          <w:r w:rsidRPr="00A5108B">
            <w:rPr>
              <w:sz w:val="18"/>
              <w:szCs w:val="18"/>
            </w:rPr>
            <w:t xml:space="preserve">Trustworthy Computing </w:t>
          </w:r>
          <w:r w:rsidRPr="004374FA">
            <w:rPr>
              <w:sz w:val="18"/>
              <w:szCs w:val="18"/>
            </w:rPr>
            <w:t>|</w:t>
          </w:r>
          <w:r w:rsidR="00D63B65">
            <w:rPr>
              <w:sz w:val="18"/>
              <w:szCs w:val="18"/>
            </w:rPr>
            <w:t xml:space="preserve"> Microsoft </w:t>
          </w:r>
          <w:r>
            <w:rPr>
              <w:sz w:val="18"/>
              <w:szCs w:val="18"/>
            </w:rPr>
            <w:t>Threat Modeling Tool 2014 User Guide</w:t>
          </w:r>
        </w:p>
      </w:tc>
      <w:tc>
        <w:tcPr>
          <w:tcW w:w="2520" w:type="dxa"/>
        </w:tcPr>
        <w:p w14:paraId="116C9657" w14:textId="2DCF5B37" w:rsidR="003045AE" w:rsidRPr="00A5108B" w:rsidRDefault="003045AE" w:rsidP="006C53CD">
          <w:pPr>
            <w:pStyle w:val="Footer"/>
            <w:tabs>
              <w:tab w:val="clear" w:pos="4680"/>
              <w:tab w:val="clear" w:pos="9360"/>
            </w:tabs>
            <w:jc w:val="center"/>
            <w:rPr>
              <w:szCs w:val="18"/>
            </w:rPr>
          </w:pPr>
        </w:p>
      </w:tc>
      <w:tc>
        <w:tcPr>
          <w:tcW w:w="4362" w:type="dxa"/>
        </w:tcPr>
        <w:p w14:paraId="0DD03517" w14:textId="77777777" w:rsidR="003045AE" w:rsidRPr="00F7502E" w:rsidRDefault="003045AE" w:rsidP="006C53CD">
          <w:pPr>
            <w:pStyle w:val="Footer"/>
            <w:tabs>
              <w:tab w:val="clear" w:pos="4680"/>
              <w:tab w:val="clear" w:pos="9360"/>
            </w:tabs>
            <w:jc w:val="right"/>
            <w:rPr>
              <w:sz w:val="18"/>
              <w:szCs w:val="18"/>
            </w:rPr>
          </w:pPr>
          <w:r w:rsidRPr="00F7502E">
            <w:rPr>
              <w:sz w:val="18"/>
              <w:szCs w:val="18"/>
            </w:rPr>
            <w:fldChar w:fldCharType="begin"/>
          </w:r>
          <w:r w:rsidRPr="00F7502E">
            <w:rPr>
              <w:sz w:val="18"/>
              <w:szCs w:val="18"/>
            </w:rPr>
            <w:instrText xml:space="preserve"> PAGE   \* MERGEFORMAT </w:instrText>
          </w:r>
          <w:r w:rsidRPr="00F7502E">
            <w:rPr>
              <w:sz w:val="18"/>
              <w:szCs w:val="18"/>
            </w:rPr>
            <w:fldChar w:fldCharType="separate"/>
          </w:r>
          <w:r w:rsidR="00776769">
            <w:rPr>
              <w:noProof/>
              <w:sz w:val="18"/>
              <w:szCs w:val="18"/>
            </w:rPr>
            <w:t>12</w:t>
          </w:r>
          <w:r w:rsidRPr="00F7502E">
            <w:rPr>
              <w:noProof/>
              <w:sz w:val="18"/>
              <w:szCs w:val="18"/>
            </w:rPr>
            <w:fldChar w:fldCharType="end"/>
          </w:r>
        </w:p>
      </w:tc>
    </w:tr>
  </w:tbl>
  <w:p w14:paraId="719B5A1B" w14:textId="77777777" w:rsidR="003045AE" w:rsidRPr="006C53CD" w:rsidRDefault="003045AE" w:rsidP="006C53CD">
    <w:pPr>
      <w:pStyle w:val="Footer"/>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31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2430"/>
      <w:gridCol w:w="4362"/>
    </w:tblGrid>
    <w:tr w:rsidR="003045AE" w:rsidRPr="00A5108B" w14:paraId="06485B3B" w14:textId="77777777" w:rsidTr="00196A07">
      <w:tc>
        <w:tcPr>
          <w:tcW w:w="4518" w:type="dxa"/>
        </w:tcPr>
        <w:p w14:paraId="00B8DC70" w14:textId="794F413C" w:rsidR="003045AE" w:rsidRPr="00A5108B" w:rsidRDefault="003045AE" w:rsidP="00D63B65">
          <w:pPr>
            <w:pStyle w:val="Footer"/>
            <w:tabs>
              <w:tab w:val="clear" w:pos="4680"/>
              <w:tab w:val="clear" w:pos="9360"/>
            </w:tabs>
            <w:rPr>
              <w:szCs w:val="18"/>
            </w:rPr>
          </w:pPr>
          <w:r w:rsidRPr="00A5108B">
            <w:rPr>
              <w:sz w:val="18"/>
              <w:szCs w:val="18"/>
            </w:rPr>
            <w:t xml:space="preserve">Trustworthy Computing </w:t>
          </w:r>
          <w:r w:rsidRPr="004374FA">
            <w:rPr>
              <w:sz w:val="18"/>
              <w:szCs w:val="18"/>
            </w:rPr>
            <w:t>|</w:t>
          </w:r>
          <w:r w:rsidR="00D63B65">
            <w:rPr>
              <w:sz w:val="18"/>
              <w:szCs w:val="18"/>
            </w:rPr>
            <w:t xml:space="preserve"> Microsoft </w:t>
          </w:r>
          <w:r>
            <w:rPr>
              <w:sz w:val="18"/>
              <w:szCs w:val="18"/>
            </w:rPr>
            <w:t>Threat Modeling Tool 2014 User Guide</w:t>
          </w:r>
        </w:p>
      </w:tc>
      <w:tc>
        <w:tcPr>
          <w:tcW w:w="2430" w:type="dxa"/>
        </w:tcPr>
        <w:p w14:paraId="4EED5668" w14:textId="48EC1196" w:rsidR="003045AE" w:rsidRPr="00A5108B" w:rsidRDefault="003045AE" w:rsidP="00D63B65">
          <w:pPr>
            <w:pStyle w:val="Footer"/>
            <w:tabs>
              <w:tab w:val="clear" w:pos="4680"/>
              <w:tab w:val="clear" w:pos="9360"/>
            </w:tabs>
            <w:rPr>
              <w:szCs w:val="18"/>
            </w:rPr>
          </w:pPr>
        </w:p>
      </w:tc>
      <w:tc>
        <w:tcPr>
          <w:tcW w:w="4362" w:type="dxa"/>
        </w:tcPr>
        <w:p w14:paraId="0218A396" w14:textId="77777777" w:rsidR="003045AE" w:rsidRPr="00E30C63" w:rsidRDefault="003045AE" w:rsidP="00196A07">
          <w:pPr>
            <w:pStyle w:val="Footer"/>
            <w:tabs>
              <w:tab w:val="clear" w:pos="4680"/>
              <w:tab w:val="clear" w:pos="9360"/>
            </w:tabs>
            <w:jc w:val="right"/>
            <w:rPr>
              <w:sz w:val="18"/>
              <w:szCs w:val="18"/>
            </w:rPr>
          </w:pPr>
          <w:r w:rsidRPr="00E30C63">
            <w:rPr>
              <w:sz w:val="18"/>
              <w:szCs w:val="18"/>
            </w:rPr>
            <w:fldChar w:fldCharType="begin"/>
          </w:r>
          <w:r w:rsidRPr="00E30C63">
            <w:rPr>
              <w:sz w:val="18"/>
              <w:szCs w:val="18"/>
            </w:rPr>
            <w:instrText xml:space="preserve"> PAGE   \* MERGEFORMAT </w:instrText>
          </w:r>
          <w:r w:rsidRPr="00E30C63">
            <w:rPr>
              <w:sz w:val="18"/>
              <w:szCs w:val="18"/>
            </w:rPr>
            <w:fldChar w:fldCharType="separate"/>
          </w:r>
          <w:r w:rsidR="003B087E">
            <w:rPr>
              <w:noProof/>
              <w:sz w:val="18"/>
              <w:szCs w:val="18"/>
            </w:rPr>
            <w:t>38</w:t>
          </w:r>
          <w:r w:rsidRPr="00E30C63">
            <w:rPr>
              <w:noProof/>
              <w:sz w:val="18"/>
              <w:szCs w:val="18"/>
            </w:rPr>
            <w:fldChar w:fldCharType="end"/>
          </w:r>
        </w:p>
      </w:tc>
    </w:tr>
  </w:tbl>
  <w:p w14:paraId="20E0A095" w14:textId="77777777" w:rsidR="003045AE" w:rsidRPr="00747E14" w:rsidRDefault="003045AE" w:rsidP="00196A07">
    <w:pPr>
      <w:pStyle w:val="Footer"/>
      <w:tabs>
        <w:tab w:val="clear" w:pos="9360"/>
      </w:tabs>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AB529" w14:textId="77777777" w:rsidR="003045AE" w:rsidRDefault="003045AE" w:rsidP="003C2492">
      <w:r>
        <w:separator/>
      </w:r>
    </w:p>
  </w:footnote>
  <w:footnote w:type="continuationSeparator" w:id="0">
    <w:p w14:paraId="1061B4E3" w14:textId="77777777" w:rsidR="003045AE" w:rsidRDefault="003045AE" w:rsidP="003C2492">
      <w:r>
        <w:continuationSeparator/>
      </w:r>
    </w:p>
  </w:footnote>
  <w:footnote w:type="continuationNotice" w:id="1">
    <w:p w14:paraId="37FB9B0C" w14:textId="77777777" w:rsidR="003045AE" w:rsidRDefault="003045AE">
      <w:pPr>
        <w:spacing w:before="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00E5"/>
    <w:multiLevelType w:val="hybridMultilevel"/>
    <w:tmpl w:val="2102C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B63134"/>
    <w:multiLevelType w:val="multilevel"/>
    <w:tmpl w:val="3ADEA338"/>
    <w:styleLink w:val="Style2"/>
    <w:lvl w:ilvl="0">
      <w:start w:val="1"/>
      <w:numFmt w:val="decimal"/>
      <w:lvlText w:val="%1"/>
      <w:lvlJc w:val="left"/>
      <w:pPr>
        <w:ind w:left="360" w:hanging="360"/>
      </w:pPr>
      <w:rPr>
        <w:rFonts w:ascii="Segoe UI" w:hAnsi="Segoe UI" w:hint="default"/>
        <w:sz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12556CC8"/>
    <w:multiLevelType w:val="hybridMultilevel"/>
    <w:tmpl w:val="C5A00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AF256B"/>
    <w:multiLevelType w:val="multilevel"/>
    <w:tmpl w:val="04707D26"/>
    <w:styleLink w:val="Style3"/>
    <w:lvl w:ilvl="0">
      <w:start w:val="1"/>
      <w:numFmt w:val="decimal"/>
      <w:lvlText w:val="%1."/>
      <w:lvlJc w:val="left"/>
      <w:pPr>
        <w:ind w:left="360" w:hanging="360"/>
      </w:pPr>
      <w:rPr>
        <w:rFonts w:hint="default"/>
        <w:sz w:val="18"/>
      </w:rPr>
    </w:lvl>
    <w:lvl w:ilvl="1">
      <w:start w:val="1"/>
      <w:numFmt w:val="lowerLetter"/>
      <w:lvlText w:val="%2)"/>
      <w:lvlJc w:val="left"/>
      <w:pPr>
        <w:ind w:left="720" w:hanging="360"/>
      </w:pPr>
      <w:rPr>
        <w:rFonts w:ascii="Segoe UI" w:hAnsi="Segoe UI"/>
        <w:sz w:val="18"/>
      </w:rPr>
    </w:lvl>
    <w:lvl w:ilvl="2">
      <w:start w:val="1"/>
      <w:numFmt w:val="lowerRoman"/>
      <w:lvlText w:val="%3)"/>
      <w:lvlJc w:val="left"/>
      <w:pPr>
        <w:ind w:left="1080" w:hanging="360"/>
      </w:pPr>
      <w:rPr>
        <w:rFonts w:ascii="Segoe UI" w:hAnsi="Segoe UI"/>
        <w:sz w:val="18"/>
      </w:rPr>
    </w:lvl>
    <w:lvl w:ilvl="3">
      <w:start w:val="1"/>
      <w:numFmt w:val="decimal"/>
      <w:lvlText w:val="(%4)"/>
      <w:lvlJc w:val="left"/>
      <w:pPr>
        <w:ind w:left="1440" w:hanging="360"/>
      </w:pPr>
      <w:rPr>
        <w:rFonts w:ascii="Segoe UI" w:hAnsi="Segoe UI"/>
        <w:sz w:val="18"/>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6BA1888"/>
    <w:multiLevelType w:val="hybridMultilevel"/>
    <w:tmpl w:val="E95649E4"/>
    <w:lvl w:ilvl="0" w:tplc="0C78ABCE">
      <w:start w:val="1"/>
      <w:numFmt w:val="bullet"/>
      <w:pStyle w:val="ListParagraph"/>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19644426"/>
    <w:multiLevelType w:val="hybridMultilevel"/>
    <w:tmpl w:val="2FFA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CF5CD5"/>
    <w:multiLevelType w:val="hybridMultilevel"/>
    <w:tmpl w:val="9168DFE4"/>
    <w:lvl w:ilvl="0" w:tplc="166EF46C">
      <w:start w:val="1"/>
      <w:numFmt w:val="bullet"/>
      <w:pStyle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637FA7"/>
    <w:multiLevelType w:val="multilevel"/>
    <w:tmpl w:val="FFFCF626"/>
    <w:lvl w:ilvl="0">
      <w:start w:val="1"/>
      <w:numFmt w:val="decimal"/>
      <w:lvlText w:val="%1."/>
      <w:lvlJc w:val="left"/>
      <w:pPr>
        <w:ind w:left="360" w:hanging="360"/>
      </w:pPr>
      <w:rPr>
        <w:rFonts w:hint="default"/>
      </w:rPr>
    </w:lvl>
    <w:lvl w:ilvl="1">
      <w:start w:val="1"/>
      <w:numFmt w:val="bullet"/>
      <w:lvlText w:val=""/>
      <w:lvlJc w:val="left"/>
      <w:pPr>
        <w:ind w:left="360" w:firstLine="0"/>
      </w:pPr>
      <w:rPr>
        <w:rFonts w:ascii="Symbol" w:hAnsi="Symbol" w:hint="default"/>
      </w:rPr>
    </w:lvl>
    <w:lvl w:ilvl="2">
      <w:start w:val="1"/>
      <w:numFmt w:val="lowerRoman"/>
      <w:lvlText w:val="%3)"/>
      <w:lvlJc w:val="left"/>
      <w:pPr>
        <w:ind w:left="720" w:firstLine="0"/>
      </w:pPr>
      <w:rPr>
        <w:rFonts w:hint="default"/>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D414263"/>
    <w:multiLevelType w:val="hybridMultilevel"/>
    <w:tmpl w:val="19AE8CBA"/>
    <w:lvl w:ilvl="0" w:tplc="556C6B36">
      <w:start w:val="1"/>
      <w:numFmt w:val="bullet"/>
      <w:lvlText w:val=""/>
      <w:lvlJc w:val="left"/>
      <w:pPr>
        <w:tabs>
          <w:tab w:val="num" w:pos="720"/>
        </w:tabs>
        <w:ind w:left="720" w:hanging="360"/>
      </w:pPr>
      <w:rPr>
        <w:rFonts w:ascii="Symbol" w:hAnsi="Symbol" w:hint="default"/>
      </w:rPr>
    </w:lvl>
    <w:lvl w:ilvl="1" w:tplc="84F2B560" w:tentative="1">
      <w:start w:val="1"/>
      <w:numFmt w:val="bullet"/>
      <w:lvlText w:val=""/>
      <w:lvlJc w:val="left"/>
      <w:pPr>
        <w:tabs>
          <w:tab w:val="num" w:pos="1440"/>
        </w:tabs>
        <w:ind w:left="1440" w:hanging="360"/>
      </w:pPr>
      <w:rPr>
        <w:rFonts w:ascii="Symbol" w:hAnsi="Symbol" w:hint="default"/>
      </w:rPr>
    </w:lvl>
    <w:lvl w:ilvl="2" w:tplc="A4306AF0" w:tentative="1">
      <w:start w:val="1"/>
      <w:numFmt w:val="bullet"/>
      <w:lvlText w:val=""/>
      <w:lvlJc w:val="left"/>
      <w:pPr>
        <w:tabs>
          <w:tab w:val="num" w:pos="2160"/>
        </w:tabs>
        <w:ind w:left="2160" w:hanging="360"/>
      </w:pPr>
      <w:rPr>
        <w:rFonts w:ascii="Symbol" w:hAnsi="Symbol" w:hint="default"/>
      </w:rPr>
    </w:lvl>
    <w:lvl w:ilvl="3" w:tplc="0F5CBE0A" w:tentative="1">
      <w:start w:val="1"/>
      <w:numFmt w:val="bullet"/>
      <w:lvlText w:val=""/>
      <w:lvlJc w:val="left"/>
      <w:pPr>
        <w:tabs>
          <w:tab w:val="num" w:pos="2880"/>
        </w:tabs>
        <w:ind w:left="2880" w:hanging="360"/>
      </w:pPr>
      <w:rPr>
        <w:rFonts w:ascii="Symbol" w:hAnsi="Symbol" w:hint="default"/>
      </w:rPr>
    </w:lvl>
    <w:lvl w:ilvl="4" w:tplc="2CDC6B06" w:tentative="1">
      <w:start w:val="1"/>
      <w:numFmt w:val="bullet"/>
      <w:lvlText w:val=""/>
      <w:lvlJc w:val="left"/>
      <w:pPr>
        <w:tabs>
          <w:tab w:val="num" w:pos="3600"/>
        </w:tabs>
        <w:ind w:left="3600" w:hanging="360"/>
      </w:pPr>
      <w:rPr>
        <w:rFonts w:ascii="Symbol" w:hAnsi="Symbol" w:hint="default"/>
      </w:rPr>
    </w:lvl>
    <w:lvl w:ilvl="5" w:tplc="2A58BD04" w:tentative="1">
      <w:start w:val="1"/>
      <w:numFmt w:val="bullet"/>
      <w:lvlText w:val=""/>
      <w:lvlJc w:val="left"/>
      <w:pPr>
        <w:tabs>
          <w:tab w:val="num" w:pos="4320"/>
        </w:tabs>
        <w:ind w:left="4320" w:hanging="360"/>
      </w:pPr>
      <w:rPr>
        <w:rFonts w:ascii="Symbol" w:hAnsi="Symbol" w:hint="default"/>
      </w:rPr>
    </w:lvl>
    <w:lvl w:ilvl="6" w:tplc="E1B6B440" w:tentative="1">
      <w:start w:val="1"/>
      <w:numFmt w:val="bullet"/>
      <w:lvlText w:val=""/>
      <w:lvlJc w:val="left"/>
      <w:pPr>
        <w:tabs>
          <w:tab w:val="num" w:pos="5040"/>
        </w:tabs>
        <w:ind w:left="5040" w:hanging="360"/>
      </w:pPr>
      <w:rPr>
        <w:rFonts w:ascii="Symbol" w:hAnsi="Symbol" w:hint="default"/>
      </w:rPr>
    </w:lvl>
    <w:lvl w:ilvl="7" w:tplc="96DCEDA4" w:tentative="1">
      <w:start w:val="1"/>
      <w:numFmt w:val="bullet"/>
      <w:lvlText w:val=""/>
      <w:lvlJc w:val="left"/>
      <w:pPr>
        <w:tabs>
          <w:tab w:val="num" w:pos="5760"/>
        </w:tabs>
        <w:ind w:left="5760" w:hanging="360"/>
      </w:pPr>
      <w:rPr>
        <w:rFonts w:ascii="Symbol" w:hAnsi="Symbol" w:hint="default"/>
      </w:rPr>
    </w:lvl>
    <w:lvl w:ilvl="8" w:tplc="44D866DE" w:tentative="1">
      <w:start w:val="1"/>
      <w:numFmt w:val="bullet"/>
      <w:lvlText w:val=""/>
      <w:lvlJc w:val="left"/>
      <w:pPr>
        <w:tabs>
          <w:tab w:val="num" w:pos="6480"/>
        </w:tabs>
        <w:ind w:left="6480" w:hanging="360"/>
      </w:pPr>
      <w:rPr>
        <w:rFonts w:ascii="Symbol" w:hAnsi="Symbol" w:hint="default"/>
      </w:rPr>
    </w:lvl>
  </w:abstractNum>
  <w:abstractNum w:abstractNumId="9">
    <w:nsid w:val="2E2451E1"/>
    <w:multiLevelType w:val="hybridMultilevel"/>
    <w:tmpl w:val="C9E0208A"/>
    <w:lvl w:ilvl="0" w:tplc="97E6C8C6">
      <w:start w:val="1"/>
      <w:numFmt w:val="bullet"/>
      <w:lvlText w:val=""/>
      <w:lvlJc w:val="left"/>
      <w:pPr>
        <w:tabs>
          <w:tab w:val="num" w:pos="720"/>
        </w:tabs>
        <w:ind w:left="720" w:hanging="360"/>
      </w:pPr>
      <w:rPr>
        <w:rFonts w:ascii="Symbol" w:hAnsi="Symbol" w:hint="default"/>
      </w:rPr>
    </w:lvl>
    <w:lvl w:ilvl="1" w:tplc="F0D81F34" w:tentative="1">
      <w:start w:val="1"/>
      <w:numFmt w:val="bullet"/>
      <w:lvlText w:val=""/>
      <w:lvlJc w:val="left"/>
      <w:pPr>
        <w:tabs>
          <w:tab w:val="num" w:pos="1440"/>
        </w:tabs>
        <w:ind w:left="1440" w:hanging="360"/>
      </w:pPr>
      <w:rPr>
        <w:rFonts w:ascii="Symbol" w:hAnsi="Symbol" w:hint="default"/>
      </w:rPr>
    </w:lvl>
    <w:lvl w:ilvl="2" w:tplc="7BA85C14" w:tentative="1">
      <w:start w:val="1"/>
      <w:numFmt w:val="bullet"/>
      <w:lvlText w:val=""/>
      <w:lvlJc w:val="left"/>
      <w:pPr>
        <w:tabs>
          <w:tab w:val="num" w:pos="2160"/>
        </w:tabs>
        <w:ind w:left="2160" w:hanging="360"/>
      </w:pPr>
      <w:rPr>
        <w:rFonts w:ascii="Symbol" w:hAnsi="Symbol" w:hint="default"/>
      </w:rPr>
    </w:lvl>
    <w:lvl w:ilvl="3" w:tplc="FFEEFB9C" w:tentative="1">
      <w:start w:val="1"/>
      <w:numFmt w:val="bullet"/>
      <w:lvlText w:val=""/>
      <w:lvlJc w:val="left"/>
      <w:pPr>
        <w:tabs>
          <w:tab w:val="num" w:pos="2880"/>
        </w:tabs>
        <w:ind w:left="2880" w:hanging="360"/>
      </w:pPr>
      <w:rPr>
        <w:rFonts w:ascii="Symbol" w:hAnsi="Symbol" w:hint="default"/>
      </w:rPr>
    </w:lvl>
    <w:lvl w:ilvl="4" w:tplc="22FC6698" w:tentative="1">
      <w:start w:val="1"/>
      <w:numFmt w:val="bullet"/>
      <w:lvlText w:val=""/>
      <w:lvlJc w:val="left"/>
      <w:pPr>
        <w:tabs>
          <w:tab w:val="num" w:pos="3600"/>
        </w:tabs>
        <w:ind w:left="3600" w:hanging="360"/>
      </w:pPr>
      <w:rPr>
        <w:rFonts w:ascii="Symbol" w:hAnsi="Symbol" w:hint="default"/>
      </w:rPr>
    </w:lvl>
    <w:lvl w:ilvl="5" w:tplc="4B846D64" w:tentative="1">
      <w:start w:val="1"/>
      <w:numFmt w:val="bullet"/>
      <w:lvlText w:val=""/>
      <w:lvlJc w:val="left"/>
      <w:pPr>
        <w:tabs>
          <w:tab w:val="num" w:pos="4320"/>
        </w:tabs>
        <w:ind w:left="4320" w:hanging="360"/>
      </w:pPr>
      <w:rPr>
        <w:rFonts w:ascii="Symbol" w:hAnsi="Symbol" w:hint="default"/>
      </w:rPr>
    </w:lvl>
    <w:lvl w:ilvl="6" w:tplc="FD0EAC4A" w:tentative="1">
      <w:start w:val="1"/>
      <w:numFmt w:val="bullet"/>
      <w:lvlText w:val=""/>
      <w:lvlJc w:val="left"/>
      <w:pPr>
        <w:tabs>
          <w:tab w:val="num" w:pos="5040"/>
        </w:tabs>
        <w:ind w:left="5040" w:hanging="360"/>
      </w:pPr>
      <w:rPr>
        <w:rFonts w:ascii="Symbol" w:hAnsi="Symbol" w:hint="default"/>
      </w:rPr>
    </w:lvl>
    <w:lvl w:ilvl="7" w:tplc="0A7C9CF6" w:tentative="1">
      <w:start w:val="1"/>
      <w:numFmt w:val="bullet"/>
      <w:lvlText w:val=""/>
      <w:lvlJc w:val="left"/>
      <w:pPr>
        <w:tabs>
          <w:tab w:val="num" w:pos="5760"/>
        </w:tabs>
        <w:ind w:left="5760" w:hanging="360"/>
      </w:pPr>
      <w:rPr>
        <w:rFonts w:ascii="Symbol" w:hAnsi="Symbol" w:hint="default"/>
      </w:rPr>
    </w:lvl>
    <w:lvl w:ilvl="8" w:tplc="FC422E8E" w:tentative="1">
      <w:start w:val="1"/>
      <w:numFmt w:val="bullet"/>
      <w:lvlText w:val=""/>
      <w:lvlJc w:val="left"/>
      <w:pPr>
        <w:tabs>
          <w:tab w:val="num" w:pos="6480"/>
        </w:tabs>
        <w:ind w:left="6480" w:hanging="360"/>
      </w:pPr>
      <w:rPr>
        <w:rFonts w:ascii="Symbol" w:hAnsi="Symbol" w:hint="default"/>
      </w:rPr>
    </w:lvl>
  </w:abstractNum>
  <w:abstractNum w:abstractNumId="10">
    <w:nsid w:val="359E1AD2"/>
    <w:multiLevelType w:val="hybridMultilevel"/>
    <w:tmpl w:val="27FA2100"/>
    <w:lvl w:ilvl="0" w:tplc="62025DD6">
      <w:start w:val="1"/>
      <w:numFmt w:val="bullet"/>
      <w:lvlText w:val=""/>
      <w:lvlJc w:val="left"/>
      <w:pPr>
        <w:tabs>
          <w:tab w:val="num" w:pos="720"/>
        </w:tabs>
        <w:ind w:left="720" w:hanging="360"/>
      </w:pPr>
      <w:rPr>
        <w:rFonts w:ascii="Symbol" w:hAnsi="Symbol" w:hint="default"/>
      </w:rPr>
    </w:lvl>
    <w:lvl w:ilvl="1" w:tplc="6908BDB8" w:tentative="1">
      <w:start w:val="1"/>
      <w:numFmt w:val="bullet"/>
      <w:lvlText w:val=""/>
      <w:lvlJc w:val="left"/>
      <w:pPr>
        <w:tabs>
          <w:tab w:val="num" w:pos="1440"/>
        </w:tabs>
        <w:ind w:left="1440" w:hanging="360"/>
      </w:pPr>
      <w:rPr>
        <w:rFonts w:ascii="Symbol" w:hAnsi="Symbol" w:hint="default"/>
      </w:rPr>
    </w:lvl>
    <w:lvl w:ilvl="2" w:tplc="C89492EC" w:tentative="1">
      <w:start w:val="1"/>
      <w:numFmt w:val="bullet"/>
      <w:lvlText w:val=""/>
      <w:lvlJc w:val="left"/>
      <w:pPr>
        <w:tabs>
          <w:tab w:val="num" w:pos="2160"/>
        </w:tabs>
        <w:ind w:left="2160" w:hanging="360"/>
      </w:pPr>
      <w:rPr>
        <w:rFonts w:ascii="Symbol" w:hAnsi="Symbol" w:hint="default"/>
      </w:rPr>
    </w:lvl>
    <w:lvl w:ilvl="3" w:tplc="084A5684" w:tentative="1">
      <w:start w:val="1"/>
      <w:numFmt w:val="bullet"/>
      <w:lvlText w:val=""/>
      <w:lvlJc w:val="left"/>
      <w:pPr>
        <w:tabs>
          <w:tab w:val="num" w:pos="2880"/>
        </w:tabs>
        <w:ind w:left="2880" w:hanging="360"/>
      </w:pPr>
      <w:rPr>
        <w:rFonts w:ascii="Symbol" w:hAnsi="Symbol" w:hint="default"/>
      </w:rPr>
    </w:lvl>
    <w:lvl w:ilvl="4" w:tplc="67E2C4A0" w:tentative="1">
      <w:start w:val="1"/>
      <w:numFmt w:val="bullet"/>
      <w:lvlText w:val=""/>
      <w:lvlJc w:val="left"/>
      <w:pPr>
        <w:tabs>
          <w:tab w:val="num" w:pos="3600"/>
        </w:tabs>
        <w:ind w:left="3600" w:hanging="360"/>
      </w:pPr>
      <w:rPr>
        <w:rFonts w:ascii="Symbol" w:hAnsi="Symbol" w:hint="default"/>
      </w:rPr>
    </w:lvl>
    <w:lvl w:ilvl="5" w:tplc="B80669EA" w:tentative="1">
      <w:start w:val="1"/>
      <w:numFmt w:val="bullet"/>
      <w:lvlText w:val=""/>
      <w:lvlJc w:val="left"/>
      <w:pPr>
        <w:tabs>
          <w:tab w:val="num" w:pos="4320"/>
        </w:tabs>
        <w:ind w:left="4320" w:hanging="360"/>
      </w:pPr>
      <w:rPr>
        <w:rFonts w:ascii="Symbol" w:hAnsi="Symbol" w:hint="default"/>
      </w:rPr>
    </w:lvl>
    <w:lvl w:ilvl="6" w:tplc="97842B84" w:tentative="1">
      <w:start w:val="1"/>
      <w:numFmt w:val="bullet"/>
      <w:lvlText w:val=""/>
      <w:lvlJc w:val="left"/>
      <w:pPr>
        <w:tabs>
          <w:tab w:val="num" w:pos="5040"/>
        </w:tabs>
        <w:ind w:left="5040" w:hanging="360"/>
      </w:pPr>
      <w:rPr>
        <w:rFonts w:ascii="Symbol" w:hAnsi="Symbol" w:hint="default"/>
      </w:rPr>
    </w:lvl>
    <w:lvl w:ilvl="7" w:tplc="C3A06FE8" w:tentative="1">
      <w:start w:val="1"/>
      <w:numFmt w:val="bullet"/>
      <w:lvlText w:val=""/>
      <w:lvlJc w:val="left"/>
      <w:pPr>
        <w:tabs>
          <w:tab w:val="num" w:pos="5760"/>
        </w:tabs>
        <w:ind w:left="5760" w:hanging="360"/>
      </w:pPr>
      <w:rPr>
        <w:rFonts w:ascii="Symbol" w:hAnsi="Symbol" w:hint="default"/>
      </w:rPr>
    </w:lvl>
    <w:lvl w:ilvl="8" w:tplc="A5263AE4" w:tentative="1">
      <w:start w:val="1"/>
      <w:numFmt w:val="bullet"/>
      <w:lvlText w:val=""/>
      <w:lvlJc w:val="left"/>
      <w:pPr>
        <w:tabs>
          <w:tab w:val="num" w:pos="6480"/>
        </w:tabs>
        <w:ind w:left="6480" w:hanging="360"/>
      </w:pPr>
      <w:rPr>
        <w:rFonts w:ascii="Symbol" w:hAnsi="Symbol" w:hint="default"/>
      </w:rPr>
    </w:lvl>
  </w:abstractNum>
  <w:abstractNum w:abstractNumId="11">
    <w:nsid w:val="391C1AD1"/>
    <w:multiLevelType w:val="hybridMultilevel"/>
    <w:tmpl w:val="D906521E"/>
    <w:lvl w:ilvl="0" w:tplc="D43446E8">
      <w:start w:val="1"/>
      <w:numFmt w:val="bullet"/>
      <w:lvlText w:val=""/>
      <w:lvlJc w:val="left"/>
      <w:pPr>
        <w:tabs>
          <w:tab w:val="num" w:pos="720"/>
        </w:tabs>
        <w:ind w:left="720" w:hanging="360"/>
      </w:pPr>
      <w:rPr>
        <w:rFonts w:ascii="Symbol" w:hAnsi="Symbol" w:hint="default"/>
      </w:rPr>
    </w:lvl>
    <w:lvl w:ilvl="1" w:tplc="88FE10B4" w:tentative="1">
      <w:start w:val="1"/>
      <w:numFmt w:val="bullet"/>
      <w:lvlText w:val=""/>
      <w:lvlJc w:val="left"/>
      <w:pPr>
        <w:tabs>
          <w:tab w:val="num" w:pos="1440"/>
        </w:tabs>
        <w:ind w:left="1440" w:hanging="360"/>
      </w:pPr>
      <w:rPr>
        <w:rFonts w:ascii="Symbol" w:hAnsi="Symbol" w:hint="default"/>
      </w:rPr>
    </w:lvl>
    <w:lvl w:ilvl="2" w:tplc="406CFD90" w:tentative="1">
      <w:start w:val="1"/>
      <w:numFmt w:val="bullet"/>
      <w:lvlText w:val=""/>
      <w:lvlJc w:val="left"/>
      <w:pPr>
        <w:tabs>
          <w:tab w:val="num" w:pos="2160"/>
        </w:tabs>
        <w:ind w:left="2160" w:hanging="360"/>
      </w:pPr>
      <w:rPr>
        <w:rFonts w:ascii="Symbol" w:hAnsi="Symbol" w:hint="default"/>
      </w:rPr>
    </w:lvl>
    <w:lvl w:ilvl="3" w:tplc="1D5CBD68" w:tentative="1">
      <w:start w:val="1"/>
      <w:numFmt w:val="bullet"/>
      <w:lvlText w:val=""/>
      <w:lvlJc w:val="left"/>
      <w:pPr>
        <w:tabs>
          <w:tab w:val="num" w:pos="2880"/>
        </w:tabs>
        <w:ind w:left="2880" w:hanging="360"/>
      </w:pPr>
      <w:rPr>
        <w:rFonts w:ascii="Symbol" w:hAnsi="Symbol" w:hint="default"/>
      </w:rPr>
    </w:lvl>
    <w:lvl w:ilvl="4" w:tplc="E430B606" w:tentative="1">
      <w:start w:val="1"/>
      <w:numFmt w:val="bullet"/>
      <w:lvlText w:val=""/>
      <w:lvlJc w:val="left"/>
      <w:pPr>
        <w:tabs>
          <w:tab w:val="num" w:pos="3600"/>
        </w:tabs>
        <w:ind w:left="3600" w:hanging="360"/>
      </w:pPr>
      <w:rPr>
        <w:rFonts w:ascii="Symbol" w:hAnsi="Symbol" w:hint="default"/>
      </w:rPr>
    </w:lvl>
    <w:lvl w:ilvl="5" w:tplc="853E333A" w:tentative="1">
      <w:start w:val="1"/>
      <w:numFmt w:val="bullet"/>
      <w:lvlText w:val=""/>
      <w:lvlJc w:val="left"/>
      <w:pPr>
        <w:tabs>
          <w:tab w:val="num" w:pos="4320"/>
        </w:tabs>
        <w:ind w:left="4320" w:hanging="360"/>
      </w:pPr>
      <w:rPr>
        <w:rFonts w:ascii="Symbol" w:hAnsi="Symbol" w:hint="default"/>
      </w:rPr>
    </w:lvl>
    <w:lvl w:ilvl="6" w:tplc="93EC7024" w:tentative="1">
      <w:start w:val="1"/>
      <w:numFmt w:val="bullet"/>
      <w:lvlText w:val=""/>
      <w:lvlJc w:val="left"/>
      <w:pPr>
        <w:tabs>
          <w:tab w:val="num" w:pos="5040"/>
        </w:tabs>
        <w:ind w:left="5040" w:hanging="360"/>
      </w:pPr>
      <w:rPr>
        <w:rFonts w:ascii="Symbol" w:hAnsi="Symbol" w:hint="default"/>
      </w:rPr>
    </w:lvl>
    <w:lvl w:ilvl="7" w:tplc="8200B7D2" w:tentative="1">
      <w:start w:val="1"/>
      <w:numFmt w:val="bullet"/>
      <w:lvlText w:val=""/>
      <w:lvlJc w:val="left"/>
      <w:pPr>
        <w:tabs>
          <w:tab w:val="num" w:pos="5760"/>
        </w:tabs>
        <w:ind w:left="5760" w:hanging="360"/>
      </w:pPr>
      <w:rPr>
        <w:rFonts w:ascii="Symbol" w:hAnsi="Symbol" w:hint="default"/>
      </w:rPr>
    </w:lvl>
    <w:lvl w:ilvl="8" w:tplc="84B473CA" w:tentative="1">
      <w:start w:val="1"/>
      <w:numFmt w:val="bullet"/>
      <w:lvlText w:val=""/>
      <w:lvlJc w:val="left"/>
      <w:pPr>
        <w:tabs>
          <w:tab w:val="num" w:pos="6480"/>
        </w:tabs>
        <w:ind w:left="6480" w:hanging="360"/>
      </w:pPr>
      <w:rPr>
        <w:rFonts w:ascii="Symbol" w:hAnsi="Symbol" w:hint="default"/>
      </w:rPr>
    </w:lvl>
  </w:abstractNum>
  <w:abstractNum w:abstractNumId="12">
    <w:nsid w:val="487877BF"/>
    <w:multiLevelType w:val="hybridMultilevel"/>
    <w:tmpl w:val="60842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EBA7561"/>
    <w:multiLevelType w:val="hybridMultilevel"/>
    <w:tmpl w:val="9384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C57A85"/>
    <w:multiLevelType w:val="hybridMultilevel"/>
    <w:tmpl w:val="4230A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A89452E"/>
    <w:multiLevelType w:val="hybridMultilevel"/>
    <w:tmpl w:val="618CC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D30227B"/>
    <w:multiLevelType w:val="hybridMultilevel"/>
    <w:tmpl w:val="E5BAAF86"/>
    <w:lvl w:ilvl="0" w:tplc="4EE072B8">
      <w:start w:val="1"/>
      <w:numFmt w:val="bullet"/>
      <w:lvlText w:val=""/>
      <w:lvlJc w:val="left"/>
      <w:pPr>
        <w:tabs>
          <w:tab w:val="num" w:pos="720"/>
        </w:tabs>
        <w:ind w:left="720" w:hanging="360"/>
      </w:pPr>
      <w:rPr>
        <w:rFonts w:ascii="Symbol" w:hAnsi="Symbol" w:hint="default"/>
      </w:rPr>
    </w:lvl>
    <w:lvl w:ilvl="1" w:tplc="67A6DECA" w:tentative="1">
      <w:start w:val="1"/>
      <w:numFmt w:val="bullet"/>
      <w:lvlText w:val=""/>
      <w:lvlJc w:val="left"/>
      <w:pPr>
        <w:tabs>
          <w:tab w:val="num" w:pos="1440"/>
        </w:tabs>
        <w:ind w:left="1440" w:hanging="360"/>
      </w:pPr>
      <w:rPr>
        <w:rFonts w:ascii="Symbol" w:hAnsi="Symbol" w:hint="default"/>
      </w:rPr>
    </w:lvl>
    <w:lvl w:ilvl="2" w:tplc="7D5EE330" w:tentative="1">
      <w:start w:val="1"/>
      <w:numFmt w:val="bullet"/>
      <w:lvlText w:val=""/>
      <w:lvlJc w:val="left"/>
      <w:pPr>
        <w:tabs>
          <w:tab w:val="num" w:pos="2160"/>
        </w:tabs>
        <w:ind w:left="2160" w:hanging="360"/>
      </w:pPr>
      <w:rPr>
        <w:rFonts w:ascii="Symbol" w:hAnsi="Symbol" w:hint="default"/>
      </w:rPr>
    </w:lvl>
    <w:lvl w:ilvl="3" w:tplc="36ACAFE4" w:tentative="1">
      <w:start w:val="1"/>
      <w:numFmt w:val="bullet"/>
      <w:lvlText w:val=""/>
      <w:lvlJc w:val="left"/>
      <w:pPr>
        <w:tabs>
          <w:tab w:val="num" w:pos="2880"/>
        </w:tabs>
        <w:ind w:left="2880" w:hanging="360"/>
      </w:pPr>
      <w:rPr>
        <w:rFonts w:ascii="Symbol" w:hAnsi="Symbol" w:hint="default"/>
      </w:rPr>
    </w:lvl>
    <w:lvl w:ilvl="4" w:tplc="581ED8B6" w:tentative="1">
      <w:start w:val="1"/>
      <w:numFmt w:val="bullet"/>
      <w:lvlText w:val=""/>
      <w:lvlJc w:val="left"/>
      <w:pPr>
        <w:tabs>
          <w:tab w:val="num" w:pos="3600"/>
        </w:tabs>
        <w:ind w:left="3600" w:hanging="360"/>
      </w:pPr>
      <w:rPr>
        <w:rFonts w:ascii="Symbol" w:hAnsi="Symbol" w:hint="default"/>
      </w:rPr>
    </w:lvl>
    <w:lvl w:ilvl="5" w:tplc="47E20866" w:tentative="1">
      <w:start w:val="1"/>
      <w:numFmt w:val="bullet"/>
      <w:lvlText w:val=""/>
      <w:lvlJc w:val="left"/>
      <w:pPr>
        <w:tabs>
          <w:tab w:val="num" w:pos="4320"/>
        </w:tabs>
        <w:ind w:left="4320" w:hanging="360"/>
      </w:pPr>
      <w:rPr>
        <w:rFonts w:ascii="Symbol" w:hAnsi="Symbol" w:hint="default"/>
      </w:rPr>
    </w:lvl>
    <w:lvl w:ilvl="6" w:tplc="841825AC" w:tentative="1">
      <w:start w:val="1"/>
      <w:numFmt w:val="bullet"/>
      <w:lvlText w:val=""/>
      <w:lvlJc w:val="left"/>
      <w:pPr>
        <w:tabs>
          <w:tab w:val="num" w:pos="5040"/>
        </w:tabs>
        <w:ind w:left="5040" w:hanging="360"/>
      </w:pPr>
      <w:rPr>
        <w:rFonts w:ascii="Symbol" w:hAnsi="Symbol" w:hint="default"/>
      </w:rPr>
    </w:lvl>
    <w:lvl w:ilvl="7" w:tplc="8E6083DC" w:tentative="1">
      <w:start w:val="1"/>
      <w:numFmt w:val="bullet"/>
      <w:lvlText w:val=""/>
      <w:lvlJc w:val="left"/>
      <w:pPr>
        <w:tabs>
          <w:tab w:val="num" w:pos="5760"/>
        </w:tabs>
        <w:ind w:left="5760" w:hanging="360"/>
      </w:pPr>
      <w:rPr>
        <w:rFonts w:ascii="Symbol" w:hAnsi="Symbol" w:hint="default"/>
      </w:rPr>
    </w:lvl>
    <w:lvl w:ilvl="8" w:tplc="F1340EDC" w:tentative="1">
      <w:start w:val="1"/>
      <w:numFmt w:val="bullet"/>
      <w:lvlText w:val=""/>
      <w:lvlJc w:val="left"/>
      <w:pPr>
        <w:tabs>
          <w:tab w:val="num" w:pos="6480"/>
        </w:tabs>
        <w:ind w:left="6480" w:hanging="360"/>
      </w:pPr>
      <w:rPr>
        <w:rFonts w:ascii="Symbol" w:hAnsi="Symbol" w:hint="default"/>
      </w:rPr>
    </w:lvl>
  </w:abstractNum>
  <w:abstractNum w:abstractNumId="17">
    <w:nsid w:val="6E307E01"/>
    <w:multiLevelType w:val="multilevel"/>
    <w:tmpl w:val="4A3A1E70"/>
    <w:lvl w:ilvl="0">
      <w:start w:val="1"/>
      <w:numFmt w:val="decimal"/>
      <w:pStyle w:val="NumberList"/>
      <w:lvlText w:val="%1."/>
      <w:lvlJc w:val="left"/>
      <w:pPr>
        <w:ind w:left="36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left"/>
      <w:pPr>
        <w:ind w:left="720" w:firstLine="0"/>
      </w:pPr>
      <w:rPr>
        <w:rFonts w:hint="default"/>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6E8538DE"/>
    <w:multiLevelType w:val="hybridMultilevel"/>
    <w:tmpl w:val="CD34E1B2"/>
    <w:lvl w:ilvl="0" w:tplc="FFFAACDE">
      <w:start w:val="1"/>
      <w:numFmt w:val="bullet"/>
      <w:lvlText w:val=""/>
      <w:lvlJc w:val="left"/>
      <w:pPr>
        <w:tabs>
          <w:tab w:val="num" w:pos="720"/>
        </w:tabs>
        <w:ind w:left="720" w:hanging="360"/>
      </w:pPr>
      <w:rPr>
        <w:rFonts w:ascii="Symbol" w:hAnsi="Symbol" w:hint="default"/>
      </w:rPr>
    </w:lvl>
    <w:lvl w:ilvl="1" w:tplc="748EE42E" w:tentative="1">
      <w:start w:val="1"/>
      <w:numFmt w:val="bullet"/>
      <w:lvlText w:val=""/>
      <w:lvlJc w:val="left"/>
      <w:pPr>
        <w:tabs>
          <w:tab w:val="num" w:pos="1440"/>
        </w:tabs>
        <w:ind w:left="1440" w:hanging="360"/>
      </w:pPr>
      <w:rPr>
        <w:rFonts w:ascii="Symbol" w:hAnsi="Symbol" w:hint="default"/>
      </w:rPr>
    </w:lvl>
    <w:lvl w:ilvl="2" w:tplc="4824125E" w:tentative="1">
      <w:start w:val="1"/>
      <w:numFmt w:val="bullet"/>
      <w:lvlText w:val=""/>
      <w:lvlJc w:val="left"/>
      <w:pPr>
        <w:tabs>
          <w:tab w:val="num" w:pos="2160"/>
        </w:tabs>
        <w:ind w:left="2160" w:hanging="360"/>
      </w:pPr>
      <w:rPr>
        <w:rFonts w:ascii="Symbol" w:hAnsi="Symbol" w:hint="default"/>
      </w:rPr>
    </w:lvl>
    <w:lvl w:ilvl="3" w:tplc="ED5C8442" w:tentative="1">
      <w:start w:val="1"/>
      <w:numFmt w:val="bullet"/>
      <w:lvlText w:val=""/>
      <w:lvlJc w:val="left"/>
      <w:pPr>
        <w:tabs>
          <w:tab w:val="num" w:pos="2880"/>
        </w:tabs>
        <w:ind w:left="2880" w:hanging="360"/>
      </w:pPr>
      <w:rPr>
        <w:rFonts w:ascii="Symbol" w:hAnsi="Symbol" w:hint="default"/>
      </w:rPr>
    </w:lvl>
    <w:lvl w:ilvl="4" w:tplc="735AA88E" w:tentative="1">
      <w:start w:val="1"/>
      <w:numFmt w:val="bullet"/>
      <w:lvlText w:val=""/>
      <w:lvlJc w:val="left"/>
      <w:pPr>
        <w:tabs>
          <w:tab w:val="num" w:pos="3600"/>
        </w:tabs>
        <w:ind w:left="3600" w:hanging="360"/>
      </w:pPr>
      <w:rPr>
        <w:rFonts w:ascii="Symbol" w:hAnsi="Symbol" w:hint="default"/>
      </w:rPr>
    </w:lvl>
    <w:lvl w:ilvl="5" w:tplc="BDF860A2" w:tentative="1">
      <w:start w:val="1"/>
      <w:numFmt w:val="bullet"/>
      <w:lvlText w:val=""/>
      <w:lvlJc w:val="left"/>
      <w:pPr>
        <w:tabs>
          <w:tab w:val="num" w:pos="4320"/>
        </w:tabs>
        <w:ind w:left="4320" w:hanging="360"/>
      </w:pPr>
      <w:rPr>
        <w:rFonts w:ascii="Symbol" w:hAnsi="Symbol" w:hint="default"/>
      </w:rPr>
    </w:lvl>
    <w:lvl w:ilvl="6" w:tplc="891C72B2" w:tentative="1">
      <w:start w:val="1"/>
      <w:numFmt w:val="bullet"/>
      <w:lvlText w:val=""/>
      <w:lvlJc w:val="left"/>
      <w:pPr>
        <w:tabs>
          <w:tab w:val="num" w:pos="5040"/>
        </w:tabs>
        <w:ind w:left="5040" w:hanging="360"/>
      </w:pPr>
      <w:rPr>
        <w:rFonts w:ascii="Symbol" w:hAnsi="Symbol" w:hint="default"/>
      </w:rPr>
    </w:lvl>
    <w:lvl w:ilvl="7" w:tplc="714024F8" w:tentative="1">
      <w:start w:val="1"/>
      <w:numFmt w:val="bullet"/>
      <w:lvlText w:val=""/>
      <w:lvlJc w:val="left"/>
      <w:pPr>
        <w:tabs>
          <w:tab w:val="num" w:pos="5760"/>
        </w:tabs>
        <w:ind w:left="5760" w:hanging="360"/>
      </w:pPr>
      <w:rPr>
        <w:rFonts w:ascii="Symbol" w:hAnsi="Symbol" w:hint="default"/>
      </w:rPr>
    </w:lvl>
    <w:lvl w:ilvl="8" w:tplc="C3AE6A9C" w:tentative="1">
      <w:start w:val="1"/>
      <w:numFmt w:val="bullet"/>
      <w:lvlText w:val=""/>
      <w:lvlJc w:val="left"/>
      <w:pPr>
        <w:tabs>
          <w:tab w:val="num" w:pos="6480"/>
        </w:tabs>
        <w:ind w:left="6480" w:hanging="360"/>
      </w:pPr>
      <w:rPr>
        <w:rFonts w:ascii="Symbol" w:hAnsi="Symbol" w:hint="default"/>
      </w:rPr>
    </w:lvl>
  </w:abstractNum>
  <w:abstractNum w:abstractNumId="19">
    <w:nsid w:val="78F77752"/>
    <w:multiLevelType w:val="multilevel"/>
    <w:tmpl w:val="0409001D"/>
    <w:styleLink w:val="NumberedList"/>
    <w:lvl w:ilvl="0">
      <w:start w:val="1"/>
      <w:numFmt w:val="decimal"/>
      <w:lvlText w:val="%1)"/>
      <w:lvlJc w:val="left"/>
      <w:pPr>
        <w:ind w:left="360" w:hanging="360"/>
      </w:pPr>
    </w:lvl>
    <w:lvl w:ilvl="1">
      <w:start w:val="1"/>
      <w:numFmt w:val="lowerLetter"/>
      <w:lvlText w:val="%2)"/>
      <w:lvlJc w:val="left"/>
      <w:pPr>
        <w:ind w:left="720" w:hanging="360"/>
      </w:pPr>
      <w:rPr>
        <w:rFonts w:ascii="Segoe UI" w:hAnsi="Segoe UI"/>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ED50F91"/>
    <w:multiLevelType w:val="hybridMultilevel"/>
    <w:tmpl w:val="D114657E"/>
    <w:lvl w:ilvl="0" w:tplc="1D06F922">
      <w:start w:val="1"/>
      <w:numFmt w:val="bullet"/>
      <w:lvlText w:val=""/>
      <w:lvlJc w:val="left"/>
      <w:pPr>
        <w:tabs>
          <w:tab w:val="num" w:pos="720"/>
        </w:tabs>
        <w:ind w:left="720" w:hanging="360"/>
      </w:pPr>
      <w:rPr>
        <w:rFonts w:ascii="Symbol" w:hAnsi="Symbol" w:hint="default"/>
      </w:rPr>
    </w:lvl>
    <w:lvl w:ilvl="1" w:tplc="25BA93AA" w:tentative="1">
      <w:start w:val="1"/>
      <w:numFmt w:val="bullet"/>
      <w:lvlText w:val=""/>
      <w:lvlJc w:val="left"/>
      <w:pPr>
        <w:tabs>
          <w:tab w:val="num" w:pos="1440"/>
        </w:tabs>
        <w:ind w:left="1440" w:hanging="360"/>
      </w:pPr>
      <w:rPr>
        <w:rFonts w:ascii="Symbol" w:hAnsi="Symbol" w:hint="default"/>
      </w:rPr>
    </w:lvl>
    <w:lvl w:ilvl="2" w:tplc="658C2FA2" w:tentative="1">
      <w:start w:val="1"/>
      <w:numFmt w:val="bullet"/>
      <w:lvlText w:val=""/>
      <w:lvlJc w:val="left"/>
      <w:pPr>
        <w:tabs>
          <w:tab w:val="num" w:pos="2160"/>
        </w:tabs>
        <w:ind w:left="2160" w:hanging="360"/>
      </w:pPr>
      <w:rPr>
        <w:rFonts w:ascii="Symbol" w:hAnsi="Symbol" w:hint="default"/>
      </w:rPr>
    </w:lvl>
    <w:lvl w:ilvl="3" w:tplc="CAB07A28" w:tentative="1">
      <w:start w:val="1"/>
      <w:numFmt w:val="bullet"/>
      <w:lvlText w:val=""/>
      <w:lvlJc w:val="left"/>
      <w:pPr>
        <w:tabs>
          <w:tab w:val="num" w:pos="2880"/>
        </w:tabs>
        <w:ind w:left="2880" w:hanging="360"/>
      </w:pPr>
      <w:rPr>
        <w:rFonts w:ascii="Symbol" w:hAnsi="Symbol" w:hint="default"/>
      </w:rPr>
    </w:lvl>
    <w:lvl w:ilvl="4" w:tplc="AF224154" w:tentative="1">
      <w:start w:val="1"/>
      <w:numFmt w:val="bullet"/>
      <w:lvlText w:val=""/>
      <w:lvlJc w:val="left"/>
      <w:pPr>
        <w:tabs>
          <w:tab w:val="num" w:pos="3600"/>
        </w:tabs>
        <w:ind w:left="3600" w:hanging="360"/>
      </w:pPr>
      <w:rPr>
        <w:rFonts w:ascii="Symbol" w:hAnsi="Symbol" w:hint="default"/>
      </w:rPr>
    </w:lvl>
    <w:lvl w:ilvl="5" w:tplc="919C9438" w:tentative="1">
      <w:start w:val="1"/>
      <w:numFmt w:val="bullet"/>
      <w:lvlText w:val=""/>
      <w:lvlJc w:val="left"/>
      <w:pPr>
        <w:tabs>
          <w:tab w:val="num" w:pos="4320"/>
        </w:tabs>
        <w:ind w:left="4320" w:hanging="360"/>
      </w:pPr>
      <w:rPr>
        <w:rFonts w:ascii="Symbol" w:hAnsi="Symbol" w:hint="default"/>
      </w:rPr>
    </w:lvl>
    <w:lvl w:ilvl="6" w:tplc="9C700296" w:tentative="1">
      <w:start w:val="1"/>
      <w:numFmt w:val="bullet"/>
      <w:lvlText w:val=""/>
      <w:lvlJc w:val="left"/>
      <w:pPr>
        <w:tabs>
          <w:tab w:val="num" w:pos="5040"/>
        </w:tabs>
        <w:ind w:left="5040" w:hanging="360"/>
      </w:pPr>
      <w:rPr>
        <w:rFonts w:ascii="Symbol" w:hAnsi="Symbol" w:hint="default"/>
      </w:rPr>
    </w:lvl>
    <w:lvl w:ilvl="7" w:tplc="B6882262" w:tentative="1">
      <w:start w:val="1"/>
      <w:numFmt w:val="bullet"/>
      <w:lvlText w:val=""/>
      <w:lvlJc w:val="left"/>
      <w:pPr>
        <w:tabs>
          <w:tab w:val="num" w:pos="5760"/>
        </w:tabs>
        <w:ind w:left="5760" w:hanging="360"/>
      </w:pPr>
      <w:rPr>
        <w:rFonts w:ascii="Symbol" w:hAnsi="Symbol" w:hint="default"/>
      </w:rPr>
    </w:lvl>
    <w:lvl w:ilvl="8" w:tplc="5BA40384" w:tentative="1">
      <w:start w:val="1"/>
      <w:numFmt w:val="bullet"/>
      <w:lvlText w:val=""/>
      <w:lvlJc w:val="left"/>
      <w:pPr>
        <w:tabs>
          <w:tab w:val="num" w:pos="6480"/>
        </w:tabs>
        <w:ind w:left="6480" w:hanging="360"/>
      </w:pPr>
      <w:rPr>
        <w:rFonts w:ascii="Symbol" w:hAnsi="Symbol" w:hint="default"/>
      </w:rPr>
    </w:lvl>
  </w:abstractNum>
  <w:abstractNum w:abstractNumId="21">
    <w:nsid w:val="7F7E5523"/>
    <w:multiLevelType w:val="hybridMultilevel"/>
    <w:tmpl w:val="94EA62AE"/>
    <w:lvl w:ilvl="0" w:tplc="C0CE3A92">
      <w:start w:val="1"/>
      <w:numFmt w:val="bullet"/>
      <w:lvlText w:val=""/>
      <w:lvlJc w:val="left"/>
      <w:pPr>
        <w:ind w:left="360" w:hanging="360"/>
      </w:pPr>
      <w:rPr>
        <w:rFonts w:ascii="Symbol" w:hAnsi="Symbol" w:hint="default"/>
      </w:rPr>
    </w:lvl>
    <w:lvl w:ilvl="1" w:tplc="210872E4">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17"/>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8"/>
  </w:num>
  <w:num w:numId="8">
    <w:abstractNumId w:val="9"/>
  </w:num>
  <w:num w:numId="9">
    <w:abstractNumId w:val="10"/>
  </w:num>
  <w:num w:numId="10">
    <w:abstractNumId w:val="20"/>
  </w:num>
  <w:num w:numId="11">
    <w:abstractNumId w:val="11"/>
  </w:num>
  <w:num w:numId="12">
    <w:abstractNumId w:val="16"/>
  </w:num>
  <w:num w:numId="13">
    <w:abstractNumId w:val="18"/>
  </w:num>
  <w:num w:numId="14">
    <w:abstractNumId w:val="0"/>
  </w:num>
  <w:num w:numId="15">
    <w:abstractNumId w:val="12"/>
  </w:num>
  <w:num w:numId="16">
    <w:abstractNumId w:val="2"/>
  </w:num>
  <w:num w:numId="17">
    <w:abstractNumId w:val="14"/>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7"/>
  </w:num>
  <w:num w:numId="23">
    <w:abstractNumId w:val="21"/>
  </w:num>
  <w:num w:numId="24">
    <w:abstractNumId w:val="13"/>
  </w:num>
  <w:num w:numId="25">
    <w:abstractNumId w:val="15"/>
  </w:num>
  <w:num w:numId="26">
    <w:abstractNumId w:val="17"/>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movePersonalInformation/>
  <w:removeDateAndTime/>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stylePaneSortMethod w:val="0003"/>
  <w:doNotTrackFormatting/>
  <w:defaultTabStop w:val="720"/>
  <w:clickAndTypeStyle w:val="BodyText"/>
  <w:drawingGridHorizontalSpacing w:val="187"/>
  <w:drawingGridVerticalSpacing w:val="187"/>
  <w:doNotUseMarginsForDrawingGridOrigin/>
  <w:drawingGridHorizontalOrigin w:val="144"/>
  <w:drawingGridVerticalOrigin w:val="144"/>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FAC"/>
    <w:rsid w:val="000005BC"/>
    <w:rsid w:val="000063FC"/>
    <w:rsid w:val="00016839"/>
    <w:rsid w:val="00020601"/>
    <w:rsid w:val="00020E6F"/>
    <w:rsid w:val="0002398E"/>
    <w:rsid w:val="00024F97"/>
    <w:rsid w:val="00031A25"/>
    <w:rsid w:val="00035FFF"/>
    <w:rsid w:val="00040F53"/>
    <w:rsid w:val="00041DD5"/>
    <w:rsid w:val="000448E5"/>
    <w:rsid w:val="00044E9A"/>
    <w:rsid w:val="00044FFB"/>
    <w:rsid w:val="00047BFE"/>
    <w:rsid w:val="000502E1"/>
    <w:rsid w:val="00055E1E"/>
    <w:rsid w:val="00057575"/>
    <w:rsid w:val="0006606F"/>
    <w:rsid w:val="000670F9"/>
    <w:rsid w:val="00067FEC"/>
    <w:rsid w:val="000829F8"/>
    <w:rsid w:val="00083FBD"/>
    <w:rsid w:val="00084C45"/>
    <w:rsid w:val="00086832"/>
    <w:rsid w:val="00094E88"/>
    <w:rsid w:val="00096452"/>
    <w:rsid w:val="000A1804"/>
    <w:rsid w:val="000B1D21"/>
    <w:rsid w:val="000B6056"/>
    <w:rsid w:val="000B78D7"/>
    <w:rsid w:val="000C19F3"/>
    <w:rsid w:val="000C487E"/>
    <w:rsid w:val="000C6105"/>
    <w:rsid w:val="000C7B19"/>
    <w:rsid w:val="000C7FA3"/>
    <w:rsid w:val="000D1F1F"/>
    <w:rsid w:val="000D6701"/>
    <w:rsid w:val="000E04EA"/>
    <w:rsid w:val="000E4581"/>
    <w:rsid w:val="000E519F"/>
    <w:rsid w:val="000F14D6"/>
    <w:rsid w:val="0010167C"/>
    <w:rsid w:val="001024E9"/>
    <w:rsid w:val="00102E6B"/>
    <w:rsid w:val="00102FD0"/>
    <w:rsid w:val="00106F34"/>
    <w:rsid w:val="0010798C"/>
    <w:rsid w:val="00111D98"/>
    <w:rsid w:val="001152F1"/>
    <w:rsid w:val="00115312"/>
    <w:rsid w:val="00115C3C"/>
    <w:rsid w:val="0011682B"/>
    <w:rsid w:val="001171EA"/>
    <w:rsid w:val="001215E3"/>
    <w:rsid w:val="00123BA4"/>
    <w:rsid w:val="00126304"/>
    <w:rsid w:val="0013335B"/>
    <w:rsid w:val="00133FDF"/>
    <w:rsid w:val="00136355"/>
    <w:rsid w:val="00142F54"/>
    <w:rsid w:val="00150378"/>
    <w:rsid w:val="00157524"/>
    <w:rsid w:val="0016526B"/>
    <w:rsid w:val="001674BC"/>
    <w:rsid w:val="00171A87"/>
    <w:rsid w:val="00172470"/>
    <w:rsid w:val="001757A2"/>
    <w:rsid w:val="00180221"/>
    <w:rsid w:val="0018562B"/>
    <w:rsid w:val="00196A07"/>
    <w:rsid w:val="001A7F4D"/>
    <w:rsid w:val="001B024A"/>
    <w:rsid w:val="001B62E4"/>
    <w:rsid w:val="001B792C"/>
    <w:rsid w:val="001D2BC5"/>
    <w:rsid w:val="001D2E9C"/>
    <w:rsid w:val="001D4A2B"/>
    <w:rsid w:val="001D55E7"/>
    <w:rsid w:val="001E0468"/>
    <w:rsid w:val="001F36A8"/>
    <w:rsid w:val="001F645E"/>
    <w:rsid w:val="00200ED2"/>
    <w:rsid w:val="00201434"/>
    <w:rsid w:val="00205D73"/>
    <w:rsid w:val="00206AA0"/>
    <w:rsid w:val="002146A8"/>
    <w:rsid w:val="00214DE2"/>
    <w:rsid w:val="00216B8E"/>
    <w:rsid w:val="00224CA1"/>
    <w:rsid w:val="002257D3"/>
    <w:rsid w:val="00242606"/>
    <w:rsid w:val="00242C54"/>
    <w:rsid w:val="00242F4C"/>
    <w:rsid w:val="00244759"/>
    <w:rsid w:val="00250BBD"/>
    <w:rsid w:val="002578F6"/>
    <w:rsid w:val="00257943"/>
    <w:rsid w:val="00264CB7"/>
    <w:rsid w:val="00266414"/>
    <w:rsid w:val="002729FD"/>
    <w:rsid w:val="00281BED"/>
    <w:rsid w:val="002901EF"/>
    <w:rsid w:val="00291845"/>
    <w:rsid w:val="00294CC9"/>
    <w:rsid w:val="00297941"/>
    <w:rsid w:val="002A1EF3"/>
    <w:rsid w:val="002A2384"/>
    <w:rsid w:val="002A6299"/>
    <w:rsid w:val="002A73A2"/>
    <w:rsid w:val="002B3C0D"/>
    <w:rsid w:val="002B3F61"/>
    <w:rsid w:val="002D460E"/>
    <w:rsid w:val="002E2429"/>
    <w:rsid w:val="002E3CAC"/>
    <w:rsid w:val="002E4450"/>
    <w:rsid w:val="002F01C3"/>
    <w:rsid w:val="002F3282"/>
    <w:rsid w:val="002F75B5"/>
    <w:rsid w:val="003045AE"/>
    <w:rsid w:val="00304C51"/>
    <w:rsid w:val="003065CF"/>
    <w:rsid w:val="003129CD"/>
    <w:rsid w:val="0032220D"/>
    <w:rsid w:val="00323809"/>
    <w:rsid w:val="00332CA0"/>
    <w:rsid w:val="00336173"/>
    <w:rsid w:val="00337438"/>
    <w:rsid w:val="00347B22"/>
    <w:rsid w:val="00351543"/>
    <w:rsid w:val="0035296D"/>
    <w:rsid w:val="003538EA"/>
    <w:rsid w:val="00354352"/>
    <w:rsid w:val="00357542"/>
    <w:rsid w:val="003622EB"/>
    <w:rsid w:val="003663EC"/>
    <w:rsid w:val="00374A30"/>
    <w:rsid w:val="003840F4"/>
    <w:rsid w:val="0038542A"/>
    <w:rsid w:val="003A0482"/>
    <w:rsid w:val="003A4D90"/>
    <w:rsid w:val="003A4FD8"/>
    <w:rsid w:val="003B087E"/>
    <w:rsid w:val="003B1E11"/>
    <w:rsid w:val="003B220A"/>
    <w:rsid w:val="003C00DD"/>
    <w:rsid w:val="003C1C7A"/>
    <w:rsid w:val="003C20D9"/>
    <w:rsid w:val="003C2492"/>
    <w:rsid w:val="003C6183"/>
    <w:rsid w:val="003C693E"/>
    <w:rsid w:val="003C796F"/>
    <w:rsid w:val="003D015F"/>
    <w:rsid w:val="003D3032"/>
    <w:rsid w:val="003D42D2"/>
    <w:rsid w:val="003D502E"/>
    <w:rsid w:val="003E610F"/>
    <w:rsid w:val="004027A5"/>
    <w:rsid w:val="00402F00"/>
    <w:rsid w:val="0040417C"/>
    <w:rsid w:val="00407CE9"/>
    <w:rsid w:val="00426695"/>
    <w:rsid w:val="004342A4"/>
    <w:rsid w:val="00436A26"/>
    <w:rsid w:val="004443D6"/>
    <w:rsid w:val="004476A9"/>
    <w:rsid w:val="00451762"/>
    <w:rsid w:val="004651EB"/>
    <w:rsid w:val="004716C5"/>
    <w:rsid w:val="00481F15"/>
    <w:rsid w:val="0048435E"/>
    <w:rsid w:val="004860D5"/>
    <w:rsid w:val="0048641D"/>
    <w:rsid w:val="00486491"/>
    <w:rsid w:val="0049507B"/>
    <w:rsid w:val="004A57E0"/>
    <w:rsid w:val="004A6A35"/>
    <w:rsid w:val="004A6DF7"/>
    <w:rsid w:val="004A72D1"/>
    <w:rsid w:val="004A76F6"/>
    <w:rsid w:val="004B1E24"/>
    <w:rsid w:val="004B1E9C"/>
    <w:rsid w:val="004B691A"/>
    <w:rsid w:val="004C01C1"/>
    <w:rsid w:val="004C116C"/>
    <w:rsid w:val="004C3066"/>
    <w:rsid w:val="004C7134"/>
    <w:rsid w:val="004D0579"/>
    <w:rsid w:val="004D5A59"/>
    <w:rsid w:val="004D6237"/>
    <w:rsid w:val="004E0ADA"/>
    <w:rsid w:val="004E0EF9"/>
    <w:rsid w:val="004E2B9D"/>
    <w:rsid w:val="004E5243"/>
    <w:rsid w:val="004E5477"/>
    <w:rsid w:val="004E5AC7"/>
    <w:rsid w:val="004F3304"/>
    <w:rsid w:val="004F382F"/>
    <w:rsid w:val="00504833"/>
    <w:rsid w:val="0050695B"/>
    <w:rsid w:val="005147E7"/>
    <w:rsid w:val="0052012C"/>
    <w:rsid w:val="00520C4D"/>
    <w:rsid w:val="005229A2"/>
    <w:rsid w:val="00523CCF"/>
    <w:rsid w:val="005314BF"/>
    <w:rsid w:val="005323BD"/>
    <w:rsid w:val="00534E68"/>
    <w:rsid w:val="005415DE"/>
    <w:rsid w:val="00542349"/>
    <w:rsid w:val="005465F7"/>
    <w:rsid w:val="00560E5A"/>
    <w:rsid w:val="005637ED"/>
    <w:rsid w:val="00564EE7"/>
    <w:rsid w:val="00566763"/>
    <w:rsid w:val="0056698A"/>
    <w:rsid w:val="00581DD3"/>
    <w:rsid w:val="00584BE8"/>
    <w:rsid w:val="005865E8"/>
    <w:rsid w:val="0059703B"/>
    <w:rsid w:val="005978DC"/>
    <w:rsid w:val="005B26A0"/>
    <w:rsid w:val="005B7238"/>
    <w:rsid w:val="005C0AAC"/>
    <w:rsid w:val="005D38E2"/>
    <w:rsid w:val="005D6766"/>
    <w:rsid w:val="005D7B06"/>
    <w:rsid w:val="005E4DDA"/>
    <w:rsid w:val="005E797B"/>
    <w:rsid w:val="005F1409"/>
    <w:rsid w:val="005F3323"/>
    <w:rsid w:val="005F4193"/>
    <w:rsid w:val="005F4A28"/>
    <w:rsid w:val="005F73ED"/>
    <w:rsid w:val="006011C9"/>
    <w:rsid w:val="006121F0"/>
    <w:rsid w:val="00617250"/>
    <w:rsid w:val="0062524B"/>
    <w:rsid w:val="006322EF"/>
    <w:rsid w:val="00632502"/>
    <w:rsid w:val="00637BDE"/>
    <w:rsid w:val="0064053D"/>
    <w:rsid w:val="00646E6B"/>
    <w:rsid w:val="00656BD3"/>
    <w:rsid w:val="00656F3E"/>
    <w:rsid w:val="00660726"/>
    <w:rsid w:val="00667DDC"/>
    <w:rsid w:val="00672C56"/>
    <w:rsid w:val="0067309B"/>
    <w:rsid w:val="00673260"/>
    <w:rsid w:val="006868DF"/>
    <w:rsid w:val="00693813"/>
    <w:rsid w:val="0069480F"/>
    <w:rsid w:val="00697876"/>
    <w:rsid w:val="006A3D0B"/>
    <w:rsid w:val="006A47BD"/>
    <w:rsid w:val="006B0659"/>
    <w:rsid w:val="006B0B09"/>
    <w:rsid w:val="006B47A4"/>
    <w:rsid w:val="006C1B33"/>
    <w:rsid w:val="006C2FF8"/>
    <w:rsid w:val="006C4EC4"/>
    <w:rsid w:val="006C53CD"/>
    <w:rsid w:val="006D4C79"/>
    <w:rsid w:val="006D5C6E"/>
    <w:rsid w:val="006D6A2C"/>
    <w:rsid w:val="006D7D68"/>
    <w:rsid w:val="006E09AE"/>
    <w:rsid w:val="006E3556"/>
    <w:rsid w:val="006E428A"/>
    <w:rsid w:val="006E4C16"/>
    <w:rsid w:val="006E7511"/>
    <w:rsid w:val="006E77C4"/>
    <w:rsid w:val="006F146F"/>
    <w:rsid w:val="006F3B97"/>
    <w:rsid w:val="006F52D7"/>
    <w:rsid w:val="007040E6"/>
    <w:rsid w:val="00705A4B"/>
    <w:rsid w:val="007124AD"/>
    <w:rsid w:val="00722A7E"/>
    <w:rsid w:val="00724762"/>
    <w:rsid w:val="00730995"/>
    <w:rsid w:val="0074069A"/>
    <w:rsid w:val="00740CDF"/>
    <w:rsid w:val="0074425D"/>
    <w:rsid w:val="00745952"/>
    <w:rsid w:val="00752B96"/>
    <w:rsid w:val="00755DC8"/>
    <w:rsid w:val="00766B01"/>
    <w:rsid w:val="00772893"/>
    <w:rsid w:val="007735A4"/>
    <w:rsid w:val="00776769"/>
    <w:rsid w:val="00783349"/>
    <w:rsid w:val="0078355C"/>
    <w:rsid w:val="00786306"/>
    <w:rsid w:val="007877F5"/>
    <w:rsid w:val="007911AF"/>
    <w:rsid w:val="00792038"/>
    <w:rsid w:val="00797019"/>
    <w:rsid w:val="007A0F63"/>
    <w:rsid w:val="007A5CB3"/>
    <w:rsid w:val="007A63C9"/>
    <w:rsid w:val="007A7EB3"/>
    <w:rsid w:val="007B7CC3"/>
    <w:rsid w:val="007C2389"/>
    <w:rsid w:val="007C23C6"/>
    <w:rsid w:val="007C7600"/>
    <w:rsid w:val="007D1EA1"/>
    <w:rsid w:val="007D36CE"/>
    <w:rsid w:val="007D7E1E"/>
    <w:rsid w:val="007E27EB"/>
    <w:rsid w:val="007F1950"/>
    <w:rsid w:val="00803258"/>
    <w:rsid w:val="008037C9"/>
    <w:rsid w:val="00810774"/>
    <w:rsid w:val="0081329A"/>
    <w:rsid w:val="00822F32"/>
    <w:rsid w:val="00841FB8"/>
    <w:rsid w:val="00842A69"/>
    <w:rsid w:val="00846332"/>
    <w:rsid w:val="00852848"/>
    <w:rsid w:val="00854939"/>
    <w:rsid w:val="008571A8"/>
    <w:rsid w:val="00857904"/>
    <w:rsid w:val="00860BE1"/>
    <w:rsid w:val="00861443"/>
    <w:rsid w:val="00876A1D"/>
    <w:rsid w:val="00877170"/>
    <w:rsid w:val="00881835"/>
    <w:rsid w:val="00882054"/>
    <w:rsid w:val="00883B0F"/>
    <w:rsid w:val="00884A05"/>
    <w:rsid w:val="0088540D"/>
    <w:rsid w:val="008854E4"/>
    <w:rsid w:val="00887834"/>
    <w:rsid w:val="00894007"/>
    <w:rsid w:val="00894EA7"/>
    <w:rsid w:val="00897F13"/>
    <w:rsid w:val="008A128E"/>
    <w:rsid w:val="008A1536"/>
    <w:rsid w:val="008A3CD8"/>
    <w:rsid w:val="008A3F1F"/>
    <w:rsid w:val="008A5C90"/>
    <w:rsid w:val="008B09DB"/>
    <w:rsid w:val="008B24FF"/>
    <w:rsid w:val="008B41CB"/>
    <w:rsid w:val="008C05A2"/>
    <w:rsid w:val="008D21B9"/>
    <w:rsid w:val="008D2793"/>
    <w:rsid w:val="008D2AD6"/>
    <w:rsid w:val="008D3033"/>
    <w:rsid w:val="008D3590"/>
    <w:rsid w:val="008D5387"/>
    <w:rsid w:val="008D64C7"/>
    <w:rsid w:val="008E1D9A"/>
    <w:rsid w:val="008E20EC"/>
    <w:rsid w:val="008E247B"/>
    <w:rsid w:val="008E3BB2"/>
    <w:rsid w:val="008E3CB8"/>
    <w:rsid w:val="008E4D34"/>
    <w:rsid w:val="008E6890"/>
    <w:rsid w:val="008F0076"/>
    <w:rsid w:val="008F09A4"/>
    <w:rsid w:val="008F3966"/>
    <w:rsid w:val="008F74AD"/>
    <w:rsid w:val="008F778C"/>
    <w:rsid w:val="00903097"/>
    <w:rsid w:val="0090452F"/>
    <w:rsid w:val="00907308"/>
    <w:rsid w:val="0091246E"/>
    <w:rsid w:val="00917636"/>
    <w:rsid w:val="00917C9C"/>
    <w:rsid w:val="009204E7"/>
    <w:rsid w:val="00922FC3"/>
    <w:rsid w:val="00923CE1"/>
    <w:rsid w:val="00925D23"/>
    <w:rsid w:val="00946743"/>
    <w:rsid w:val="00947A4C"/>
    <w:rsid w:val="00952144"/>
    <w:rsid w:val="00952AEE"/>
    <w:rsid w:val="009544F9"/>
    <w:rsid w:val="009616F5"/>
    <w:rsid w:val="00975431"/>
    <w:rsid w:val="00976B95"/>
    <w:rsid w:val="009900DE"/>
    <w:rsid w:val="009944AC"/>
    <w:rsid w:val="00997C9C"/>
    <w:rsid w:val="009A00D8"/>
    <w:rsid w:val="009B06BC"/>
    <w:rsid w:val="009C2020"/>
    <w:rsid w:val="009D3512"/>
    <w:rsid w:val="009D6DA6"/>
    <w:rsid w:val="009D6F04"/>
    <w:rsid w:val="009E2782"/>
    <w:rsid w:val="009E6682"/>
    <w:rsid w:val="009F6046"/>
    <w:rsid w:val="009F63E1"/>
    <w:rsid w:val="009F6C13"/>
    <w:rsid w:val="009F740D"/>
    <w:rsid w:val="00A04E9E"/>
    <w:rsid w:val="00A100DA"/>
    <w:rsid w:val="00A152A5"/>
    <w:rsid w:val="00A16B89"/>
    <w:rsid w:val="00A174FA"/>
    <w:rsid w:val="00A23A15"/>
    <w:rsid w:val="00A24F1A"/>
    <w:rsid w:val="00A271C6"/>
    <w:rsid w:val="00A2742C"/>
    <w:rsid w:val="00A32608"/>
    <w:rsid w:val="00A3407A"/>
    <w:rsid w:val="00A37197"/>
    <w:rsid w:val="00A47566"/>
    <w:rsid w:val="00A601CC"/>
    <w:rsid w:val="00A63C67"/>
    <w:rsid w:val="00A64122"/>
    <w:rsid w:val="00A70D2E"/>
    <w:rsid w:val="00A76ACA"/>
    <w:rsid w:val="00A816AD"/>
    <w:rsid w:val="00A8235C"/>
    <w:rsid w:val="00A84907"/>
    <w:rsid w:val="00A92110"/>
    <w:rsid w:val="00A94810"/>
    <w:rsid w:val="00A971AD"/>
    <w:rsid w:val="00AB2E34"/>
    <w:rsid w:val="00AC3950"/>
    <w:rsid w:val="00AC55FB"/>
    <w:rsid w:val="00AD2B64"/>
    <w:rsid w:val="00AD3EDE"/>
    <w:rsid w:val="00AD4CAA"/>
    <w:rsid w:val="00AE1606"/>
    <w:rsid w:val="00AE1B9F"/>
    <w:rsid w:val="00AE58EB"/>
    <w:rsid w:val="00AF00A7"/>
    <w:rsid w:val="00AF20D4"/>
    <w:rsid w:val="00AF32FF"/>
    <w:rsid w:val="00AF723B"/>
    <w:rsid w:val="00AF7860"/>
    <w:rsid w:val="00B0019E"/>
    <w:rsid w:val="00B03BD1"/>
    <w:rsid w:val="00B06318"/>
    <w:rsid w:val="00B11A1E"/>
    <w:rsid w:val="00B13E32"/>
    <w:rsid w:val="00B13F0A"/>
    <w:rsid w:val="00B14E59"/>
    <w:rsid w:val="00B15635"/>
    <w:rsid w:val="00B20226"/>
    <w:rsid w:val="00B2058B"/>
    <w:rsid w:val="00B2372B"/>
    <w:rsid w:val="00B23FEA"/>
    <w:rsid w:val="00B25EFA"/>
    <w:rsid w:val="00B26142"/>
    <w:rsid w:val="00B26901"/>
    <w:rsid w:val="00B31D02"/>
    <w:rsid w:val="00B3241A"/>
    <w:rsid w:val="00B358ED"/>
    <w:rsid w:val="00B368AA"/>
    <w:rsid w:val="00B3715D"/>
    <w:rsid w:val="00B371FD"/>
    <w:rsid w:val="00B4140D"/>
    <w:rsid w:val="00B51687"/>
    <w:rsid w:val="00B55095"/>
    <w:rsid w:val="00B61B54"/>
    <w:rsid w:val="00B631AE"/>
    <w:rsid w:val="00B64F8D"/>
    <w:rsid w:val="00B65270"/>
    <w:rsid w:val="00B704B8"/>
    <w:rsid w:val="00B70603"/>
    <w:rsid w:val="00B71874"/>
    <w:rsid w:val="00B826A0"/>
    <w:rsid w:val="00B82761"/>
    <w:rsid w:val="00B8367A"/>
    <w:rsid w:val="00B85A30"/>
    <w:rsid w:val="00B863C4"/>
    <w:rsid w:val="00B93EFA"/>
    <w:rsid w:val="00BA1641"/>
    <w:rsid w:val="00BA173D"/>
    <w:rsid w:val="00BA3A48"/>
    <w:rsid w:val="00BA4B4E"/>
    <w:rsid w:val="00BA61B6"/>
    <w:rsid w:val="00BB22BD"/>
    <w:rsid w:val="00BC66ED"/>
    <w:rsid w:val="00BC7518"/>
    <w:rsid w:val="00BC761A"/>
    <w:rsid w:val="00BD061D"/>
    <w:rsid w:val="00BD41B7"/>
    <w:rsid w:val="00BD6B6B"/>
    <w:rsid w:val="00BD769B"/>
    <w:rsid w:val="00BE042C"/>
    <w:rsid w:val="00BE5A6D"/>
    <w:rsid w:val="00BF255A"/>
    <w:rsid w:val="00C007E8"/>
    <w:rsid w:val="00C01496"/>
    <w:rsid w:val="00C06B4C"/>
    <w:rsid w:val="00C10735"/>
    <w:rsid w:val="00C12C8C"/>
    <w:rsid w:val="00C173AE"/>
    <w:rsid w:val="00C1745D"/>
    <w:rsid w:val="00C17D89"/>
    <w:rsid w:val="00C21122"/>
    <w:rsid w:val="00C2473C"/>
    <w:rsid w:val="00C27A51"/>
    <w:rsid w:val="00C3017C"/>
    <w:rsid w:val="00C30DAA"/>
    <w:rsid w:val="00C323D8"/>
    <w:rsid w:val="00C34DF7"/>
    <w:rsid w:val="00C40CE2"/>
    <w:rsid w:val="00C42EBB"/>
    <w:rsid w:val="00C42EC3"/>
    <w:rsid w:val="00C460A4"/>
    <w:rsid w:val="00C47ED4"/>
    <w:rsid w:val="00C52E5E"/>
    <w:rsid w:val="00C53257"/>
    <w:rsid w:val="00C5537F"/>
    <w:rsid w:val="00C5740D"/>
    <w:rsid w:val="00C57F86"/>
    <w:rsid w:val="00C627A0"/>
    <w:rsid w:val="00C632AB"/>
    <w:rsid w:val="00C63322"/>
    <w:rsid w:val="00C73CBE"/>
    <w:rsid w:val="00C9072F"/>
    <w:rsid w:val="00C9107A"/>
    <w:rsid w:val="00CA337E"/>
    <w:rsid w:val="00CA3409"/>
    <w:rsid w:val="00CA5D4B"/>
    <w:rsid w:val="00CB0DEC"/>
    <w:rsid w:val="00CC4FEA"/>
    <w:rsid w:val="00CC78C4"/>
    <w:rsid w:val="00CD2816"/>
    <w:rsid w:val="00CD603F"/>
    <w:rsid w:val="00CD6976"/>
    <w:rsid w:val="00CE1936"/>
    <w:rsid w:val="00CE282E"/>
    <w:rsid w:val="00CF08F5"/>
    <w:rsid w:val="00CF1C85"/>
    <w:rsid w:val="00CF3FD4"/>
    <w:rsid w:val="00D10BAF"/>
    <w:rsid w:val="00D10D31"/>
    <w:rsid w:val="00D110AB"/>
    <w:rsid w:val="00D15220"/>
    <w:rsid w:val="00D156E7"/>
    <w:rsid w:val="00D16E95"/>
    <w:rsid w:val="00D23C16"/>
    <w:rsid w:val="00D358D6"/>
    <w:rsid w:val="00D5284C"/>
    <w:rsid w:val="00D547AD"/>
    <w:rsid w:val="00D554C9"/>
    <w:rsid w:val="00D63B65"/>
    <w:rsid w:val="00D646F9"/>
    <w:rsid w:val="00D7072A"/>
    <w:rsid w:val="00D716E0"/>
    <w:rsid w:val="00D71881"/>
    <w:rsid w:val="00D73576"/>
    <w:rsid w:val="00D74C0D"/>
    <w:rsid w:val="00D77AFD"/>
    <w:rsid w:val="00D8496C"/>
    <w:rsid w:val="00D87D2E"/>
    <w:rsid w:val="00D90993"/>
    <w:rsid w:val="00D93C0A"/>
    <w:rsid w:val="00DA06F5"/>
    <w:rsid w:val="00DA0B04"/>
    <w:rsid w:val="00DA2446"/>
    <w:rsid w:val="00DA7772"/>
    <w:rsid w:val="00DB0C9C"/>
    <w:rsid w:val="00DB29E5"/>
    <w:rsid w:val="00DB51FA"/>
    <w:rsid w:val="00DC5595"/>
    <w:rsid w:val="00DD10B8"/>
    <w:rsid w:val="00DD1AFA"/>
    <w:rsid w:val="00DD247F"/>
    <w:rsid w:val="00DD33B4"/>
    <w:rsid w:val="00DE02BE"/>
    <w:rsid w:val="00DE44B3"/>
    <w:rsid w:val="00DE4DDA"/>
    <w:rsid w:val="00DE55FC"/>
    <w:rsid w:val="00DE767B"/>
    <w:rsid w:val="00DF3CAD"/>
    <w:rsid w:val="00DF75F1"/>
    <w:rsid w:val="00E03D0A"/>
    <w:rsid w:val="00E067CD"/>
    <w:rsid w:val="00E06B3B"/>
    <w:rsid w:val="00E1337F"/>
    <w:rsid w:val="00E24DA5"/>
    <w:rsid w:val="00E3090C"/>
    <w:rsid w:val="00E32BA0"/>
    <w:rsid w:val="00E37482"/>
    <w:rsid w:val="00E538A5"/>
    <w:rsid w:val="00E57952"/>
    <w:rsid w:val="00E614BC"/>
    <w:rsid w:val="00E6315C"/>
    <w:rsid w:val="00E63403"/>
    <w:rsid w:val="00E63A89"/>
    <w:rsid w:val="00E75976"/>
    <w:rsid w:val="00E83B62"/>
    <w:rsid w:val="00E85A8C"/>
    <w:rsid w:val="00E91F13"/>
    <w:rsid w:val="00E96261"/>
    <w:rsid w:val="00EA110E"/>
    <w:rsid w:val="00EA5385"/>
    <w:rsid w:val="00EC2D65"/>
    <w:rsid w:val="00EE0CCD"/>
    <w:rsid w:val="00EE27E8"/>
    <w:rsid w:val="00EE3C95"/>
    <w:rsid w:val="00EE4069"/>
    <w:rsid w:val="00EE7CAE"/>
    <w:rsid w:val="00EF0D0C"/>
    <w:rsid w:val="00EF320C"/>
    <w:rsid w:val="00EF37BE"/>
    <w:rsid w:val="00F04A2A"/>
    <w:rsid w:val="00F05D69"/>
    <w:rsid w:val="00F0676F"/>
    <w:rsid w:val="00F06B64"/>
    <w:rsid w:val="00F100B3"/>
    <w:rsid w:val="00F103CA"/>
    <w:rsid w:val="00F17FAC"/>
    <w:rsid w:val="00F21A44"/>
    <w:rsid w:val="00F30520"/>
    <w:rsid w:val="00F322AB"/>
    <w:rsid w:val="00F34E31"/>
    <w:rsid w:val="00F360C9"/>
    <w:rsid w:val="00F51524"/>
    <w:rsid w:val="00F54FFE"/>
    <w:rsid w:val="00F56FB3"/>
    <w:rsid w:val="00F64282"/>
    <w:rsid w:val="00F729CF"/>
    <w:rsid w:val="00F74271"/>
    <w:rsid w:val="00F7502E"/>
    <w:rsid w:val="00F77A4F"/>
    <w:rsid w:val="00F816C3"/>
    <w:rsid w:val="00F86C50"/>
    <w:rsid w:val="00F963FA"/>
    <w:rsid w:val="00F9683D"/>
    <w:rsid w:val="00FB007F"/>
    <w:rsid w:val="00FB22B2"/>
    <w:rsid w:val="00FB305D"/>
    <w:rsid w:val="00FB72EA"/>
    <w:rsid w:val="00FC7F1C"/>
    <w:rsid w:val="00FD0037"/>
    <w:rsid w:val="00FD11AC"/>
    <w:rsid w:val="00FD3F4C"/>
    <w:rsid w:val="00FD7508"/>
    <w:rsid w:val="00FE0049"/>
    <w:rsid w:val="00FE1E47"/>
    <w:rsid w:val="00FF44CA"/>
    <w:rsid w:val="10D609EB"/>
    <w:rsid w:val="1CC60F47"/>
    <w:rsid w:val="4E95F179"/>
    <w:rsid w:val="7E831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33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semiHidden/>
    <w:rsid w:val="00E614BC"/>
    <w:pPr>
      <w:spacing w:before="120" w:after="0" w:line="240" w:lineRule="auto"/>
    </w:pPr>
    <w:rPr>
      <w:rFonts w:ascii="Segoe UI" w:hAnsi="Segoe UI"/>
      <w:color w:val="575757"/>
    </w:rPr>
  </w:style>
  <w:style w:type="paragraph" w:styleId="Heading1">
    <w:name w:val="heading 1"/>
    <w:basedOn w:val="Normal"/>
    <w:next w:val="Normal"/>
    <w:link w:val="Heading1Char"/>
    <w:qFormat/>
    <w:rsid w:val="006C53CD"/>
    <w:pPr>
      <w:keepNext/>
      <w:spacing w:before="240" w:after="240" w:line="560" w:lineRule="exact"/>
      <w:contextualSpacing/>
      <w:outlineLvl w:val="0"/>
    </w:pPr>
    <w:rPr>
      <w:rFonts w:eastAsiaTheme="majorEastAsia" w:cstheme="majorBidi"/>
      <w:bCs/>
      <w:color w:val="0072C6"/>
      <w:kern w:val="36"/>
      <w:sz w:val="56"/>
      <w:szCs w:val="28"/>
    </w:rPr>
  </w:style>
  <w:style w:type="paragraph" w:styleId="Heading2">
    <w:name w:val="heading 2"/>
    <w:next w:val="BodyText"/>
    <w:link w:val="Heading2Char"/>
    <w:unhideWhenUsed/>
    <w:qFormat/>
    <w:rsid w:val="00FD11AC"/>
    <w:pPr>
      <w:keepNext/>
      <w:spacing w:before="240" w:after="240" w:line="360" w:lineRule="exact"/>
      <w:outlineLvl w:val="1"/>
    </w:pPr>
    <w:rPr>
      <w:rFonts w:asciiTheme="majorHAnsi" w:eastAsiaTheme="majorEastAsia" w:hAnsiTheme="majorHAnsi" w:cstheme="majorBidi"/>
      <w:bCs/>
      <w:color w:val="0072C6"/>
      <w:kern w:val="36"/>
      <w:sz w:val="36"/>
      <w:szCs w:val="26"/>
    </w:rPr>
  </w:style>
  <w:style w:type="paragraph" w:styleId="Heading3">
    <w:name w:val="heading 3"/>
    <w:basedOn w:val="Normal"/>
    <w:next w:val="Normal"/>
    <w:link w:val="Heading3Char"/>
    <w:unhideWhenUsed/>
    <w:qFormat/>
    <w:rsid w:val="00C06B4C"/>
    <w:pPr>
      <w:keepNext/>
      <w:spacing w:before="240"/>
      <w:outlineLvl w:val="2"/>
    </w:pPr>
    <w:rPr>
      <w:rFonts w:asciiTheme="majorHAnsi" w:eastAsiaTheme="majorEastAsia" w:hAnsiTheme="majorHAnsi" w:cstheme="majorBidi"/>
      <w:b/>
      <w:bCs/>
      <w:color w:val="0072C6"/>
    </w:rPr>
  </w:style>
  <w:style w:type="paragraph" w:styleId="Heading4">
    <w:name w:val="heading 4"/>
    <w:basedOn w:val="Normal"/>
    <w:next w:val="Normal"/>
    <w:link w:val="Heading4Char"/>
    <w:unhideWhenUsed/>
    <w:qFormat/>
    <w:rsid w:val="00C06B4C"/>
    <w:pPr>
      <w:spacing w:before="240"/>
      <w:outlineLvl w:val="3"/>
    </w:pPr>
    <w:rPr>
      <w:rFonts w:asciiTheme="majorHAnsi" w:eastAsiaTheme="majorEastAsia" w:hAnsiTheme="majorHAnsi" w:cstheme="majorBidi"/>
      <w:b/>
      <w:bCs/>
      <w:i/>
      <w:iCs/>
      <w:color w:val="0072C6"/>
    </w:rPr>
  </w:style>
  <w:style w:type="paragraph" w:styleId="Heading5">
    <w:name w:val="heading 5"/>
    <w:basedOn w:val="Normal"/>
    <w:next w:val="Normal"/>
    <w:link w:val="Heading5Char"/>
    <w:unhideWhenUsed/>
    <w:qFormat/>
    <w:rsid w:val="003C2492"/>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3C2492"/>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nhideWhenUsed/>
    <w:qFormat/>
    <w:rsid w:val="003C2492"/>
    <w:pPr>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3C2492"/>
    <w:pPr>
      <w:outlineLvl w:val="7"/>
    </w:pPr>
    <w:rPr>
      <w:rFonts w:asciiTheme="majorHAnsi" w:eastAsiaTheme="majorEastAsia" w:hAnsiTheme="majorHAnsi" w:cstheme="majorBidi"/>
      <w:szCs w:val="20"/>
    </w:rPr>
  </w:style>
  <w:style w:type="paragraph" w:styleId="Heading9">
    <w:name w:val="heading 9"/>
    <w:basedOn w:val="Normal"/>
    <w:next w:val="Normal"/>
    <w:link w:val="Heading9Char"/>
    <w:unhideWhenUsed/>
    <w:qFormat/>
    <w:rsid w:val="003C2492"/>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53CD"/>
    <w:rPr>
      <w:rFonts w:ascii="Segoe UI" w:eastAsiaTheme="majorEastAsia" w:hAnsi="Segoe UI" w:cstheme="majorBidi"/>
      <w:bCs/>
      <w:color w:val="0072C6"/>
      <w:kern w:val="36"/>
      <w:sz w:val="56"/>
      <w:szCs w:val="28"/>
    </w:rPr>
  </w:style>
  <w:style w:type="character" w:customStyle="1" w:styleId="Heading2Char">
    <w:name w:val="Heading 2 Char"/>
    <w:basedOn w:val="DefaultParagraphFont"/>
    <w:link w:val="Heading2"/>
    <w:rsid w:val="00FD11AC"/>
    <w:rPr>
      <w:rFonts w:asciiTheme="majorHAnsi" w:eastAsiaTheme="majorEastAsia" w:hAnsiTheme="majorHAnsi" w:cstheme="majorBidi"/>
      <w:bCs/>
      <w:color w:val="0072C6"/>
      <w:kern w:val="36"/>
      <w:sz w:val="36"/>
      <w:szCs w:val="26"/>
    </w:rPr>
  </w:style>
  <w:style w:type="paragraph" w:styleId="Title">
    <w:name w:val="Title"/>
    <w:basedOn w:val="Normal"/>
    <w:next w:val="Normal"/>
    <w:link w:val="TitleChar"/>
    <w:uiPriority w:val="10"/>
    <w:qFormat/>
    <w:rsid w:val="00E538A5"/>
    <w:pPr>
      <w:keepNext/>
      <w:contextualSpacing/>
    </w:pPr>
    <w:rPr>
      <w:rFonts w:asciiTheme="majorHAnsi" w:eastAsiaTheme="majorEastAsia" w:hAnsiTheme="majorHAnsi" w:cstheme="majorBidi"/>
      <w:color w:val="511C74"/>
      <w:spacing w:val="5"/>
      <w:sz w:val="52"/>
      <w:szCs w:val="52"/>
    </w:rPr>
  </w:style>
  <w:style w:type="character" w:customStyle="1" w:styleId="TitleChar">
    <w:name w:val="Title Char"/>
    <w:basedOn w:val="DefaultParagraphFont"/>
    <w:link w:val="Title"/>
    <w:uiPriority w:val="10"/>
    <w:rsid w:val="00E538A5"/>
    <w:rPr>
      <w:rFonts w:asciiTheme="majorHAnsi" w:eastAsiaTheme="majorEastAsia" w:hAnsiTheme="majorHAnsi" w:cstheme="majorBidi"/>
      <w:color w:val="511C74"/>
      <w:spacing w:val="5"/>
      <w:sz w:val="52"/>
      <w:szCs w:val="52"/>
    </w:rPr>
  </w:style>
  <w:style w:type="paragraph" w:styleId="ListParagraph">
    <w:name w:val="List Paragraph"/>
    <w:basedOn w:val="Normal"/>
    <w:link w:val="ListParagraphChar"/>
    <w:autoRedefine/>
    <w:uiPriority w:val="34"/>
    <w:qFormat/>
    <w:rsid w:val="00294CC9"/>
    <w:pPr>
      <w:numPr>
        <w:numId w:val="2"/>
      </w:numPr>
      <w:spacing w:before="0" w:after="60" w:line="320" w:lineRule="atLeast"/>
      <w:ind w:left="216" w:hanging="216"/>
      <w:contextualSpacing/>
    </w:pPr>
    <w:rPr>
      <w:szCs w:val="18"/>
      <w:lang w:val="en"/>
    </w:rPr>
  </w:style>
  <w:style w:type="table" w:styleId="TableGrid">
    <w:name w:val="Table Grid"/>
    <w:basedOn w:val="TableNormal"/>
    <w:uiPriority w:val="59"/>
    <w:rsid w:val="007124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7F1950"/>
    <w:rPr>
      <w:rFonts w:ascii="Consolas" w:hAnsi="Consolas" w:cs="Consolas"/>
      <w:sz w:val="21"/>
      <w:szCs w:val="21"/>
    </w:rPr>
  </w:style>
  <w:style w:type="character" w:customStyle="1" w:styleId="PlainTextChar">
    <w:name w:val="Plain Text Char"/>
    <w:basedOn w:val="DefaultParagraphFont"/>
    <w:link w:val="PlainText"/>
    <w:uiPriority w:val="99"/>
    <w:rsid w:val="007F1950"/>
    <w:rPr>
      <w:rFonts w:ascii="Consolas" w:hAnsi="Consolas" w:cs="Consolas"/>
      <w:sz w:val="21"/>
      <w:szCs w:val="21"/>
    </w:rPr>
  </w:style>
  <w:style w:type="paragraph" w:styleId="BalloonText">
    <w:name w:val="Balloon Text"/>
    <w:basedOn w:val="Normal"/>
    <w:link w:val="BalloonTextChar"/>
    <w:uiPriority w:val="99"/>
    <w:semiHidden/>
    <w:unhideWhenUsed/>
    <w:rsid w:val="0006606F"/>
    <w:pPr>
      <w:spacing w:before="0"/>
    </w:pPr>
    <w:rPr>
      <w:rFonts w:ascii="Tahoma" w:hAnsi="Tahoma" w:cs="Tahoma"/>
      <w:sz w:val="16"/>
      <w:szCs w:val="16"/>
    </w:rPr>
  </w:style>
  <w:style w:type="character" w:customStyle="1" w:styleId="Heading3Char">
    <w:name w:val="Heading 3 Char"/>
    <w:basedOn w:val="DefaultParagraphFont"/>
    <w:link w:val="Heading3"/>
    <w:uiPriority w:val="9"/>
    <w:rsid w:val="00C06B4C"/>
    <w:rPr>
      <w:rFonts w:asciiTheme="majorHAnsi" w:eastAsiaTheme="majorEastAsia" w:hAnsiTheme="majorHAnsi" w:cstheme="majorBidi"/>
      <w:b/>
      <w:bCs/>
      <w:color w:val="0072C6"/>
    </w:rPr>
  </w:style>
  <w:style w:type="character" w:customStyle="1" w:styleId="BalloonTextChar">
    <w:name w:val="Balloon Text Char"/>
    <w:basedOn w:val="DefaultParagraphFont"/>
    <w:link w:val="BalloonText"/>
    <w:uiPriority w:val="99"/>
    <w:semiHidden/>
    <w:rsid w:val="0006606F"/>
    <w:rPr>
      <w:rFonts w:ascii="Tahoma" w:hAnsi="Tahoma" w:cs="Tahoma"/>
      <w:color w:val="000000" w:themeColor="text1"/>
      <w:sz w:val="16"/>
      <w:szCs w:val="16"/>
    </w:rPr>
  </w:style>
  <w:style w:type="character" w:customStyle="1" w:styleId="Heading4Char">
    <w:name w:val="Heading 4 Char"/>
    <w:basedOn w:val="DefaultParagraphFont"/>
    <w:link w:val="Heading4"/>
    <w:uiPriority w:val="9"/>
    <w:rsid w:val="00C06B4C"/>
    <w:rPr>
      <w:rFonts w:asciiTheme="majorHAnsi" w:eastAsiaTheme="majorEastAsia" w:hAnsiTheme="majorHAnsi" w:cstheme="majorBidi"/>
      <w:b/>
      <w:bCs/>
      <w:i/>
      <w:iCs/>
      <w:color w:val="0072C6"/>
    </w:rPr>
  </w:style>
  <w:style w:type="character" w:customStyle="1" w:styleId="Heading5Char">
    <w:name w:val="Heading 5 Char"/>
    <w:basedOn w:val="DefaultParagraphFont"/>
    <w:link w:val="Heading5"/>
    <w:uiPriority w:val="9"/>
    <w:semiHidden/>
    <w:rsid w:val="003C249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C249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C249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C249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C2492"/>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D71881"/>
    <w:rPr>
      <w:rFonts w:eastAsiaTheme="majorEastAsia" w:cstheme="majorBidi"/>
      <w:b/>
      <w:i/>
      <w:iCs/>
      <w:color w:val="008000"/>
      <w:spacing w:val="13"/>
      <w:szCs w:val="24"/>
    </w:rPr>
  </w:style>
  <w:style w:type="character" w:customStyle="1" w:styleId="SubtitleChar">
    <w:name w:val="Subtitle Char"/>
    <w:basedOn w:val="DefaultParagraphFont"/>
    <w:link w:val="Subtitle"/>
    <w:uiPriority w:val="11"/>
    <w:rsid w:val="00D71881"/>
    <w:rPr>
      <w:rFonts w:ascii="Segoe UI" w:eastAsiaTheme="majorEastAsia" w:hAnsi="Segoe UI" w:cstheme="majorBidi"/>
      <w:b/>
      <w:i/>
      <w:iCs/>
      <w:color w:val="008000"/>
      <w:spacing w:val="13"/>
      <w:szCs w:val="24"/>
    </w:rPr>
  </w:style>
  <w:style w:type="paragraph" w:styleId="NoSpacing">
    <w:name w:val="No Spacing"/>
    <w:uiPriority w:val="1"/>
    <w:qFormat/>
    <w:rsid w:val="0006606F"/>
    <w:pPr>
      <w:spacing w:after="0" w:line="240" w:lineRule="auto"/>
    </w:pPr>
    <w:rPr>
      <w:rFonts w:ascii="Segoe UI" w:hAnsi="Segoe UI"/>
      <w:color w:val="000000" w:themeColor="text1"/>
      <w:sz w:val="18"/>
    </w:rPr>
  </w:style>
  <w:style w:type="paragraph" w:styleId="TOCHeading">
    <w:name w:val="TOC Heading"/>
    <w:basedOn w:val="Heading1"/>
    <w:next w:val="Normal"/>
    <w:uiPriority w:val="39"/>
    <w:unhideWhenUsed/>
    <w:qFormat/>
    <w:rsid w:val="003C2492"/>
    <w:pPr>
      <w:outlineLvl w:val="9"/>
    </w:pPr>
    <w:rPr>
      <w:lang w:bidi="en-US"/>
    </w:rPr>
  </w:style>
  <w:style w:type="paragraph" w:styleId="FootnoteText">
    <w:name w:val="footnote text"/>
    <w:basedOn w:val="Normal"/>
    <w:link w:val="FootnoteTextChar"/>
    <w:uiPriority w:val="99"/>
    <w:unhideWhenUsed/>
    <w:rsid w:val="003D015F"/>
    <w:rPr>
      <w:rFonts w:eastAsiaTheme="minorHAnsi"/>
      <w:szCs w:val="20"/>
      <w:lang w:val="en"/>
    </w:rPr>
  </w:style>
  <w:style w:type="character" w:customStyle="1" w:styleId="FootnoteTextChar">
    <w:name w:val="Footnote Text Char"/>
    <w:basedOn w:val="DefaultParagraphFont"/>
    <w:link w:val="FootnoteText"/>
    <w:uiPriority w:val="99"/>
    <w:rsid w:val="003D015F"/>
    <w:rPr>
      <w:rFonts w:ascii="Segoe UI" w:eastAsiaTheme="minorHAnsi" w:hAnsi="Segoe UI"/>
      <w:color w:val="000000" w:themeColor="text1"/>
      <w:sz w:val="20"/>
      <w:szCs w:val="20"/>
      <w:lang w:val="en"/>
    </w:rPr>
  </w:style>
  <w:style w:type="character" w:styleId="FootnoteReference">
    <w:name w:val="footnote reference"/>
    <w:basedOn w:val="DefaultParagraphFont"/>
    <w:uiPriority w:val="99"/>
    <w:semiHidden/>
    <w:unhideWhenUsed/>
    <w:rsid w:val="003D015F"/>
    <w:rPr>
      <w:vertAlign w:val="superscript"/>
    </w:rPr>
  </w:style>
  <w:style w:type="character" w:styleId="Hyperlink">
    <w:name w:val="Hyperlink"/>
    <w:basedOn w:val="DefaultParagraphFont"/>
    <w:uiPriority w:val="99"/>
    <w:unhideWhenUsed/>
    <w:rsid w:val="003D015F"/>
    <w:rPr>
      <w:color w:val="0000FF" w:themeColor="hyperlink"/>
      <w:u w:val="single"/>
    </w:rPr>
  </w:style>
  <w:style w:type="paragraph" w:styleId="TOC1">
    <w:name w:val="toc 1"/>
    <w:basedOn w:val="Normal"/>
    <w:next w:val="Normal"/>
    <w:autoRedefine/>
    <w:uiPriority w:val="39"/>
    <w:unhideWhenUsed/>
    <w:rsid w:val="00975431"/>
    <w:pPr>
      <w:tabs>
        <w:tab w:val="right" w:leader="dot" w:pos="6480"/>
      </w:tabs>
      <w:spacing w:before="0" w:after="60"/>
      <w:ind w:right="2880"/>
    </w:pPr>
  </w:style>
  <w:style w:type="paragraph" w:styleId="TOC3">
    <w:name w:val="toc 3"/>
    <w:basedOn w:val="Normal"/>
    <w:next w:val="Normal"/>
    <w:autoRedefine/>
    <w:uiPriority w:val="39"/>
    <w:unhideWhenUsed/>
    <w:rsid w:val="00F17FAC"/>
    <w:pPr>
      <w:tabs>
        <w:tab w:val="right" w:leader="dot" w:pos="5314"/>
      </w:tabs>
      <w:spacing w:before="0" w:after="60"/>
      <w:ind w:left="403"/>
    </w:pPr>
  </w:style>
  <w:style w:type="paragraph" w:styleId="TOC2">
    <w:name w:val="toc 2"/>
    <w:basedOn w:val="Normal"/>
    <w:next w:val="Normal"/>
    <w:autoRedefine/>
    <w:uiPriority w:val="39"/>
    <w:unhideWhenUsed/>
    <w:rsid w:val="00975431"/>
    <w:pPr>
      <w:tabs>
        <w:tab w:val="right" w:leader="dot" w:pos="6480"/>
      </w:tabs>
      <w:spacing w:before="0" w:after="100"/>
      <w:ind w:left="720" w:right="2880"/>
    </w:pPr>
  </w:style>
  <w:style w:type="table" w:customStyle="1" w:styleId="TableGrid1">
    <w:name w:val="Table Grid1"/>
    <w:basedOn w:val="TableNormal"/>
    <w:next w:val="TableGrid"/>
    <w:uiPriority w:val="59"/>
    <w:rsid w:val="00B2690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autoRedefine/>
    <w:uiPriority w:val="35"/>
    <w:unhideWhenUsed/>
    <w:qFormat/>
    <w:rsid w:val="00BA173D"/>
    <w:pPr>
      <w:spacing w:before="0"/>
    </w:pPr>
    <w:rPr>
      <w:bCs/>
      <w:i/>
      <w:sz w:val="16"/>
      <w:szCs w:val="18"/>
    </w:rPr>
  </w:style>
  <w:style w:type="paragraph" w:styleId="Header">
    <w:name w:val="header"/>
    <w:basedOn w:val="Normal"/>
    <w:link w:val="HeaderChar"/>
    <w:uiPriority w:val="99"/>
    <w:unhideWhenUsed/>
    <w:rsid w:val="0067309B"/>
    <w:pPr>
      <w:tabs>
        <w:tab w:val="center" w:pos="4680"/>
        <w:tab w:val="right" w:pos="9360"/>
      </w:tabs>
    </w:pPr>
  </w:style>
  <w:style w:type="character" w:customStyle="1" w:styleId="HeaderChar">
    <w:name w:val="Header Char"/>
    <w:basedOn w:val="DefaultParagraphFont"/>
    <w:link w:val="Header"/>
    <w:uiPriority w:val="99"/>
    <w:rsid w:val="0067309B"/>
    <w:rPr>
      <w:rFonts w:ascii="Segoe UI" w:hAnsi="Segoe UI"/>
      <w:color w:val="000000" w:themeColor="text1"/>
      <w:sz w:val="20"/>
    </w:rPr>
  </w:style>
  <w:style w:type="paragraph" w:styleId="Footer">
    <w:name w:val="footer"/>
    <w:basedOn w:val="Normal"/>
    <w:link w:val="FooterChar"/>
    <w:uiPriority w:val="99"/>
    <w:unhideWhenUsed/>
    <w:rsid w:val="0067309B"/>
    <w:pPr>
      <w:tabs>
        <w:tab w:val="center" w:pos="4680"/>
        <w:tab w:val="right" w:pos="9360"/>
      </w:tabs>
    </w:pPr>
  </w:style>
  <w:style w:type="character" w:customStyle="1" w:styleId="FooterChar">
    <w:name w:val="Footer Char"/>
    <w:basedOn w:val="DefaultParagraphFont"/>
    <w:link w:val="Footer"/>
    <w:uiPriority w:val="99"/>
    <w:rsid w:val="0067309B"/>
    <w:rPr>
      <w:rFonts w:ascii="Segoe UI" w:hAnsi="Segoe UI"/>
      <w:color w:val="000000" w:themeColor="text1"/>
      <w:sz w:val="20"/>
    </w:rPr>
  </w:style>
  <w:style w:type="character" w:styleId="CommentReference">
    <w:name w:val="annotation reference"/>
    <w:basedOn w:val="DefaultParagraphFont"/>
    <w:uiPriority w:val="99"/>
    <w:semiHidden/>
    <w:rsid w:val="00672C56"/>
    <w:rPr>
      <w:sz w:val="16"/>
      <w:szCs w:val="16"/>
    </w:rPr>
  </w:style>
  <w:style w:type="paragraph" w:styleId="CommentText">
    <w:name w:val="annotation text"/>
    <w:basedOn w:val="Normal"/>
    <w:link w:val="CommentTextChar"/>
    <w:uiPriority w:val="99"/>
    <w:semiHidden/>
    <w:rsid w:val="00672C56"/>
    <w:rPr>
      <w:rFonts w:eastAsia="MS Mincho" w:cs="Segoe UI"/>
      <w:color w:val="auto"/>
      <w:sz w:val="20"/>
      <w:szCs w:val="20"/>
      <w:lang w:eastAsia="ja-JP"/>
    </w:rPr>
  </w:style>
  <w:style w:type="character" w:customStyle="1" w:styleId="CommentTextChar">
    <w:name w:val="Comment Text Char"/>
    <w:basedOn w:val="DefaultParagraphFont"/>
    <w:link w:val="CommentText"/>
    <w:uiPriority w:val="99"/>
    <w:semiHidden/>
    <w:rsid w:val="00672C56"/>
    <w:rPr>
      <w:rFonts w:ascii="Segoe UI" w:eastAsia="MS Mincho" w:hAnsi="Segoe UI" w:cs="Segoe UI"/>
      <w:sz w:val="20"/>
      <w:szCs w:val="20"/>
      <w:lang w:eastAsia="ja-JP"/>
    </w:rPr>
  </w:style>
  <w:style w:type="character" w:styleId="FollowedHyperlink">
    <w:name w:val="FollowedHyperlink"/>
    <w:basedOn w:val="DefaultParagraphFont"/>
    <w:uiPriority w:val="99"/>
    <w:semiHidden/>
    <w:unhideWhenUsed/>
    <w:rsid w:val="00A23A15"/>
    <w:rPr>
      <w:color w:val="800080" w:themeColor="followedHyperlink"/>
      <w:u w:val="single"/>
    </w:rPr>
  </w:style>
  <w:style w:type="paragraph" w:styleId="NormalWeb">
    <w:name w:val="Normal (Web)"/>
    <w:basedOn w:val="Normal"/>
    <w:uiPriority w:val="99"/>
    <w:unhideWhenUsed/>
    <w:rsid w:val="00DF3CAD"/>
    <w:pPr>
      <w:spacing w:before="100" w:beforeAutospacing="1" w:after="100" w:afterAutospacing="1"/>
    </w:pPr>
    <w:rPr>
      <w:rFonts w:ascii="Times New Roman" w:eastAsia="Times New Roman" w:hAnsi="Times New Roman" w:cs="Times New Roman"/>
      <w:color w:val="auto"/>
      <w:sz w:val="24"/>
      <w:szCs w:val="24"/>
    </w:rPr>
  </w:style>
  <w:style w:type="paragraph" w:customStyle="1" w:styleId="bullet">
    <w:name w:val="bullet"/>
    <w:rsid w:val="00C06B4C"/>
    <w:pPr>
      <w:numPr>
        <w:numId w:val="1"/>
      </w:numPr>
      <w:suppressAutoHyphens/>
      <w:spacing w:after="60" w:line="320" w:lineRule="atLeast"/>
    </w:pPr>
    <w:rPr>
      <w:rFonts w:eastAsia="Times New Roman" w:cs="Times New Roman"/>
      <w:color w:val="575757"/>
      <w:szCs w:val="20"/>
    </w:rPr>
  </w:style>
  <w:style w:type="paragraph" w:styleId="CommentSubject">
    <w:name w:val="annotation subject"/>
    <w:basedOn w:val="CommentText"/>
    <w:next w:val="CommentText"/>
    <w:link w:val="CommentSubjectChar"/>
    <w:uiPriority w:val="99"/>
    <w:semiHidden/>
    <w:unhideWhenUsed/>
    <w:rsid w:val="00581DD3"/>
    <w:rPr>
      <w:rFonts w:eastAsiaTheme="minorEastAsia" w:cstheme="minorBidi"/>
      <w:b/>
      <w:bCs/>
      <w:color w:val="000000" w:themeColor="text1"/>
      <w:lang w:eastAsia="en-US"/>
    </w:rPr>
  </w:style>
  <w:style w:type="character" w:customStyle="1" w:styleId="CommentSubjectChar">
    <w:name w:val="Comment Subject Char"/>
    <w:basedOn w:val="CommentTextChar"/>
    <w:link w:val="CommentSubject"/>
    <w:uiPriority w:val="99"/>
    <w:semiHidden/>
    <w:rsid w:val="00581DD3"/>
    <w:rPr>
      <w:rFonts w:ascii="Segoe UI" w:eastAsia="MS Mincho" w:hAnsi="Segoe UI" w:cs="Segoe UI"/>
      <w:b/>
      <w:bCs/>
      <w:color w:val="000000" w:themeColor="text1"/>
      <w:sz w:val="20"/>
      <w:szCs w:val="20"/>
      <w:lang w:eastAsia="ja-JP"/>
    </w:rPr>
  </w:style>
  <w:style w:type="numbering" w:customStyle="1" w:styleId="Style3">
    <w:name w:val="Style3"/>
    <w:uiPriority w:val="99"/>
    <w:rsid w:val="002E3CAC"/>
    <w:pPr>
      <w:numPr>
        <w:numId w:val="3"/>
      </w:numPr>
    </w:pPr>
  </w:style>
  <w:style w:type="paragraph" w:customStyle="1" w:styleId="NumberList">
    <w:name w:val="Number List"/>
    <w:basedOn w:val="ListParagraph"/>
    <w:next w:val="Normal"/>
    <w:link w:val="NumberListChar"/>
    <w:qFormat/>
    <w:rsid w:val="006A3D0B"/>
    <w:pPr>
      <w:numPr>
        <w:numId w:val="4"/>
      </w:numPr>
    </w:pPr>
    <w:rPr>
      <w:rFonts w:asciiTheme="minorHAnsi" w:hAnsiTheme="minorHAnsi"/>
      <w14:textFill>
        <w14:solidFill>
          <w14:srgbClr w14:val="575757">
            <w14:lumMod w14:val="75000"/>
          </w14:srgbClr>
        </w14:solidFill>
      </w14:textFill>
    </w:rPr>
  </w:style>
  <w:style w:type="character" w:customStyle="1" w:styleId="NumberListChar">
    <w:name w:val="Number List Char"/>
    <w:basedOn w:val="DefaultParagraphFont"/>
    <w:link w:val="NumberList"/>
    <w:rsid w:val="006A3D0B"/>
    <w:rPr>
      <w:color w:val="575757"/>
      <w:szCs w:val="18"/>
      <w:lang w:val="en"/>
      <w14:textFill>
        <w14:solidFill>
          <w14:srgbClr w14:val="575757">
            <w14:lumMod w14:val="75000"/>
          </w14:srgbClr>
        </w14:solidFill>
      </w14:textFill>
    </w:rPr>
  </w:style>
  <w:style w:type="paragraph" w:styleId="Index1">
    <w:name w:val="index 1"/>
    <w:basedOn w:val="Normal"/>
    <w:next w:val="Normal"/>
    <w:autoRedefine/>
    <w:uiPriority w:val="99"/>
    <w:semiHidden/>
    <w:unhideWhenUsed/>
    <w:rsid w:val="0035296D"/>
    <w:pPr>
      <w:spacing w:before="0"/>
      <w:ind w:left="180" w:hanging="180"/>
    </w:pPr>
  </w:style>
  <w:style w:type="character" w:styleId="IntenseEmphasis">
    <w:name w:val="Intense Emphasis"/>
    <w:basedOn w:val="DefaultParagraphFont"/>
    <w:uiPriority w:val="21"/>
    <w:qFormat/>
    <w:rsid w:val="00D71881"/>
    <w:rPr>
      <w:b/>
      <w:bCs/>
      <w:i/>
      <w:iCs/>
      <w:color w:val="4F81BD" w:themeColor="accent1"/>
    </w:rPr>
  </w:style>
  <w:style w:type="character" w:customStyle="1" w:styleId="ListParagraphChar">
    <w:name w:val="List Paragraph Char"/>
    <w:basedOn w:val="DefaultParagraphFont"/>
    <w:link w:val="ListParagraph"/>
    <w:uiPriority w:val="34"/>
    <w:rsid w:val="00294CC9"/>
    <w:rPr>
      <w:rFonts w:ascii="Segoe UI" w:hAnsi="Segoe UI"/>
      <w:color w:val="575757"/>
      <w:szCs w:val="18"/>
      <w:lang w:val="en"/>
    </w:rPr>
  </w:style>
  <w:style w:type="paragraph" w:customStyle="1" w:styleId="Subtitledata">
    <w:name w:val="Subtitle data"/>
    <w:uiPriority w:val="1"/>
    <w:rsid w:val="006C53CD"/>
    <w:pPr>
      <w:spacing w:after="0" w:line="240" w:lineRule="auto"/>
    </w:pPr>
    <w:rPr>
      <w:rFonts w:ascii="Segoe Pro Light" w:eastAsiaTheme="minorHAnsi" w:hAnsi="Segoe Pro Light"/>
      <w:b/>
    </w:rPr>
  </w:style>
  <w:style w:type="paragraph" w:customStyle="1" w:styleId="Documenttitle">
    <w:name w:val="Document title"/>
    <w:rsid w:val="006C53CD"/>
    <w:pPr>
      <w:spacing w:after="0" w:line="600" w:lineRule="exact"/>
    </w:pPr>
    <w:rPr>
      <w:rFonts w:ascii="Segoe Pro Light" w:eastAsia="Times New Roman" w:hAnsi="Segoe Pro Light" w:cs="Times New Roman"/>
      <w:color w:val="FFFFFF"/>
      <w:sz w:val="48"/>
      <w:szCs w:val="20"/>
    </w:rPr>
  </w:style>
  <w:style w:type="paragraph" w:customStyle="1" w:styleId="Contentshdg">
    <w:name w:val="Contents hdg"/>
    <w:uiPriority w:val="2"/>
    <w:rsid w:val="006C53CD"/>
    <w:pPr>
      <w:spacing w:before="640" w:after="0" w:line="240" w:lineRule="auto"/>
    </w:pPr>
    <w:rPr>
      <w:rFonts w:ascii="Segoe Pro Light" w:eastAsia="Times New Roman" w:hAnsi="Segoe Pro Light" w:cs="Times New Roman"/>
      <w:color w:val="4F81BD" w:themeColor="accent1"/>
      <w:kern w:val="36"/>
      <w:sz w:val="36"/>
      <w:szCs w:val="39"/>
    </w:rPr>
  </w:style>
  <w:style w:type="paragraph" w:styleId="BodyText">
    <w:name w:val="Body Text"/>
    <w:link w:val="BodyTextChar"/>
    <w:qFormat/>
    <w:rsid w:val="00AD3EDE"/>
    <w:pPr>
      <w:tabs>
        <w:tab w:val="left" w:pos="360"/>
      </w:tabs>
      <w:spacing w:after="120" w:line="240" w:lineRule="auto"/>
    </w:pPr>
    <w:rPr>
      <w:rFonts w:eastAsia="Times New Roman" w:cs="Times New Roman"/>
      <w:color w:val="575757"/>
      <w:lang w:eastAsia="zh-CN"/>
    </w:rPr>
  </w:style>
  <w:style w:type="character" w:customStyle="1" w:styleId="BodyTextChar">
    <w:name w:val="Body Text Char"/>
    <w:basedOn w:val="DefaultParagraphFont"/>
    <w:link w:val="BodyText"/>
    <w:rsid w:val="00AD3EDE"/>
    <w:rPr>
      <w:rFonts w:eastAsia="Times New Roman" w:cs="Times New Roman"/>
      <w:color w:val="575757"/>
      <w:lang w:eastAsia="zh-CN"/>
    </w:rPr>
  </w:style>
  <w:style w:type="character" w:customStyle="1" w:styleId="zBoilerplateChar">
    <w:name w:val="z_Boilerplate Char"/>
    <w:basedOn w:val="DefaultParagraphFont"/>
    <w:link w:val="zBoilerplate"/>
    <w:locked/>
    <w:rsid w:val="006C53CD"/>
    <w:rPr>
      <w:rFonts w:cs="Tahoma"/>
      <w:b/>
      <w:i/>
      <w:color w:val="575757"/>
      <w:lang w:eastAsia="ja-JP"/>
    </w:rPr>
  </w:style>
  <w:style w:type="paragraph" w:customStyle="1" w:styleId="zBoilerplate">
    <w:name w:val="z_Boilerplate"/>
    <w:basedOn w:val="Normal"/>
    <w:next w:val="BodyText"/>
    <w:link w:val="zBoilerplateChar"/>
    <w:qFormat/>
    <w:rsid w:val="006C53C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pacing w:after="120"/>
    </w:pPr>
    <w:rPr>
      <w:rFonts w:asciiTheme="minorHAnsi" w:hAnsiTheme="minorHAnsi" w:cs="Tahoma"/>
      <w:b/>
      <w:i/>
      <w:lang w:eastAsia="ja-JP"/>
    </w:rPr>
  </w:style>
  <w:style w:type="numbering" w:customStyle="1" w:styleId="NumberedList">
    <w:name w:val="Numbered List"/>
    <w:uiPriority w:val="99"/>
    <w:rsid w:val="00337438"/>
    <w:pPr>
      <w:numPr>
        <w:numId w:val="6"/>
      </w:numPr>
    </w:pPr>
  </w:style>
  <w:style w:type="table" w:styleId="MediumShading1-Accent4">
    <w:name w:val="Medium Shading 1 Accent 4"/>
    <w:basedOn w:val="TableNormal"/>
    <w:uiPriority w:val="63"/>
    <w:rsid w:val="00F17FAC"/>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NumberedLeft0Hanging025">
    <w:name w:val="Numbered Left:  0&quot; Hanging:  0.25&quot;"/>
    <w:basedOn w:val="Normal"/>
    <w:rsid w:val="00504833"/>
    <w:rPr>
      <w:rFonts w:ascii="Times New Roman" w:eastAsia="MS Mincho" w:hAnsi="Times New Roman" w:cs="Times New Roman"/>
      <w:color w:val="auto"/>
      <w:sz w:val="24"/>
      <w:szCs w:val="24"/>
      <w:lang w:eastAsia="ja-JP"/>
    </w:rPr>
  </w:style>
  <w:style w:type="paragraph" w:customStyle="1" w:styleId="figure">
    <w:name w:val="figure"/>
    <w:basedOn w:val="Caption"/>
    <w:qFormat/>
    <w:rsid w:val="00504833"/>
    <w:pPr>
      <w:spacing w:after="200"/>
    </w:pPr>
    <w:rPr>
      <w:rFonts w:asciiTheme="minorHAnsi" w:eastAsia="MS Mincho" w:hAnsiTheme="minorHAnsi" w:cs="Times New Roman"/>
      <w:color w:val="auto"/>
      <w:szCs w:val="22"/>
      <w:lang w:eastAsia="ja-JP"/>
    </w:rPr>
  </w:style>
  <w:style w:type="paragraph" w:styleId="ListBullet">
    <w:name w:val="List Bullet"/>
    <w:basedOn w:val="Normal"/>
    <w:uiPriority w:val="99"/>
    <w:semiHidden/>
    <w:unhideWhenUsed/>
    <w:rsid w:val="00504833"/>
    <w:pPr>
      <w:ind w:left="360" w:hanging="360"/>
      <w:contextualSpacing/>
    </w:pPr>
    <w:rPr>
      <w:rFonts w:asciiTheme="minorHAnsi" w:hAnsiTheme="minorHAnsi"/>
      <w:color w:val="auto"/>
      <w:sz w:val="18"/>
      <w:szCs w:val="18"/>
    </w:rPr>
  </w:style>
  <w:style w:type="character" w:customStyle="1" w:styleId="b1">
    <w:name w:val="b1"/>
    <w:basedOn w:val="DefaultParagraphFont"/>
    <w:rsid w:val="00504833"/>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504833"/>
    <w:rPr>
      <w:color w:val="0000FF"/>
    </w:rPr>
  </w:style>
  <w:style w:type="paragraph" w:styleId="TOC4">
    <w:name w:val="toc 4"/>
    <w:basedOn w:val="Normal"/>
    <w:next w:val="Normal"/>
    <w:autoRedefine/>
    <w:uiPriority w:val="39"/>
    <w:unhideWhenUsed/>
    <w:rsid w:val="00504833"/>
    <w:pPr>
      <w:spacing w:before="0" w:after="100" w:line="276" w:lineRule="auto"/>
      <w:ind w:left="660"/>
    </w:pPr>
    <w:rPr>
      <w:rFonts w:asciiTheme="minorHAnsi" w:hAnsiTheme="minorHAnsi"/>
      <w:color w:val="auto"/>
    </w:rPr>
  </w:style>
  <w:style w:type="paragraph" w:styleId="TOC5">
    <w:name w:val="toc 5"/>
    <w:basedOn w:val="Normal"/>
    <w:next w:val="Normal"/>
    <w:autoRedefine/>
    <w:uiPriority w:val="39"/>
    <w:unhideWhenUsed/>
    <w:rsid w:val="00504833"/>
    <w:pPr>
      <w:spacing w:before="0" w:after="100" w:line="276" w:lineRule="auto"/>
      <w:ind w:left="880"/>
    </w:pPr>
    <w:rPr>
      <w:rFonts w:asciiTheme="minorHAnsi" w:hAnsiTheme="minorHAnsi"/>
      <w:color w:val="auto"/>
    </w:rPr>
  </w:style>
  <w:style w:type="paragraph" w:styleId="TOC6">
    <w:name w:val="toc 6"/>
    <w:basedOn w:val="Normal"/>
    <w:next w:val="Normal"/>
    <w:autoRedefine/>
    <w:uiPriority w:val="39"/>
    <w:unhideWhenUsed/>
    <w:rsid w:val="00504833"/>
    <w:pPr>
      <w:spacing w:before="0" w:after="100" w:line="276" w:lineRule="auto"/>
      <w:ind w:left="1100"/>
    </w:pPr>
    <w:rPr>
      <w:rFonts w:asciiTheme="minorHAnsi" w:hAnsiTheme="minorHAnsi"/>
      <w:color w:val="auto"/>
    </w:rPr>
  </w:style>
  <w:style w:type="paragraph" w:styleId="TOC7">
    <w:name w:val="toc 7"/>
    <w:basedOn w:val="Normal"/>
    <w:next w:val="Normal"/>
    <w:autoRedefine/>
    <w:uiPriority w:val="39"/>
    <w:unhideWhenUsed/>
    <w:rsid w:val="00504833"/>
    <w:pPr>
      <w:spacing w:before="0" w:after="100" w:line="276" w:lineRule="auto"/>
      <w:ind w:left="1320"/>
    </w:pPr>
    <w:rPr>
      <w:rFonts w:asciiTheme="minorHAnsi" w:hAnsiTheme="minorHAnsi"/>
      <w:color w:val="auto"/>
    </w:rPr>
  </w:style>
  <w:style w:type="paragraph" w:styleId="TOC8">
    <w:name w:val="toc 8"/>
    <w:basedOn w:val="Normal"/>
    <w:next w:val="Normal"/>
    <w:autoRedefine/>
    <w:uiPriority w:val="39"/>
    <w:unhideWhenUsed/>
    <w:rsid w:val="00504833"/>
    <w:pPr>
      <w:spacing w:before="0" w:after="100" w:line="276" w:lineRule="auto"/>
      <w:ind w:left="1540"/>
    </w:pPr>
    <w:rPr>
      <w:rFonts w:asciiTheme="minorHAnsi" w:hAnsiTheme="minorHAnsi"/>
      <w:color w:val="auto"/>
    </w:rPr>
  </w:style>
  <w:style w:type="paragraph" w:styleId="TOC9">
    <w:name w:val="toc 9"/>
    <w:basedOn w:val="Normal"/>
    <w:next w:val="Normal"/>
    <w:autoRedefine/>
    <w:uiPriority w:val="39"/>
    <w:unhideWhenUsed/>
    <w:rsid w:val="00504833"/>
    <w:pPr>
      <w:spacing w:before="0" w:after="100" w:line="276" w:lineRule="auto"/>
      <w:ind w:left="1760"/>
    </w:pPr>
    <w:rPr>
      <w:rFonts w:asciiTheme="minorHAnsi" w:hAnsiTheme="minorHAnsi"/>
      <w:color w:val="auto"/>
    </w:rPr>
  </w:style>
  <w:style w:type="paragraph" w:styleId="Revision">
    <w:name w:val="Revision"/>
    <w:hidden/>
    <w:uiPriority w:val="99"/>
    <w:semiHidden/>
    <w:rsid w:val="00504833"/>
    <w:pPr>
      <w:spacing w:after="0" w:line="240" w:lineRule="auto"/>
    </w:pPr>
    <w:rPr>
      <w:rFonts w:ascii="Segoe UI" w:hAnsi="Segoe UI"/>
      <w:color w:val="000000" w:themeColor="text1"/>
      <w:sz w:val="18"/>
    </w:rPr>
  </w:style>
  <w:style w:type="table" w:styleId="LightList-Accent4">
    <w:name w:val="Light List Accent 4"/>
    <w:basedOn w:val="TableNormal"/>
    <w:uiPriority w:val="61"/>
    <w:rsid w:val="0050483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PlaceholderText">
    <w:name w:val="Placeholder Text"/>
    <w:basedOn w:val="DefaultParagraphFont"/>
    <w:uiPriority w:val="99"/>
    <w:semiHidden/>
    <w:rsid w:val="00504833"/>
    <w:rPr>
      <w:color w:val="808080"/>
    </w:rPr>
  </w:style>
  <w:style w:type="character" w:styleId="SubtleEmphasis">
    <w:name w:val="Subtle Emphasis"/>
    <w:basedOn w:val="DefaultParagraphFont"/>
    <w:uiPriority w:val="19"/>
    <w:qFormat/>
    <w:rsid w:val="00504833"/>
    <w:rPr>
      <w:i/>
      <w:iCs/>
      <w:color w:val="404040" w:themeColor="text1" w:themeTint="BF"/>
    </w:rPr>
  </w:style>
  <w:style w:type="paragraph" w:customStyle="1" w:styleId="Code2">
    <w:name w:val="Code2"/>
    <w:basedOn w:val="Normal"/>
    <w:link w:val="Code2Char"/>
    <w:qFormat/>
    <w:rsid w:val="00B61B54"/>
    <w:pPr>
      <w:pBdr>
        <w:top w:val="single" w:sz="4" w:space="1" w:color="BFBFBF" w:themeColor="background1" w:themeShade="BF"/>
        <w:left w:val="single" w:sz="48" w:space="4" w:color="BFBFBF" w:themeColor="background1" w:themeShade="BF"/>
        <w:bottom w:val="single" w:sz="4" w:space="1" w:color="BFBFBF" w:themeColor="background1" w:themeShade="BF"/>
        <w:right w:val="single" w:sz="4" w:space="4" w:color="BFBFBF" w:themeColor="background1" w:themeShade="BF"/>
      </w:pBdr>
      <w:spacing w:before="200" w:after="200" w:line="276" w:lineRule="auto"/>
      <w:ind w:left="432"/>
      <w:contextualSpacing/>
    </w:pPr>
    <w:rPr>
      <w:rFonts w:ascii="Consolas" w:hAnsi="Consolas"/>
      <w:noProof/>
      <w:color w:val="auto"/>
      <w:sz w:val="20"/>
      <w:lang w:eastAsia="ja-JP"/>
    </w:rPr>
  </w:style>
  <w:style w:type="character" w:customStyle="1" w:styleId="Code2Char">
    <w:name w:val="Code2 Char"/>
    <w:basedOn w:val="DefaultParagraphFont"/>
    <w:link w:val="Code2"/>
    <w:rsid w:val="00B61B54"/>
    <w:rPr>
      <w:rFonts w:ascii="Consolas" w:hAnsi="Consolas"/>
      <w:noProof/>
      <w:sz w:val="20"/>
      <w:lang w:eastAsia="ja-JP"/>
    </w:rPr>
  </w:style>
  <w:style w:type="paragraph" w:customStyle="1" w:styleId="comment">
    <w:name w:val="comment"/>
    <w:basedOn w:val="Code2"/>
    <w:link w:val="commentChar"/>
    <w:qFormat/>
    <w:rsid w:val="00B61B54"/>
    <w:rPr>
      <w:color w:val="006400"/>
    </w:rPr>
  </w:style>
  <w:style w:type="character" w:customStyle="1" w:styleId="commentChar">
    <w:name w:val="comment Char"/>
    <w:basedOn w:val="Code2Char"/>
    <w:link w:val="comment"/>
    <w:rsid w:val="00B61B54"/>
    <w:rPr>
      <w:rFonts w:ascii="Consolas" w:hAnsi="Consolas"/>
      <w:noProof/>
      <w:color w:val="006400"/>
      <w:sz w:val="20"/>
      <w:lang w:eastAsia="ja-JP"/>
    </w:rPr>
  </w:style>
  <w:style w:type="numbering" w:customStyle="1" w:styleId="Style2">
    <w:name w:val="Style2"/>
    <w:uiPriority w:val="99"/>
    <w:rsid w:val="001215E3"/>
    <w:pPr>
      <w:numPr>
        <w:numId w:val="32"/>
      </w:numPr>
    </w:pPr>
  </w:style>
  <w:style w:type="character" w:customStyle="1" w:styleId="CodeLiteral">
    <w:name w:val="Code Literal"/>
    <w:basedOn w:val="DefaultParagraphFont"/>
    <w:uiPriority w:val="1"/>
    <w:qFormat/>
    <w:rsid w:val="00CF08F5"/>
    <w:rPr>
      <w:color w:val="A31515"/>
    </w:rPr>
  </w:style>
  <w:style w:type="character" w:customStyle="1" w:styleId="CodeIdentifier">
    <w:name w:val="Code Identifier"/>
    <w:basedOn w:val="DefaultParagraphFont"/>
    <w:uiPriority w:val="1"/>
    <w:qFormat/>
    <w:rsid w:val="00CF08F5"/>
    <w:rPr>
      <w:color w:val="2B91AF"/>
    </w:rPr>
  </w:style>
  <w:style w:type="paragraph" w:customStyle="1" w:styleId="Code">
    <w:name w:val="Code"/>
    <w:basedOn w:val="Normal"/>
    <w:link w:val="CodeChar"/>
    <w:qFormat/>
    <w:rsid w:val="00CF08F5"/>
    <w:pPr>
      <w:spacing w:before="200" w:after="200" w:line="276" w:lineRule="auto"/>
      <w:contextualSpacing/>
    </w:pPr>
    <w:rPr>
      <w:rFonts w:ascii="Consolas" w:hAnsi="Consolas" w:cs="Consolas"/>
      <w:color w:val="auto"/>
      <w:sz w:val="20"/>
      <w:szCs w:val="20"/>
      <w:lang w:eastAsia="zh-CN"/>
    </w:rPr>
  </w:style>
  <w:style w:type="character" w:customStyle="1" w:styleId="CodeChar">
    <w:name w:val="Code Char"/>
    <w:basedOn w:val="DefaultParagraphFont"/>
    <w:link w:val="Code"/>
    <w:rsid w:val="00CF08F5"/>
    <w:rPr>
      <w:rFonts w:ascii="Consolas" w:hAnsi="Consolas" w:cs="Consolas"/>
      <w:sz w:val="20"/>
      <w:szCs w:val="20"/>
      <w:lang w:eastAsia="zh-CN"/>
    </w:rPr>
  </w:style>
  <w:style w:type="character" w:customStyle="1" w:styleId="CodeComment">
    <w:name w:val="Code Comment"/>
    <w:basedOn w:val="DefaultParagraphFont"/>
    <w:uiPriority w:val="1"/>
    <w:qFormat/>
    <w:rsid w:val="00CF08F5"/>
    <w:rPr>
      <w:color w:val="006400"/>
    </w:rPr>
  </w:style>
  <w:style w:type="character" w:customStyle="1" w:styleId="CodeKeyword">
    <w:name w:val="Code Keyword"/>
    <w:basedOn w:val="DefaultParagraphFont"/>
    <w:uiPriority w:val="1"/>
    <w:qFormat/>
    <w:rsid w:val="00CF08F5"/>
    <w:rPr>
      <w:color w:val="0000FF"/>
    </w:rPr>
  </w:style>
  <w:style w:type="table" w:styleId="PlainTable4">
    <w:name w:val="Plain Table 4"/>
    <w:basedOn w:val="TableNormal"/>
    <w:uiPriority w:val="44"/>
    <w:rsid w:val="00C460A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852">
      <w:bodyDiv w:val="1"/>
      <w:marLeft w:val="0"/>
      <w:marRight w:val="0"/>
      <w:marTop w:val="0"/>
      <w:marBottom w:val="0"/>
      <w:divBdr>
        <w:top w:val="none" w:sz="0" w:space="0" w:color="auto"/>
        <w:left w:val="none" w:sz="0" w:space="0" w:color="auto"/>
        <w:bottom w:val="none" w:sz="0" w:space="0" w:color="auto"/>
        <w:right w:val="none" w:sz="0" w:space="0" w:color="auto"/>
      </w:divBdr>
      <w:divsChild>
        <w:div w:id="607205080">
          <w:marLeft w:val="300"/>
          <w:marRight w:val="300"/>
          <w:marTop w:val="0"/>
          <w:marBottom w:val="0"/>
          <w:divBdr>
            <w:top w:val="none" w:sz="0" w:space="0" w:color="auto"/>
            <w:left w:val="none" w:sz="0" w:space="0" w:color="auto"/>
            <w:bottom w:val="none" w:sz="0" w:space="0" w:color="auto"/>
            <w:right w:val="none" w:sz="0" w:space="0" w:color="auto"/>
          </w:divBdr>
          <w:divsChild>
            <w:div w:id="149371328">
              <w:marLeft w:val="0"/>
              <w:marRight w:val="0"/>
              <w:marTop w:val="0"/>
              <w:marBottom w:val="0"/>
              <w:divBdr>
                <w:top w:val="none" w:sz="0" w:space="0" w:color="auto"/>
                <w:left w:val="none" w:sz="0" w:space="0" w:color="auto"/>
                <w:bottom w:val="none" w:sz="0" w:space="0" w:color="auto"/>
                <w:right w:val="none" w:sz="0" w:space="0" w:color="auto"/>
              </w:divBdr>
              <w:divsChild>
                <w:div w:id="1825732173">
                  <w:marLeft w:val="0"/>
                  <w:marRight w:val="0"/>
                  <w:marTop w:val="0"/>
                  <w:marBottom w:val="0"/>
                  <w:divBdr>
                    <w:top w:val="none" w:sz="0" w:space="0" w:color="auto"/>
                    <w:left w:val="none" w:sz="0" w:space="0" w:color="auto"/>
                    <w:bottom w:val="none" w:sz="0" w:space="0" w:color="auto"/>
                    <w:right w:val="none" w:sz="0" w:space="0" w:color="auto"/>
                  </w:divBdr>
                  <w:divsChild>
                    <w:div w:id="559442320">
                      <w:marLeft w:val="0"/>
                      <w:marRight w:val="0"/>
                      <w:marTop w:val="0"/>
                      <w:marBottom w:val="0"/>
                      <w:divBdr>
                        <w:top w:val="none" w:sz="0" w:space="0" w:color="auto"/>
                        <w:left w:val="none" w:sz="0" w:space="0" w:color="auto"/>
                        <w:bottom w:val="none" w:sz="0" w:space="0" w:color="auto"/>
                        <w:right w:val="none" w:sz="0" w:space="0" w:color="auto"/>
                      </w:divBdr>
                      <w:divsChild>
                        <w:div w:id="1256013546">
                          <w:marLeft w:val="0"/>
                          <w:marRight w:val="0"/>
                          <w:marTop w:val="0"/>
                          <w:marBottom w:val="0"/>
                          <w:divBdr>
                            <w:top w:val="none" w:sz="0" w:space="0" w:color="auto"/>
                            <w:left w:val="none" w:sz="0" w:space="0" w:color="auto"/>
                            <w:bottom w:val="none" w:sz="0" w:space="0" w:color="auto"/>
                            <w:right w:val="none" w:sz="0" w:space="0" w:color="auto"/>
                          </w:divBdr>
                          <w:divsChild>
                            <w:div w:id="32845872">
                              <w:marLeft w:val="0"/>
                              <w:marRight w:val="0"/>
                              <w:marTop w:val="0"/>
                              <w:marBottom w:val="0"/>
                              <w:divBdr>
                                <w:top w:val="none" w:sz="0" w:space="0" w:color="auto"/>
                                <w:left w:val="none" w:sz="0" w:space="0" w:color="auto"/>
                                <w:bottom w:val="none" w:sz="0" w:space="0" w:color="auto"/>
                                <w:right w:val="none" w:sz="0" w:space="0" w:color="auto"/>
                              </w:divBdr>
                              <w:divsChild>
                                <w:div w:id="2036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88529">
      <w:bodyDiv w:val="1"/>
      <w:marLeft w:val="0"/>
      <w:marRight w:val="0"/>
      <w:marTop w:val="0"/>
      <w:marBottom w:val="0"/>
      <w:divBdr>
        <w:top w:val="none" w:sz="0" w:space="0" w:color="auto"/>
        <w:left w:val="none" w:sz="0" w:space="0" w:color="auto"/>
        <w:bottom w:val="none" w:sz="0" w:space="0" w:color="auto"/>
        <w:right w:val="none" w:sz="0" w:space="0" w:color="auto"/>
      </w:divBdr>
    </w:div>
    <w:div w:id="207450227">
      <w:bodyDiv w:val="1"/>
      <w:marLeft w:val="0"/>
      <w:marRight w:val="0"/>
      <w:marTop w:val="0"/>
      <w:marBottom w:val="0"/>
      <w:divBdr>
        <w:top w:val="none" w:sz="0" w:space="0" w:color="auto"/>
        <w:left w:val="none" w:sz="0" w:space="0" w:color="auto"/>
        <w:bottom w:val="none" w:sz="0" w:space="0" w:color="auto"/>
        <w:right w:val="none" w:sz="0" w:space="0" w:color="auto"/>
      </w:divBdr>
    </w:div>
    <w:div w:id="218902221">
      <w:bodyDiv w:val="1"/>
      <w:marLeft w:val="0"/>
      <w:marRight w:val="0"/>
      <w:marTop w:val="0"/>
      <w:marBottom w:val="0"/>
      <w:divBdr>
        <w:top w:val="none" w:sz="0" w:space="0" w:color="auto"/>
        <w:left w:val="none" w:sz="0" w:space="0" w:color="auto"/>
        <w:bottom w:val="none" w:sz="0" w:space="0" w:color="auto"/>
        <w:right w:val="none" w:sz="0" w:space="0" w:color="auto"/>
      </w:divBdr>
    </w:div>
    <w:div w:id="376324621">
      <w:bodyDiv w:val="1"/>
      <w:marLeft w:val="0"/>
      <w:marRight w:val="0"/>
      <w:marTop w:val="0"/>
      <w:marBottom w:val="0"/>
      <w:divBdr>
        <w:top w:val="none" w:sz="0" w:space="0" w:color="auto"/>
        <w:left w:val="none" w:sz="0" w:space="0" w:color="auto"/>
        <w:bottom w:val="none" w:sz="0" w:space="0" w:color="auto"/>
        <w:right w:val="none" w:sz="0" w:space="0" w:color="auto"/>
      </w:divBdr>
    </w:div>
    <w:div w:id="394547698">
      <w:bodyDiv w:val="1"/>
      <w:marLeft w:val="0"/>
      <w:marRight w:val="0"/>
      <w:marTop w:val="0"/>
      <w:marBottom w:val="0"/>
      <w:divBdr>
        <w:top w:val="none" w:sz="0" w:space="0" w:color="auto"/>
        <w:left w:val="none" w:sz="0" w:space="0" w:color="auto"/>
        <w:bottom w:val="none" w:sz="0" w:space="0" w:color="auto"/>
        <w:right w:val="none" w:sz="0" w:space="0" w:color="auto"/>
      </w:divBdr>
      <w:divsChild>
        <w:div w:id="95712664">
          <w:marLeft w:val="0"/>
          <w:marRight w:val="0"/>
          <w:marTop w:val="0"/>
          <w:marBottom w:val="0"/>
          <w:divBdr>
            <w:top w:val="none" w:sz="0" w:space="0" w:color="auto"/>
            <w:left w:val="none" w:sz="0" w:space="0" w:color="auto"/>
            <w:bottom w:val="none" w:sz="0" w:space="0" w:color="auto"/>
            <w:right w:val="none" w:sz="0" w:space="0" w:color="auto"/>
          </w:divBdr>
        </w:div>
        <w:div w:id="309792779">
          <w:marLeft w:val="0"/>
          <w:marRight w:val="0"/>
          <w:marTop w:val="0"/>
          <w:marBottom w:val="0"/>
          <w:divBdr>
            <w:top w:val="none" w:sz="0" w:space="0" w:color="auto"/>
            <w:left w:val="none" w:sz="0" w:space="0" w:color="auto"/>
            <w:bottom w:val="none" w:sz="0" w:space="0" w:color="auto"/>
            <w:right w:val="none" w:sz="0" w:space="0" w:color="auto"/>
          </w:divBdr>
        </w:div>
        <w:div w:id="368334424">
          <w:marLeft w:val="0"/>
          <w:marRight w:val="0"/>
          <w:marTop w:val="0"/>
          <w:marBottom w:val="0"/>
          <w:divBdr>
            <w:top w:val="none" w:sz="0" w:space="0" w:color="auto"/>
            <w:left w:val="none" w:sz="0" w:space="0" w:color="auto"/>
            <w:bottom w:val="none" w:sz="0" w:space="0" w:color="auto"/>
            <w:right w:val="none" w:sz="0" w:space="0" w:color="auto"/>
          </w:divBdr>
        </w:div>
        <w:div w:id="988631703">
          <w:marLeft w:val="0"/>
          <w:marRight w:val="0"/>
          <w:marTop w:val="0"/>
          <w:marBottom w:val="0"/>
          <w:divBdr>
            <w:top w:val="none" w:sz="0" w:space="0" w:color="auto"/>
            <w:left w:val="none" w:sz="0" w:space="0" w:color="auto"/>
            <w:bottom w:val="none" w:sz="0" w:space="0" w:color="auto"/>
            <w:right w:val="none" w:sz="0" w:space="0" w:color="auto"/>
          </w:divBdr>
        </w:div>
        <w:div w:id="1181508669">
          <w:marLeft w:val="0"/>
          <w:marRight w:val="0"/>
          <w:marTop w:val="0"/>
          <w:marBottom w:val="0"/>
          <w:divBdr>
            <w:top w:val="none" w:sz="0" w:space="0" w:color="auto"/>
            <w:left w:val="none" w:sz="0" w:space="0" w:color="auto"/>
            <w:bottom w:val="none" w:sz="0" w:space="0" w:color="auto"/>
            <w:right w:val="none" w:sz="0" w:space="0" w:color="auto"/>
          </w:divBdr>
        </w:div>
        <w:div w:id="1815218037">
          <w:marLeft w:val="0"/>
          <w:marRight w:val="0"/>
          <w:marTop w:val="0"/>
          <w:marBottom w:val="0"/>
          <w:divBdr>
            <w:top w:val="none" w:sz="0" w:space="0" w:color="auto"/>
            <w:left w:val="none" w:sz="0" w:space="0" w:color="auto"/>
            <w:bottom w:val="none" w:sz="0" w:space="0" w:color="auto"/>
            <w:right w:val="none" w:sz="0" w:space="0" w:color="auto"/>
          </w:divBdr>
        </w:div>
        <w:div w:id="2140031776">
          <w:marLeft w:val="0"/>
          <w:marRight w:val="0"/>
          <w:marTop w:val="0"/>
          <w:marBottom w:val="0"/>
          <w:divBdr>
            <w:top w:val="none" w:sz="0" w:space="0" w:color="auto"/>
            <w:left w:val="none" w:sz="0" w:space="0" w:color="auto"/>
            <w:bottom w:val="none" w:sz="0" w:space="0" w:color="auto"/>
            <w:right w:val="none" w:sz="0" w:space="0" w:color="auto"/>
          </w:divBdr>
        </w:div>
      </w:divsChild>
    </w:div>
    <w:div w:id="429472005">
      <w:bodyDiv w:val="1"/>
      <w:marLeft w:val="0"/>
      <w:marRight w:val="0"/>
      <w:marTop w:val="0"/>
      <w:marBottom w:val="0"/>
      <w:divBdr>
        <w:top w:val="none" w:sz="0" w:space="0" w:color="auto"/>
        <w:left w:val="none" w:sz="0" w:space="0" w:color="auto"/>
        <w:bottom w:val="none" w:sz="0" w:space="0" w:color="auto"/>
        <w:right w:val="none" w:sz="0" w:space="0" w:color="auto"/>
      </w:divBdr>
    </w:div>
    <w:div w:id="626204187">
      <w:bodyDiv w:val="1"/>
      <w:marLeft w:val="0"/>
      <w:marRight w:val="0"/>
      <w:marTop w:val="0"/>
      <w:marBottom w:val="0"/>
      <w:divBdr>
        <w:top w:val="none" w:sz="0" w:space="0" w:color="auto"/>
        <w:left w:val="none" w:sz="0" w:space="0" w:color="auto"/>
        <w:bottom w:val="none" w:sz="0" w:space="0" w:color="auto"/>
        <w:right w:val="none" w:sz="0" w:space="0" w:color="auto"/>
      </w:divBdr>
      <w:divsChild>
        <w:div w:id="268634026">
          <w:marLeft w:val="0"/>
          <w:marRight w:val="0"/>
          <w:marTop w:val="0"/>
          <w:marBottom w:val="0"/>
          <w:divBdr>
            <w:top w:val="none" w:sz="0" w:space="0" w:color="auto"/>
            <w:left w:val="none" w:sz="0" w:space="0" w:color="auto"/>
            <w:bottom w:val="none" w:sz="0" w:space="0" w:color="auto"/>
            <w:right w:val="none" w:sz="0" w:space="0" w:color="auto"/>
          </w:divBdr>
        </w:div>
        <w:div w:id="383455048">
          <w:marLeft w:val="0"/>
          <w:marRight w:val="0"/>
          <w:marTop w:val="0"/>
          <w:marBottom w:val="0"/>
          <w:divBdr>
            <w:top w:val="none" w:sz="0" w:space="0" w:color="auto"/>
            <w:left w:val="none" w:sz="0" w:space="0" w:color="auto"/>
            <w:bottom w:val="none" w:sz="0" w:space="0" w:color="auto"/>
            <w:right w:val="none" w:sz="0" w:space="0" w:color="auto"/>
          </w:divBdr>
        </w:div>
        <w:div w:id="930166224">
          <w:marLeft w:val="0"/>
          <w:marRight w:val="0"/>
          <w:marTop w:val="0"/>
          <w:marBottom w:val="0"/>
          <w:divBdr>
            <w:top w:val="none" w:sz="0" w:space="0" w:color="auto"/>
            <w:left w:val="none" w:sz="0" w:space="0" w:color="auto"/>
            <w:bottom w:val="none" w:sz="0" w:space="0" w:color="auto"/>
            <w:right w:val="none" w:sz="0" w:space="0" w:color="auto"/>
          </w:divBdr>
        </w:div>
        <w:div w:id="1091243891">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40861472">
          <w:marLeft w:val="0"/>
          <w:marRight w:val="0"/>
          <w:marTop w:val="0"/>
          <w:marBottom w:val="0"/>
          <w:divBdr>
            <w:top w:val="none" w:sz="0" w:space="0" w:color="auto"/>
            <w:left w:val="none" w:sz="0" w:space="0" w:color="auto"/>
            <w:bottom w:val="none" w:sz="0" w:space="0" w:color="auto"/>
            <w:right w:val="none" w:sz="0" w:space="0" w:color="auto"/>
          </w:divBdr>
        </w:div>
        <w:div w:id="1830173959">
          <w:marLeft w:val="0"/>
          <w:marRight w:val="0"/>
          <w:marTop w:val="0"/>
          <w:marBottom w:val="0"/>
          <w:divBdr>
            <w:top w:val="none" w:sz="0" w:space="0" w:color="auto"/>
            <w:left w:val="none" w:sz="0" w:space="0" w:color="auto"/>
            <w:bottom w:val="none" w:sz="0" w:space="0" w:color="auto"/>
            <w:right w:val="none" w:sz="0" w:space="0" w:color="auto"/>
          </w:divBdr>
        </w:div>
      </w:divsChild>
    </w:div>
    <w:div w:id="1437675850">
      <w:bodyDiv w:val="1"/>
      <w:marLeft w:val="0"/>
      <w:marRight w:val="0"/>
      <w:marTop w:val="0"/>
      <w:marBottom w:val="0"/>
      <w:divBdr>
        <w:top w:val="none" w:sz="0" w:space="0" w:color="auto"/>
        <w:left w:val="none" w:sz="0" w:space="0" w:color="auto"/>
        <w:bottom w:val="none" w:sz="0" w:space="0" w:color="auto"/>
        <w:right w:val="none" w:sz="0" w:space="0" w:color="auto"/>
      </w:divBdr>
    </w:div>
    <w:div w:id="1835486807">
      <w:bodyDiv w:val="1"/>
      <w:marLeft w:val="0"/>
      <w:marRight w:val="0"/>
      <w:marTop w:val="0"/>
      <w:marBottom w:val="0"/>
      <w:divBdr>
        <w:top w:val="none" w:sz="0" w:space="0" w:color="auto"/>
        <w:left w:val="none" w:sz="0" w:space="0" w:color="auto"/>
        <w:bottom w:val="none" w:sz="0" w:space="0" w:color="auto"/>
        <w:right w:val="none" w:sz="0" w:space="0" w:color="auto"/>
      </w:divBdr>
    </w:div>
    <w:div w:id="1879926888">
      <w:bodyDiv w:val="1"/>
      <w:marLeft w:val="0"/>
      <w:marRight w:val="0"/>
      <w:marTop w:val="0"/>
      <w:marBottom w:val="0"/>
      <w:divBdr>
        <w:top w:val="none" w:sz="0" w:space="0" w:color="auto"/>
        <w:left w:val="none" w:sz="0" w:space="0" w:color="auto"/>
        <w:bottom w:val="none" w:sz="0" w:space="0" w:color="auto"/>
        <w:right w:val="none" w:sz="0" w:space="0" w:color="auto"/>
      </w:divBdr>
      <w:divsChild>
        <w:div w:id="810365655">
          <w:marLeft w:val="300"/>
          <w:marRight w:val="300"/>
          <w:marTop w:val="0"/>
          <w:marBottom w:val="0"/>
          <w:divBdr>
            <w:top w:val="none" w:sz="0" w:space="0" w:color="auto"/>
            <w:left w:val="none" w:sz="0" w:space="0" w:color="auto"/>
            <w:bottom w:val="none" w:sz="0" w:space="0" w:color="auto"/>
            <w:right w:val="none" w:sz="0" w:space="0" w:color="auto"/>
          </w:divBdr>
          <w:divsChild>
            <w:div w:id="1873805393">
              <w:marLeft w:val="0"/>
              <w:marRight w:val="0"/>
              <w:marTop w:val="0"/>
              <w:marBottom w:val="0"/>
              <w:divBdr>
                <w:top w:val="none" w:sz="0" w:space="0" w:color="auto"/>
                <w:left w:val="none" w:sz="0" w:space="0" w:color="auto"/>
                <w:bottom w:val="none" w:sz="0" w:space="0" w:color="auto"/>
                <w:right w:val="none" w:sz="0" w:space="0" w:color="auto"/>
              </w:divBdr>
              <w:divsChild>
                <w:div w:id="1804495692">
                  <w:marLeft w:val="0"/>
                  <w:marRight w:val="0"/>
                  <w:marTop w:val="0"/>
                  <w:marBottom w:val="0"/>
                  <w:divBdr>
                    <w:top w:val="none" w:sz="0" w:space="0" w:color="auto"/>
                    <w:left w:val="none" w:sz="0" w:space="0" w:color="auto"/>
                    <w:bottom w:val="none" w:sz="0" w:space="0" w:color="auto"/>
                    <w:right w:val="none" w:sz="0" w:space="0" w:color="auto"/>
                  </w:divBdr>
                  <w:divsChild>
                    <w:div w:id="13389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2068">
      <w:bodyDiv w:val="1"/>
      <w:marLeft w:val="0"/>
      <w:marRight w:val="0"/>
      <w:marTop w:val="0"/>
      <w:marBottom w:val="0"/>
      <w:divBdr>
        <w:top w:val="none" w:sz="0" w:space="0" w:color="auto"/>
        <w:left w:val="none" w:sz="0" w:space="0" w:color="auto"/>
        <w:bottom w:val="none" w:sz="0" w:space="0" w:color="auto"/>
        <w:right w:val="none" w:sz="0" w:space="0" w:color="auto"/>
      </w:divBdr>
    </w:div>
    <w:div w:id="1978954355">
      <w:bodyDiv w:val="1"/>
      <w:marLeft w:val="0"/>
      <w:marRight w:val="0"/>
      <w:marTop w:val="0"/>
      <w:marBottom w:val="0"/>
      <w:divBdr>
        <w:top w:val="none" w:sz="0" w:space="0" w:color="auto"/>
        <w:left w:val="none" w:sz="0" w:space="0" w:color="auto"/>
        <w:bottom w:val="none" w:sz="0" w:space="0" w:color="auto"/>
        <w:right w:val="none" w:sz="0" w:space="0" w:color="auto"/>
      </w:divBdr>
      <w:divsChild>
        <w:div w:id="326055516">
          <w:marLeft w:val="300"/>
          <w:marRight w:val="300"/>
          <w:marTop w:val="0"/>
          <w:marBottom w:val="0"/>
          <w:divBdr>
            <w:top w:val="none" w:sz="0" w:space="0" w:color="auto"/>
            <w:left w:val="none" w:sz="0" w:space="0" w:color="auto"/>
            <w:bottom w:val="none" w:sz="0" w:space="0" w:color="auto"/>
            <w:right w:val="none" w:sz="0" w:space="0" w:color="auto"/>
          </w:divBdr>
          <w:divsChild>
            <w:div w:id="217984023">
              <w:marLeft w:val="0"/>
              <w:marRight w:val="0"/>
              <w:marTop w:val="0"/>
              <w:marBottom w:val="0"/>
              <w:divBdr>
                <w:top w:val="none" w:sz="0" w:space="0" w:color="auto"/>
                <w:left w:val="none" w:sz="0" w:space="0" w:color="auto"/>
                <w:bottom w:val="none" w:sz="0" w:space="0" w:color="auto"/>
                <w:right w:val="none" w:sz="0" w:space="0" w:color="auto"/>
              </w:divBdr>
              <w:divsChild>
                <w:div w:id="789932133">
                  <w:marLeft w:val="0"/>
                  <w:marRight w:val="0"/>
                  <w:marTop w:val="0"/>
                  <w:marBottom w:val="0"/>
                  <w:divBdr>
                    <w:top w:val="none" w:sz="0" w:space="0" w:color="auto"/>
                    <w:left w:val="none" w:sz="0" w:space="0" w:color="auto"/>
                    <w:bottom w:val="none" w:sz="0" w:space="0" w:color="auto"/>
                    <w:right w:val="none" w:sz="0" w:space="0" w:color="auto"/>
                  </w:divBdr>
                  <w:divsChild>
                    <w:div w:id="12521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99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ocial.msdn.microsoft.com/Forums/en-US/home?forum=sdlproces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blogs.technet.com/b/trustworthycomputing"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microsoft.com/security/sdl/default.aspx"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4.png"/><Relationship Id="rId10" Type="http://schemas.openxmlformats.org/officeDocument/2006/relationships/hyperlink" Target="http://www.microsoft.com/about/twc/en/us/privacy.aspx"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6926A-EEA3-40EA-8BA4-011F8EC9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8330</Words>
  <Characters>47487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2014-04-11T22:09:00Z</dcterms:created>
  <dcterms:modified xsi:type="dcterms:W3CDTF">2014-04-11T22:10:00Z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