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面向小型无人机场景的动作条件隐空间预测与局部路径修正</w:t>
      </w:r>
    </w:p>
    <w:p>
      <w:pPr>
        <w:pStyle w:val="Author"/>
      </w:pPr>
      <w:r>
        <w:rPr>
          <w:rFonts w:hint="eastAsia"/>
        </w:rPr>
        <w:t xml:space="preserve">刘子瑄</w:t>
      </w:r>
      <w:r>
        <w:t xml:space="preserve">　</w:t>
      </w:r>
      <w:r>
        <w:rPr>
          <w:rFonts w:hint="eastAsia"/>
        </w:rPr>
        <w:t xml:space="preserve">马婧怡</w:t>
      </w:r>
      <w:r>
        <w:t xml:space="preserve">　</w:t>
      </w:r>
      <w:r>
        <w:rPr>
          <w:rFonts w:hint="eastAsia"/>
        </w:rPr>
        <w:t xml:space="preserve">盛祺</w:t>
      </w:r>
      <w:r>
        <w:t xml:space="preserve">　</w:t>
      </w:r>
      <w:r>
        <w:rPr>
          <w:rFonts w:hint="eastAsia"/>
        </w:rPr>
        <w:t xml:space="preserve">张子睿</w:t>
      </w:r>
      <w:r>
        <w:br/>
      </w:r>
      <w:r>
        <w:rPr>
          <w:rFonts w:hint="eastAsia"/>
        </w:rPr>
        <w:t xml:space="preserve">华南理工大学</w:t>
      </w:r>
    </w:p>
    <w:p>
      <w:pPr>
        <w:pStyle w:val="FirstParagraph"/>
      </w:pPr>
      <w:r>
        <w:rPr>
          <w:rFonts w:hint="eastAsia"/>
          <w:b/>
          <w:bCs/>
        </w:rPr>
        <w:t xml:space="preserve">摘要：</w:t>
      </w:r>
      <w:r>
        <w:rPr>
          <w:rFonts w:hint="eastAsia"/>
        </w:rPr>
        <w:t xml:space="preserve">小型无人机在地块分散、视野受限的场景中飞行时，需要在看清障碍之前判断</w:t>
      </w:r>
      <w:r>
        <w:rPr>
          <w:rFonts w:hint="eastAsia"/>
        </w:rPr>
        <w:t xml:space="preserve">“接下来哪些区域会被占据”</w:t>
      </w:r>
      <w:r>
        <w:rPr>
          <w:rFonts w:hint="eastAsia"/>
        </w:rPr>
        <w:t xml:space="preserve">，才能及时调整路径。现有视频预测研究多以被动观测为设定，只预测画面如何变化，不把飞控动作作为输入，因而无法回答</w:t>
      </w:r>
      <w:r>
        <w:rPr>
          <w:rFonts w:hint="eastAsia"/>
        </w:rPr>
        <w:t xml:space="preserve">“如果执行某个动作会怎样”</w:t>
      </w:r>
      <w:r>
        <w:t xml:space="preserve">。</w:t>
      </w:r>
    </w:p>
    <w:p>
      <w:pPr>
        <w:pStyle w:val="BodyText"/>
      </w:pPr>
      <w:r>
        <w:rPr>
          <w:rFonts w:hint="eastAsia"/>
        </w:rPr>
        <w:t xml:space="preserve">本文以仿真为数据来源：在</w:t>
      </w:r>
      <w:r>
        <w:t xml:space="preserve"> Unreal Engine </w:t>
      </w:r>
      <w:r>
        <w:rPr>
          <w:rFonts w:hint="eastAsia"/>
        </w:rPr>
        <w:t xml:space="preserve">中构建采集管线，同步记录相机画面、相机位姿、飞控动作与占据真值；训练一个可训练参数</w:t>
      </w:r>
      <w:r>
        <w:t xml:space="preserve"> 4.7 M </w:t>
      </w:r>
      <w:r>
        <w:rPr>
          <w:rFonts w:hint="eastAsia"/>
        </w:rPr>
        <w:t xml:space="preserve">的隐空间预测模型[1-2]，以</w:t>
      </w:r>
      <w:r>
        <w:t xml:space="preserve"> 8 </w:t>
      </w:r>
      <w:r>
        <w:rPr>
          <w:rFonts w:hint="eastAsia"/>
        </w:rPr>
        <w:t xml:space="preserve">帧观测与候选动作作为输入，输出未来</w:t>
      </w:r>
      <w:r>
        <w:t xml:space="preserve"> 1 </w:t>
      </w:r>
      <w:r>
        <w:rPr>
          <w:rFonts w:hint="eastAsia"/>
        </w:rPr>
        <w:t xml:space="preserve">秒的占据分布，并以指数滑动平均目标编码器与方差/协方差正则抑制表征退化。模型被接入分层规划：全局路径由</w:t>
      </w:r>
      <w:r>
        <w:t xml:space="preserve"> A* </w:t>
      </w:r>
      <w:r>
        <w:rPr>
          <w:rFonts w:hint="eastAsia"/>
        </w:rPr>
        <w:t xml:space="preserve">依据静态地图生成，模型仅修正在途的局部路径，使世界模型的贡献与全局规划解耦。</w:t>
      </w:r>
    </w:p>
    <w:p>
      <w:pPr>
        <w:pStyle w:val="BodyText"/>
      </w:pPr>
      <w:r>
        <w:rPr>
          <w:rFonts w:hint="eastAsia"/>
        </w:rPr>
        <w:t xml:space="preserve">在同一全局路径下对照两种安全判据，以模型预测代替当前帧判断后，碰撞次数由</w:t>
      </w:r>
      <w:r>
        <w:t xml:space="preserve"> </w:t>
      </w:r>
      <w:r>
        <w:rPr>
          <w:rFonts w:hint="eastAsia"/>
        </w:rPr>
        <w:t xml:space="preserve">[待补：X]</w:t>
      </w:r>
      <w:r>
        <w:t xml:space="preserve"> </w:t>
      </w:r>
      <w:r>
        <w:rPr>
          <w:rFonts w:hint="eastAsia"/>
        </w:rPr>
        <w:t xml:space="preserve">降至</w:t>
      </w:r>
      <w:r>
        <w:t xml:space="preserve"> </w:t>
      </w:r>
      <w:r>
        <w:rPr>
          <w:rFonts w:hint="eastAsia"/>
        </w:rPr>
        <w:t xml:space="preserve">[待补：Y]</w:t>
      </w:r>
      <w:r>
        <w:rPr>
          <w:rFonts w:hint="eastAsia"/>
        </w:rPr>
        <w:t xml:space="preserve">（下降</w:t>
      </w:r>
      <w:r>
        <w:t xml:space="preserve"> </w:t>
      </w:r>
      <w:r>
        <w:rPr>
          <w:rFonts w:hint="eastAsia"/>
        </w:rPr>
        <w:t xml:space="preserve">[待补：Z%]</w:t>
      </w:r>
      <w:r>
        <w:rPr>
          <w:rFonts w:hint="eastAsia"/>
        </w:rPr>
        <w:t xml:space="preserve">）。正则强度的三点对照进一步表明其与下游精度呈非单调关系；当正则过弱时，隐空间预测误差仍接近最优，而下游指标全部为零，说明该类误差不能单独作为评估依据。</w:t>
      </w:r>
    </w:p>
    <w:p>
      <w:pPr>
        <w:pStyle w:val="BodyText"/>
      </w:pPr>
      <w:r>
        <w:rPr>
          <w:rFonts w:hint="eastAsia"/>
          <w:b/>
          <w:bCs/>
        </w:rPr>
        <w:t xml:space="preserve">关键词：</w:t>
      </w:r>
      <w:r>
        <w:rPr>
          <w:rFonts w:hint="eastAsia"/>
        </w:rPr>
        <w:t xml:space="preserve">隐空间预测；动作条件；无人机避障；分层规划</w:t>
      </w:r>
    </w:p>
    <w:bookmarkStart w:id="9" w:name="引言"/>
    <w:p>
      <w:pPr>
        <w:pStyle w:val="Heading1"/>
      </w:pPr>
      <w:r>
        <w:rPr>
          <w:rFonts w:hint="eastAsia"/>
        </w:rPr>
        <w:t xml:space="preserve">引言</w:t>
      </w:r>
    </w:p>
    <w:p>
      <w:pPr>
        <w:pStyle w:val="FirstParagraph"/>
      </w:pPr>
      <w:r>
        <w:rPr>
          <w:rFonts w:hint="eastAsia"/>
        </w:rPr>
        <w:t xml:space="preserve">无人机在小型农业与园区巡检中的应用逐渐增多。此类场景地块面积小、分布分散、边界不规则，大型农机难以适配，作业主要依赖小型多旋翼飞行器。在这类环境中，飞行器需要在视野受限的条件下判断</w:t>
      </w:r>
      <w:r>
        <w:rPr>
          <w:rFonts w:hint="eastAsia"/>
        </w:rPr>
        <w:t xml:space="preserve">“接下来哪些区域会被占据”</w:t>
      </w:r>
      <w:r>
        <w:rPr>
          <w:rFonts w:hint="eastAsia"/>
        </w:rPr>
        <w:t xml:space="preserve">，以支持避障与路径调整。</w:t>
      </w:r>
    </w:p>
    <w:p>
      <w:pPr>
        <w:pStyle w:val="BodyText"/>
      </w:pPr>
      <w:r>
        <w:rPr>
          <w:rFonts w:hint="eastAsia"/>
        </w:rPr>
        <w:t xml:space="preserve">现有的视频预测方法多针对被动观测，回答的是</w:t>
      </w:r>
      <w:r>
        <w:rPr>
          <w:rFonts w:hint="eastAsia"/>
        </w:rPr>
        <w:t xml:space="preserve">“接下来画面会如何变化”</w:t>
      </w:r>
      <w:r>
        <w:rPr>
          <w:rFonts w:hint="eastAsia"/>
        </w:rPr>
        <w:t xml:space="preserve">[2-3]，而不回答</w:t>
      </w:r>
      <w:r>
        <w:rPr>
          <w:rFonts w:hint="eastAsia"/>
        </w:rPr>
        <w:t xml:space="preserve">“如果执行某个动作会如何变化”</w:t>
      </w:r>
      <w:r>
        <w:rPr>
          <w:rFonts w:hint="eastAsia"/>
        </w:rPr>
        <w:t xml:space="preserve">。后者才是决策所需的信息，其建模要求将动作作为显式输入。</w:t>
      </w:r>
    </w:p>
    <w:p>
      <w:pPr>
        <w:pStyle w:val="BodyText"/>
      </w:pPr>
      <w:r>
        <w:rPr>
          <w:rFonts w:hint="eastAsia"/>
        </w:rPr>
        <w:t xml:space="preserve">将动作引入预测模型，存在三个具体困难。</w:t>
      </w:r>
    </w:p>
    <w:p>
      <w:pPr>
        <w:pStyle w:val="BodyText"/>
      </w:pPr>
      <w:r>
        <w:rPr>
          <w:rFonts w:hint="eastAsia"/>
          <w:b/>
          <w:bCs/>
        </w:rPr>
        <w:t xml:space="preserve">其一，缺少动作条件的数据。</w:t>
      </w:r>
      <w:r>
        <w:rPr>
          <w:rFonts w:hint="eastAsia"/>
        </w:rPr>
        <w:t xml:space="preserve">公开的无人机视觉数据集以检测与跟踪为目标构建[4]，只提供图像与目标框，不含相机位姿与飞控指令，无法支撑动作条件预测的训练与评估。</w:t>
      </w:r>
    </w:p>
    <w:p>
      <w:pPr>
        <w:pStyle w:val="BodyText"/>
      </w:pPr>
      <w:r>
        <w:rPr>
          <w:rFonts w:hint="eastAsia"/>
          <w:b/>
          <w:bCs/>
        </w:rPr>
        <w:t xml:space="preserve">其二，缺少有判别力的评估指标。</w:t>
      </w:r>
      <w:r>
        <w:rPr>
          <w:rFonts w:hint="eastAsia"/>
        </w:rPr>
        <w:t xml:space="preserve">在持续性主导的场景中，全图</w:t>
      </w:r>
      <w:r>
        <w:t xml:space="preserve"> IoU </w:t>
      </w:r>
      <w:r>
        <w:rPr>
          <w:rFonts w:hint="eastAsia"/>
        </w:rPr>
        <w:t xml:space="preserve">会被大量静止区域稀释。本文在</w:t>
      </w:r>
      <w:r>
        <w:t xml:space="preserve"> VisDrone </w:t>
      </w:r>
      <w:r>
        <w:rPr>
          <w:rFonts w:hint="eastAsia"/>
        </w:rPr>
        <w:t xml:space="preserve">上的实测显示，</w:t>
      </w:r>
      <w:r>
        <w:rPr>
          <w:rFonts w:hint="eastAsia"/>
        </w:rPr>
        <w:t xml:space="preserve">“未来等于现在”</w:t>
      </w:r>
      <w:r>
        <w:rPr>
          <w:rFonts w:hint="eastAsia"/>
        </w:rPr>
        <w:t xml:space="preserve">的平凡基线在预测</w:t>
      </w:r>
      <w:r>
        <w:t xml:space="preserve"> 5 </w:t>
      </w:r>
      <w:r>
        <w:rPr>
          <w:rFonts w:hint="eastAsia"/>
        </w:rPr>
        <w:t xml:space="preserve">步后仍取得</w:t>
      </w:r>
      <w:r>
        <w:t xml:space="preserve"> 0.406 </w:t>
      </w:r>
      <w:r>
        <w:rPr>
          <w:rFonts w:hint="eastAsia"/>
        </w:rPr>
        <w:t xml:space="preserve">的全图</w:t>
      </w:r>
      <w:r>
        <w:t xml:space="preserve"> </w:t>
      </w:r>
      <w:r>
        <w:rPr>
          <w:rFonts w:hint="eastAsia"/>
        </w:rPr>
        <w:t xml:space="preserve">IoU，该指标不足以判别模型是否学到动力学。</w:t>
      </w:r>
    </w:p>
    <w:p>
      <w:pPr>
        <w:pStyle w:val="BodyText"/>
      </w:pPr>
      <w:r>
        <w:rPr>
          <w:rFonts w:hint="eastAsia"/>
          <w:b/>
          <w:bCs/>
        </w:rPr>
        <w:t xml:space="preserve">其三，小模型下的表征坍缩。</w:t>
      </w:r>
      <w:r>
        <w:rPr>
          <w:rFonts w:hint="eastAsia"/>
        </w:rPr>
        <w:t xml:space="preserve">隐空间预测存在退化解：当编码器对所有输入输出同一向量时，预测误差为零而表征不含信息。抑制该解需要两个约束，即目标编码器的指数滑动平均（EMA）与表征的方差/协方差正则（VICReg）[5]。</w:t>
      </w:r>
    </w:p>
    <w:p>
      <w:pPr>
        <w:pStyle w:val="BodyText"/>
      </w:pPr>
      <w:r>
        <w:rPr>
          <w:rFonts w:hint="eastAsia"/>
        </w:rPr>
        <w:t xml:space="preserve">针对上述问题，本文以仿真为数据来源构建动作条件世界模型，并将其接入分层规划框架。工作内容如下：</w:t>
      </w:r>
    </w:p>
    <w:p>
      <w:pPr>
        <w:numPr>
          <w:ilvl w:val="0"/>
          <w:numId w:val="1001"/>
        </w:numPr>
      </w:pPr>
      <w:r>
        <w:rPr>
          <w:rFonts w:hint="eastAsia"/>
          <w:b/>
          <w:bCs/>
        </w:rPr>
        <w:t xml:space="preserve">数据</w:t>
      </w:r>
      <w:r>
        <w:rPr>
          <w:rFonts w:hint="eastAsia"/>
        </w:rPr>
        <w:t xml:space="preserve">：在</w:t>
      </w:r>
      <w:r>
        <w:t xml:space="preserve"> Unreal Engine </w:t>
      </w:r>
      <w:r>
        <w:rPr>
          <w:rFonts w:hint="eastAsia"/>
        </w:rPr>
        <w:t xml:space="preserve">中建立采集管线，同步记录相机画面、位姿、飞控动作与占据真值，形成具有因果结构的数据集；</w:t>
      </w:r>
    </w:p>
    <w:p>
      <w:pPr>
        <w:numPr>
          <w:ilvl w:val="0"/>
          <w:numId w:val="1001"/>
        </w:numPr>
      </w:pPr>
      <w:r>
        <w:rPr>
          <w:rFonts w:hint="eastAsia"/>
          <w:b/>
          <w:bCs/>
        </w:rPr>
        <w:t xml:space="preserve">模型</w:t>
      </w:r>
      <w:r>
        <w:rPr>
          <w:rFonts w:hint="eastAsia"/>
        </w:rPr>
        <w:t xml:space="preserve">：训练可训练参数</w:t>
      </w:r>
      <w:r>
        <w:t xml:space="preserve"> 4.7 M </w:t>
      </w:r>
      <w:r>
        <w:rPr>
          <w:rFonts w:hint="eastAsia"/>
        </w:rPr>
        <w:t xml:space="preserve">的隐空间预测模型，输入为</w:t>
      </w:r>
      <w:r>
        <w:t xml:space="preserve"> 8 </w:t>
      </w:r>
      <w:r>
        <w:rPr>
          <w:rFonts w:hint="eastAsia"/>
        </w:rPr>
        <w:t xml:space="preserve">帧观测与候选动作，输出未来</w:t>
      </w:r>
      <w:r>
        <w:t xml:space="preserve"> 1 </w:t>
      </w:r>
      <w:r>
        <w:rPr>
          <w:rFonts w:hint="eastAsia"/>
        </w:rPr>
        <w:t xml:space="preserve">秒的占据分布，以</w:t>
      </w:r>
      <w:r>
        <w:t xml:space="preserve"> EMA </w:t>
      </w:r>
      <w:r>
        <w:rPr>
          <w:rFonts w:hint="eastAsia"/>
        </w:rPr>
        <w:t xml:space="preserve">目标编码器与</w:t>
      </w:r>
      <w:r>
        <w:t xml:space="preserve"> VICReg </w:t>
      </w:r>
      <w:r>
        <w:rPr>
          <w:rFonts w:hint="eastAsia"/>
        </w:rPr>
        <w:t xml:space="preserve">抑制坍缩；</w:t>
      </w:r>
    </w:p>
    <w:p>
      <w:pPr>
        <w:numPr>
          <w:ilvl w:val="0"/>
          <w:numId w:val="1001"/>
        </w:numPr>
      </w:pPr>
      <w:r>
        <w:rPr>
          <w:rFonts w:hint="eastAsia"/>
          <w:b/>
          <w:bCs/>
        </w:rPr>
        <w:t xml:space="preserve">系统</w:t>
      </w:r>
      <w:r>
        <w:rPr>
          <w:rFonts w:hint="eastAsia"/>
        </w:rPr>
        <w:t xml:space="preserve">：全局路径由</w:t>
      </w:r>
      <w:r>
        <w:t xml:space="preserve"> A* </w:t>
      </w:r>
      <w:r>
        <w:rPr>
          <w:rFonts w:hint="eastAsia"/>
        </w:rPr>
        <w:t xml:space="preserve">依据静态地图生成，世界模型仅修正在途的局部路径，使</w:t>
      </w:r>
      <w:r>
        <w:rPr>
          <w:rFonts w:hint="eastAsia"/>
        </w:rPr>
        <w:t xml:space="preserve">“世界模型的价值”</w:t>
      </w:r>
      <w:r>
        <w:rPr>
          <w:rFonts w:hint="eastAsia"/>
        </w:rPr>
        <w:t xml:space="preserve">与</w:t>
      </w:r>
      <w:r>
        <w:rPr>
          <w:rFonts w:hint="eastAsia"/>
        </w:rPr>
        <w:t xml:space="preserve">“全局规划的价值”</w:t>
      </w:r>
      <w:r>
        <w:rPr>
          <w:rFonts w:hint="eastAsia"/>
        </w:rPr>
        <w:t xml:space="preserve">解耦；</w:t>
      </w:r>
    </w:p>
    <w:p>
      <w:pPr>
        <w:numPr>
          <w:ilvl w:val="0"/>
          <w:numId w:val="1001"/>
        </w:numPr>
      </w:pPr>
      <w:r>
        <w:rPr>
          <w:rFonts w:hint="eastAsia"/>
          <w:b/>
          <w:bCs/>
        </w:rPr>
        <w:t xml:space="preserve">评估</w:t>
      </w:r>
      <w:r>
        <w:rPr>
          <w:rFonts w:hint="eastAsia"/>
        </w:rPr>
        <w:t xml:space="preserve">：在同一全局路径下，对照</w:t>
      </w:r>
      <w:r>
        <w:rPr>
          <w:rFonts w:hint="eastAsia"/>
        </w:rPr>
        <w:t xml:space="preserve">“以当前帧判断安全性”</w:t>
      </w:r>
      <w:r>
        <w:rPr>
          <w:rFonts w:hint="eastAsia"/>
        </w:rPr>
        <w:t xml:space="preserve">与</w:t>
      </w:r>
      <w:r>
        <w:rPr>
          <w:rFonts w:hint="eastAsia"/>
        </w:rPr>
        <w:t xml:space="preserve">“以模型预测判断安全性”</w:t>
      </w:r>
      <w:r>
        <w:rPr>
          <w:rFonts w:hint="eastAsia"/>
        </w:rPr>
        <w:t xml:space="preserve">的碰撞次数。</w:t>
      </w:r>
    </w:p>
    <w:p>
      <w:pPr>
        <w:pStyle w:val="FirstParagraph"/>
      </w:pPr>
      <w:r>
        <w:rPr>
          <w:rFonts w:hint="eastAsia"/>
        </w:rPr>
        <w:t xml:space="preserve">本文全部实验在仿真中完成，不包含真机验证，也不包含风扰、通信延迟等真实扰动。</w:t>
      </w:r>
    </w:p>
    <w:bookmarkEnd w:id="9"/>
    <w:bookmarkStart w:id="14" w:name="相关工作"/>
    <w:p>
      <w:pPr>
        <w:pStyle w:val="Heading1"/>
      </w:pPr>
      <w:r>
        <w:rPr>
          <w:rFonts w:hint="eastAsia"/>
        </w:rPr>
        <w:t xml:space="preserve">相关工作</w:t>
      </w:r>
    </w:p>
    <w:bookmarkStart w:id="10" w:name="隐空间预测"/>
    <w:p>
      <w:pPr>
        <w:pStyle w:val="Heading2"/>
      </w:pPr>
      <w:r>
        <w:rPr>
          <w:rFonts w:hint="eastAsia"/>
        </w:rPr>
        <w:t xml:space="preserve">隐空间预测</w:t>
      </w:r>
    </w:p>
    <w:p>
      <w:pPr>
        <w:pStyle w:val="FirstParagraph"/>
      </w:pPr>
      <w:r>
        <w:rPr>
          <w:rFonts w:hint="eastAsia"/>
        </w:rPr>
        <w:t xml:space="preserve">以表征为预测目标的思路源于联合嵌入预测架构（JEPA）[1]：编码器将观测映射为表征，预测器在表征空间中推断被遮挡或被遮蔽部分的目标，训练目标是最小化预测表征与目标表征之间的距离。V-JEPA</w:t>
      </w:r>
      <w:r>
        <w:t xml:space="preserve"> </w:t>
      </w:r>
      <w:r>
        <w:rPr>
          <w:rFonts w:hint="eastAsia"/>
        </w:rPr>
        <w:t xml:space="preserve">将该框架扩展到视频[2]，以指数滑动平均（EMA）维护的目标编码器提供训练目标，梯度不回传至目标分支。</w:t>
      </w:r>
    </w:p>
    <w:p>
      <w:pPr>
        <w:pStyle w:val="BodyText"/>
      </w:pPr>
      <w:r>
        <w:rPr>
          <w:rFonts w:hint="eastAsia"/>
        </w:rPr>
        <w:t xml:space="preserve">不在像素空间预测的理由有两方面。其一，像素值受纹理与光照主导，误差被大面积静态区域稀释；其二，重建高保真画面所需的解码能力与预测动力学并不等价。但表征预测存在退化解：当编码器对所有输入输出同一向量时，预测误差为零而表征不含信息。VICReg[5]以方差项与协方差项对该退化解加以约束，前者要求每一维的标准差不低于阈值，后者惩罚维度之间的线性相关。</w:t>
      </w:r>
    </w:p>
    <w:bookmarkEnd w:id="10"/>
    <w:bookmarkStart w:id="11" w:name="无人机视觉导航中的世界模型"/>
    <w:p>
      <w:pPr>
        <w:pStyle w:val="Heading2"/>
      </w:pPr>
      <w:r>
        <w:rPr>
          <w:rFonts w:hint="eastAsia"/>
        </w:rPr>
        <w:t xml:space="preserve">无人机视觉导航中的世界模型</w:t>
      </w:r>
    </w:p>
    <w:p>
      <w:pPr>
        <w:pStyle w:val="FirstParagraph"/>
      </w:pPr>
      <w:r>
        <w:t xml:space="preserve">Dreamer </w:t>
      </w:r>
      <w:r>
        <w:rPr>
          <w:rFonts w:hint="eastAsia"/>
        </w:rPr>
        <w:t xml:space="preserve">系列以循环状态空间模型学习隐空间动力学，并在隐空间中进行想象以训练策略[3,</w:t>
      </w:r>
      <w:r>
        <w:t xml:space="preserve"> </w:t>
      </w:r>
      <w:r>
        <w:rPr>
          <w:rFonts w:hint="eastAsia"/>
        </w:rPr>
        <w:t xml:space="preserve">6]。面向四旋翼平台，MAD[7]指出以原始图像重建为自监督目标并非最优，转而重建以机体为中心的占据图与可见性图以及本体状态，使隐状态直接编码局部几何、可见性历史与自运动，并在真实森林环境中以</w:t>
      </w:r>
      <w:r>
        <w:t xml:space="preserve"> 5.05 m/s </w:t>
      </w:r>
      <w:r>
        <w:rPr>
          <w:rFonts w:hint="eastAsia"/>
        </w:rPr>
        <w:t xml:space="preserve">完成实机飞行。AirDreamer[8]在世界模型提供的环境表征之上训练强化学习策略，以不含人工塑形的稀疏奖励避免局部最优并鼓励偏航控制，在困难地图上的导航成功率较最优基线高</w:t>
      </w:r>
      <w:r>
        <w:t xml:space="preserve"> </w:t>
      </w:r>
      <w:r>
        <w:rPr>
          <w:rFonts w:hint="eastAsia"/>
        </w:rPr>
        <w:t xml:space="preserve">5.3%，且从仿真到实机部署无需微调。</w:t>
      </w:r>
    </w:p>
    <w:p>
      <w:pPr>
        <w:pStyle w:val="BodyText"/>
      </w:pPr>
      <w:r>
        <w:rPr>
          <w:rFonts w:hint="eastAsia"/>
        </w:rPr>
        <w:t xml:space="preserve">另一条路线将世界模型的作用限制在训练阶段。FlowPilot[9]联合去噪未来深度表征与轨迹控制点，部署时不生成未来观测而直接输出轨迹；AeroAct[10]以未来帧作为密集监督训练动作头，推理阶段完全跳过视频生成。二者共同的理由是生成式预测的延迟与误差累积不适合进入飞行的实时回路。</w:t>
      </w:r>
    </w:p>
    <w:p>
      <w:pPr>
        <w:pStyle w:val="BodyText"/>
      </w:pPr>
      <w:r>
        <w:rPr>
          <w:rFonts w:hint="eastAsia"/>
        </w:rPr>
        <w:t xml:space="preserve">上述工作多以强化学习或模仿学习得到策略。本文不训练策略，而是保留显式的预测模块，由规划器在预测结果上做决策，因而需要单独度量"预测是否比当前观测更有用"。</w:t>
      </w:r>
    </w:p>
    <w:bookmarkEnd w:id="11"/>
    <w:bookmarkStart w:id="12" w:name="学习模型与规划"/>
    <w:p>
      <w:pPr>
        <w:pStyle w:val="Heading2"/>
      </w:pPr>
      <w:r>
        <w:rPr>
          <w:rFonts w:hint="eastAsia"/>
        </w:rPr>
        <w:t xml:space="preserve">学习模型与规划</w:t>
      </w:r>
    </w:p>
    <w:p>
      <w:pPr>
        <w:pStyle w:val="FirstParagraph"/>
      </w:pPr>
      <w:r>
        <w:rPr>
          <w:rFonts w:hint="eastAsia"/>
        </w:rPr>
        <w:t xml:space="preserve">将学习到的动力学模型嵌入模型预测控制（MPC）是成熟的做法[11-12]：在每一控制周期以当前状态为初值，对未来若干步的候选动作序列做预测并择优，仅执行首步。该结构与本文采用的"全局路径</w:t>
      </w:r>
      <w:r>
        <w:t xml:space="preserve"> + </w:t>
      </w:r>
      <w:r>
        <w:rPr>
          <w:rFonts w:hint="eastAsia"/>
        </w:rPr>
        <w:t xml:space="preserve">局部修正"一致，区别在于本文的预测目标为占据分布而非低维状态，且预测模型由自监督方式训练，不依赖专家轨迹。</w:t>
      </w:r>
    </w:p>
    <w:bookmarkEnd w:id="12"/>
    <w:bookmarkStart w:id="13" w:name="仿真数据"/>
    <w:p>
      <w:pPr>
        <w:pStyle w:val="Heading2"/>
      </w:pPr>
      <w:r>
        <w:rPr>
          <w:rFonts w:hint="eastAsia"/>
        </w:rPr>
        <w:t xml:space="preserve">仿真数据</w:t>
      </w:r>
    </w:p>
    <w:p>
      <w:pPr>
        <w:pStyle w:val="FirstParagraph"/>
      </w:pPr>
      <w:r>
        <w:rPr>
          <w:rFonts w:hint="eastAsia"/>
        </w:rPr>
        <w:t xml:space="preserve">无人机视觉研究普遍依赖仿真器采集带标注的数据[13]。可编程渲染引擎能够同步输出画面、位姿与几何真值，这一点对动作条件预测尤为关键：公开的真实航拍数据集通常只提供图像与目标框，缺少与画面逐帧对齐的控制指令。</w:t>
      </w:r>
    </w:p>
    <w:bookmarkEnd w:id="13"/>
    <w:bookmarkEnd w:id="14"/>
    <w:bookmarkStart w:id="19" w:name="方法"/>
    <w:p>
      <w:pPr>
        <w:pStyle w:val="Heading1"/>
      </w:pPr>
      <w:r>
        <w:rPr>
          <w:rFonts w:hint="eastAsia"/>
        </w:rPr>
        <w:t xml:space="preserve">方法</w:t>
      </w:r>
    </w:p>
    <w:bookmarkStart w:id="15" w:name="数据采集"/>
    <w:p>
      <w:pPr>
        <w:pStyle w:val="Heading2"/>
      </w:pPr>
      <w:r>
        <w:rPr>
          <w:rFonts w:hint="eastAsia"/>
        </w:rPr>
        <w:t xml:space="preserve">数据采集</w:t>
      </w:r>
    </w:p>
    <w:p>
      <w:pPr>
        <w:pStyle w:val="FirstParagraph"/>
      </w:pPr>
      <w:r>
        <w:rPr>
          <w:rFonts w:hint="eastAsia"/>
        </w:rPr>
        <w:t xml:space="preserve">[待补：250</w:t>
      </w:r>
      <w:r>
        <w:t xml:space="preserve"> </w:t>
      </w:r>
      <w:r>
        <w:rPr>
          <w:rFonts w:hint="eastAsia"/>
        </w:rPr>
        <w:t xml:space="preserve">字：场景构成、采集内容（画面/位姿/动作/占据）、动作定义、分辨率与帧率]</w:t>
      </w:r>
    </w:p>
    <w:bookmarkEnd w:id="15"/>
    <w:bookmarkStart w:id="16" w:name="模型结构"/>
    <w:p>
      <w:pPr>
        <w:pStyle w:val="Heading2"/>
      </w:pPr>
      <w:r>
        <w:rPr>
          <w:rFonts w:hint="eastAsia"/>
        </w:rPr>
        <w:t xml:space="preserve">模型结构</w:t>
      </w:r>
    </w:p>
    <w:p>
      <w:pPr>
        <w:pStyle w:val="FirstParagraph"/>
      </w:pPr>
      <w:r>
        <w:rPr>
          <w:rFonts w:hint="eastAsia"/>
        </w:rPr>
        <w:t xml:space="preserve">输入为</w:t>
      </w:r>
      <w:r>
        <w:t xml:space="preserve"> 8 </w:t>
      </w:r>
      <w:r>
        <w:rPr>
          <w:rFonts w:hint="eastAsia"/>
        </w:rPr>
        <w:t xml:space="preserve">帧</w:t>
      </w:r>
      <w:r>
        <w:t xml:space="preserve"> 192</w:t>
      </w:r>
      <m:oMath>
        <m:r>
          <m:rPr>
            <m:sty m:val="p"/>
          </m:rPr>
          <m:t>×</m:t>
        </m:r>
      </m:oMath>
      <w:r>
        <w:t xml:space="preserve">108 </w:t>
      </w:r>
      <w:r>
        <w:rPr>
          <w:rFonts w:hint="eastAsia"/>
        </w:rPr>
        <w:t xml:space="preserve">的</w:t>
      </w:r>
      <w:r>
        <w:t xml:space="preserve"> RGB </w:t>
      </w:r>
      <w:r>
        <w:rPr>
          <w:rFonts w:hint="eastAsia"/>
        </w:rPr>
        <w:t xml:space="preserve">画面。每一帧被切分为</w:t>
      </w:r>
      <w:r>
        <w:t xml:space="preserve"> </w:t>
      </w:r>
      <m:oMath>
        <m:r>
          <m:t>6</m:t>
        </m:r>
        <m:r>
          <m:rPr>
            <m:sty m:val="p"/>
          </m:rPr>
          <m:t>×</m:t>
        </m:r>
        <m:r>
          <m:t>6</m:t>
        </m:r>
      </m:oMath>
      <w:r>
        <w:t xml:space="preserve"> </w:t>
      </w:r>
      <w:r>
        <w:rPr>
          <w:rFonts w:hint="eastAsia"/>
        </w:rPr>
        <w:t xml:space="preserve">的图像块并线性投影为</w:t>
      </w:r>
      <w:r>
        <w:t xml:space="preserve"> 576 </w:t>
      </w:r>
      <w:r>
        <w:rPr>
          <w:rFonts w:hint="eastAsia"/>
        </w:rPr>
        <w:t xml:space="preserve">个</w:t>
      </w:r>
      <w:r>
        <w:t xml:space="preserve"> </w:t>
      </w:r>
      <w:r>
        <w:rPr>
          <w:rFonts w:hint="eastAsia"/>
        </w:rPr>
        <w:t xml:space="preserve">token[14]，由</w:t>
      </w:r>
      <w:r>
        <w:t xml:space="preserve"> 6 </w:t>
      </w:r>
      <w:r>
        <w:rPr>
          <w:rFonts w:hint="eastAsia"/>
        </w:rPr>
        <w:t xml:space="preserve">层、3</w:t>
      </w:r>
      <w:r>
        <w:t xml:space="preserve"> </w:t>
      </w:r>
      <w:r>
        <w:rPr>
          <w:rFonts w:hint="eastAsia"/>
        </w:rPr>
        <w:t xml:space="preserve">头的</w:t>
      </w:r>
      <w:r>
        <w:t xml:space="preserve"> Transformer </w:t>
      </w:r>
      <w:r>
        <w:rPr>
          <w:rFonts w:hint="eastAsia"/>
        </w:rPr>
        <w:t xml:space="preserve">编码为</w:t>
      </w:r>
      <w:r>
        <w:t xml:space="preserve"> 192 </w:t>
      </w:r>
      <w:r>
        <w:rPr>
          <w:rFonts w:hint="eastAsia"/>
        </w:rPr>
        <w:t xml:space="preserve">维表征。块边长取</w:t>
      </w:r>
      <w:r>
        <w:t xml:space="preserve"> 6 </w:t>
      </w:r>
      <w:r>
        <w:rPr>
          <w:rFonts w:hint="eastAsia"/>
        </w:rPr>
        <w:t xml:space="preserve">像素是由目标尺度反推的：真实数据中目标的中位边长为</w:t>
      </w:r>
      <w:r>
        <w:t xml:space="preserve"> 7.5 </w:t>
      </w:r>
      <w:r>
        <w:rPr>
          <w:rFonts w:hint="eastAsia"/>
        </w:rPr>
        <w:t xml:space="preserve">像素（以</w:t>
      </w:r>
      <w:r>
        <w:t xml:space="preserve"> 192 </w:t>
      </w:r>
      <w:r>
        <w:rPr>
          <w:rFonts w:hint="eastAsia"/>
        </w:rPr>
        <w:t xml:space="preserve">宽为基准），块边长大于该值时一个块内会混入多个目标，表征无法区分相邻个体。</w:t>
      </w:r>
    </w:p>
    <w:p>
      <w:pPr>
        <w:pStyle w:val="BodyText"/>
      </w:pPr>
      <w:r>
        <w:rPr>
          <w:rFonts w:hint="eastAsia"/>
        </w:rPr>
        <w:t xml:space="preserve">预测器为</w:t>
      </w:r>
      <w:r>
        <w:t xml:space="preserve"> 4 </w:t>
      </w:r>
      <w:r>
        <w:rPr>
          <w:rFonts w:hint="eastAsia"/>
        </w:rPr>
        <w:t xml:space="preserve">层时序</w:t>
      </w:r>
      <w:r>
        <w:t xml:space="preserve"> </w:t>
      </w:r>
      <w:r>
        <w:rPr>
          <w:rFonts w:hint="eastAsia"/>
        </w:rPr>
        <w:t xml:space="preserve">Transformer，采用块因果注意力：第</w:t>
      </w:r>
      <w:r>
        <w:t xml:space="preserve"> </w:t>
      </w:r>
      <m:oMath>
        <m:r>
          <m:t>i</m:t>
        </m:r>
      </m:oMath>
      <w:r>
        <w:t xml:space="preserve"> </w:t>
      </w:r>
      <w:r>
        <w:rPr>
          <w:rFonts w:hint="eastAsia"/>
        </w:rPr>
        <w:t xml:space="preserve">帧的</w:t>
      </w:r>
      <w:r>
        <w:t xml:space="preserve"> token </w:t>
      </w:r>
      <w:r>
        <w:rPr>
          <w:rFonts w:hint="eastAsia"/>
        </w:rPr>
        <w:t xml:space="preserve">只能看到第</w:t>
      </w:r>
      <w:r>
        <w:t xml:space="preserve"> </w:t>
      </w:r>
      <m:oMath>
        <m:r>
          <m:t>0</m:t>
        </m:r>
      </m:oMath>
      <w:r>
        <w:t xml:space="preserve"> </w:t>
      </w:r>
      <w:r>
        <w:rPr>
          <w:rFonts w:hint="eastAsia"/>
        </w:rPr>
        <w:t xml:space="preserve">至</w:t>
      </w:r>
      <w:r>
        <w:t xml:space="preserve"> </w:t>
      </w:r>
      <m:oMath>
        <m:r>
          <m:t>i</m:t>
        </m:r>
      </m:oMath>
      <w:r>
        <w:t xml:space="preserve"> </w:t>
      </w:r>
      <w:r>
        <w:rPr>
          <w:rFonts w:hint="eastAsia"/>
        </w:rPr>
        <w:t xml:space="preserve">帧，因而可以在推理时逐帧自回归展开而不泄漏未来信息；其输出为下一帧的</w:t>
      </w:r>
      <w:r>
        <w:t xml:space="preserve"> 576 </w:t>
      </w:r>
      <w:r>
        <w:rPr>
          <w:rFonts w:hint="eastAsia"/>
        </w:rPr>
        <w:t xml:space="preserve">个</w:t>
      </w:r>
      <w:r>
        <w:t xml:space="preserve"> token。</w:t>
      </w:r>
    </w:p>
    <w:p>
      <w:pPr>
        <w:pStyle w:val="BodyText"/>
      </w:pPr>
      <w:r>
        <w:rPr>
          <w:rFonts w:hint="eastAsia"/>
        </w:rPr>
        <w:t xml:space="preserve">教师网络为编码器副本，参数按</w:t>
      </w:r>
      <w:r>
        <w:t xml:space="preserve"> </w:t>
      </w:r>
      <m:oMath>
        <m:r>
          <m:t>τ</m:t>
        </m:r>
        <m:r>
          <m:rPr>
            <m:sty m:val="p"/>
          </m:rPr>
          <m:t>=</m:t>
        </m:r>
        <m:r>
          <m:t>0.996</m:t>
        </m:r>
      </m:oMath>
      <w:r>
        <w:t xml:space="preserve"> </w:t>
      </w:r>
      <w:r>
        <w:rPr>
          <w:rFonts w:hint="eastAsia"/>
        </w:rPr>
        <w:t xml:space="preserve">的指数滑动平均更新，不接收梯度。探针为三层卷积（</w:t>
      </w:r>
      <m:oMath>
        <m:r>
          <m:t>1</m:t>
        </m:r>
        <m:r>
          <m:rPr>
            <m:sty m:val="p"/>
          </m:rPr>
          <m:t>×</m:t>
        </m:r>
        <m:r>
          <m:t>1</m:t>
        </m:r>
      </m:oMath>
      <w:r>
        <w:t xml:space="preserve">、</w:t>
      </w:r>
      <m:oMath>
        <m:r>
          <m:t>3</m:t>
        </m:r>
        <m:r>
          <m:rPr>
            <m:sty m:val="p"/>
          </m:rPr>
          <m:t>×</m:t>
        </m:r>
        <m:r>
          <m:t>3</m:t>
        </m:r>
      </m:oMath>
      <w:r>
        <w:t xml:space="preserve">、</w:t>
      </w:r>
      <m:oMath>
        <m:r>
          <m:t>1</m:t>
        </m:r>
        <m:r>
          <m:rPr>
            <m:sty m:val="p"/>
          </m:rPr>
          <m:t>×</m:t>
        </m:r>
        <m:r>
          <m:t>1</m:t>
        </m:r>
      </m:oMath>
      <w:r>
        <w:rPr>
          <w:rFonts w:hint="eastAsia"/>
        </w:rPr>
        <w:t xml:space="preserve">），将</w:t>
      </w:r>
      <w:r>
        <w:t xml:space="preserve"> token </w:t>
      </w:r>
      <w:r>
        <w:rPr>
          <w:rFonts w:hint="eastAsia"/>
        </w:rPr>
        <w:t xml:space="preserve">网格双线性上采样为</w:t>
      </w:r>
      <w:r>
        <w:t xml:space="preserve"> </w:t>
      </w:r>
      <m:oMath>
        <m:r>
          <m:t>27</m:t>
        </m:r>
        <m:r>
          <m:rPr>
            <m:sty m:val="p"/>
          </m:rPr>
          <m:t>×</m:t>
        </m:r>
        <m:r>
          <m:t>48</m:t>
        </m:r>
      </m:oMath>
      <w:r>
        <w:t xml:space="preserve"> </w:t>
      </w:r>
      <w:r>
        <w:rPr>
          <w:rFonts w:hint="eastAsia"/>
        </w:rPr>
        <w:t xml:space="preserve">的占据图；训练探针时编码器冻结。</w:t>
      </w:r>
    </w:p>
    <w:p>
      <w:pPr>
        <w:pStyle w:val="BodyText"/>
      </w:pPr>
      <w:r>
        <w:rPr>
          <w:rFonts w:hint="eastAsia"/>
        </w:rPr>
        <w:t xml:space="preserve">模型可训练参数为</w:t>
      </w:r>
      <w:r>
        <w:t xml:space="preserve"> 4.70 </w:t>
      </w:r>
      <w:r>
        <w:rPr>
          <w:rFonts w:hint="eastAsia"/>
        </w:rPr>
        <w:t xml:space="preserve">M（编码器</w:t>
      </w:r>
      <w:r>
        <w:t xml:space="preserve"> 2.80 </w:t>
      </w:r>
      <w:r>
        <w:rPr>
          <w:rFonts w:hint="eastAsia"/>
        </w:rPr>
        <w:t xml:space="preserve">M、预测器</w:t>
      </w:r>
      <w:r>
        <w:t xml:space="preserve"> 1.87 </w:t>
      </w:r>
      <w:r>
        <w:rPr>
          <w:rFonts w:hint="eastAsia"/>
        </w:rPr>
        <w:t xml:space="preserve">M、探针</w:t>
      </w:r>
      <w:r>
        <w:t xml:space="preserve"> 0.03 </w:t>
      </w:r>
      <w:r>
        <w:rPr>
          <w:rFonts w:hint="eastAsia"/>
        </w:rPr>
        <w:t xml:space="preserve">M），另有</w:t>
      </w:r>
      <w:r>
        <w:t xml:space="preserve"> 2.80 M </w:t>
      </w:r>
      <w:r>
        <w:rPr>
          <w:rFonts w:hint="eastAsia"/>
        </w:rPr>
        <w:t xml:space="preserve">的教师参数不参与优化，合计</w:t>
      </w:r>
      <w:r>
        <w:t xml:space="preserve"> 7.50 </w:t>
      </w:r>
      <w:r>
        <w:rPr>
          <w:rFonts w:hint="eastAsia"/>
        </w:rPr>
        <w:t xml:space="preserve">M。单卡</w:t>
      </w:r>
      <w:r>
        <w:t xml:space="preserve"> 8 GB </w:t>
      </w:r>
      <w:r>
        <w:rPr>
          <w:rFonts w:hint="eastAsia"/>
        </w:rPr>
        <w:t xml:space="preserve">显存下取批大小</w:t>
      </w:r>
      <w:r>
        <w:t xml:space="preserve"> </w:t>
      </w:r>
      <w:r>
        <w:rPr>
          <w:rFonts w:hint="eastAsia"/>
        </w:rPr>
        <w:t xml:space="preserve">3、梯度累积</w:t>
      </w:r>
      <w:r>
        <w:t xml:space="preserve"> 3。</w:t>
      </w:r>
    </w:p>
    <w:bookmarkEnd w:id="16"/>
    <w:bookmarkStart w:id="17" w:name="训练目标"/>
    <w:p>
      <w:pPr>
        <w:pStyle w:val="Heading2"/>
      </w:pPr>
      <w:r>
        <w:rPr>
          <w:rFonts w:hint="eastAsia"/>
        </w:rPr>
        <w:t xml:space="preserve">训练目标</w:t>
      </w:r>
    </w:p>
    <w:p>
      <w:pPr>
        <w:pStyle w:val="FirstParagraph"/>
      </w:pPr>
      <w:r>
        <w:rPr>
          <w:rFonts w:hint="eastAsia"/>
        </w:rPr>
        <w:t xml:space="preserve">预测损失定义为预测表征与目标表征之间的余弦距离：</w:t>
      </w:r>
    </w:p>
    <w:p>
      <w:pPr>
        <w:pStyle w:val="BodyText"/>
      </w:pPr>
      <m:oMathPara>
        <m:oMathParaPr>
          <m:jc m:val="center"/>
        </m:oMathParaPr>
        <m:oMath>
          <m:sSub>
            <m:e>
              <m:r>
                <m:rPr>
                  <m:scr m:val="script"/>
                  <m:sty m:val="p"/>
                </m:rPr>
                <m:t>L</m:t>
              </m:r>
            </m:e>
            <m:sub>
              <m:r>
                <m:rPr>
                  <m:nor/>
                  <m:sty m:val="p"/>
                </m:rPr>
                <m:t>pred</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d>
                <m:dPr>
                  <m:begChr m:val="("/>
                  <m:sepChr m:val=""/>
                  <m:endChr m:val=")"/>
                  <m:grow/>
                </m:dPr>
                <m:e>
                  <m:r>
                    <m:t>1</m:t>
                  </m:r>
                  <m:r>
                    <m:rPr>
                      <m:sty m:val="p"/>
                    </m:rPr>
                    <m:t>−</m:t>
                  </m:r>
                  <m:r>
                    <m:rPr>
                      <m:sty m:val="p"/>
                    </m:rPr>
                    <m:t>cos</m:t>
                  </m:r>
                  <m:d>
                    <m:dPr>
                      <m:begChr m:val="("/>
                      <m:sepChr m:val=""/>
                      <m:endChr m:val=")"/>
                      <m:grow/>
                    </m:dPr>
                    <m:e>
                      <m:sSub>
                        <m:e>
                          <m:acc>
                            <m:accPr>
                              <m:chr m:val="̂"/>
                            </m:accPr>
                            <m:e>
                              <m:r>
                                <m:t>z</m:t>
                              </m:r>
                            </m:e>
                          </m:acc>
                        </m:e>
                        <m:sub>
                          <m:r>
                            <m:t>t</m:t>
                          </m:r>
                          <m:r>
                            <m:rPr>
                              <m:sty m:val="p"/>
                            </m:rPr>
                            <m:t>+</m:t>
                          </m:r>
                          <m:r>
                            <m:t>k</m:t>
                          </m:r>
                        </m:sub>
                      </m:sSub>
                      <m:r>
                        <m:rPr>
                          <m:sty m:val="p"/>
                        </m:rPr>
                        <m:t>,</m:t>
                      </m:r>
                      <m:r>
                        <m:t> </m:t>
                      </m:r>
                      <m:sSub>
                        <m:e>
                          <m:r>
                            <m:t>z</m:t>
                          </m:r>
                        </m:e>
                        <m:sub>
                          <m:r>
                            <m:t>t</m:t>
                          </m:r>
                          <m:r>
                            <m:rPr>
                              <m:sty m:val="p"/>
                            </m:rPr>
                            <m:t>+</m:t>
                          </m:r>
                          <m:r>
                            <m:t>k</m:t>
                          </m:r>
                        </m:sub>
                      </m:sSub>
                    </m:e>
                  </m:d>
                </m:e>
              </m:d>
            </m:e>
          </m:nary>
          <m:r>
            <m:rPr>
              <m:sty m:val="p"/>
            </m:rPr>
            <m:t>,</m:t>
          </m:r>
        </m:oMath>
      </m:oMathPara>
    </w:p>
    <w:p>
      <w:pPr>
        <w:pStyle w:val="FirstParagraph"/>
      </w:pPr>
      <w:r>
        <w:rPr>
          <w:rFonts w:hint="eastAsia"/>
        </w:rPr>
        <w:t xml:space="preserve">并以</w:t>
      </w:r>
      <w:r>
        <w:t xml:space="preserve"> VICReg[5] </w:t>
      </w:r>
      <w:r>
        <w:rPr>
          <w:rFonts w:hint="eastAsia"/>
        </w:rPr>
        <w:t xml:space="preserve">的方差项与协方差项约束表征：</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pred</m:t>
              </m:r>
            </m:sub>
          </m:sSub>
          <m:r>
            <m:rPr>
              <m:sty m:val="p"/>
            </m:rPr>
            <m:t>+</m:t>
          </m:r>
          <m:sSub>
            <m:e>
              <m:r>
                <m:t>λ</m:t>
              </m:r>
            </m:e>
            <m:sub>
              <m:r>
                <m:rPr>
                  <m:nor/>
                  <m:sty m:val="p"/>
                </m:rPr>
                <m:t>var</m:t>
              </m:r>
            </m:sub>
          </m:sSub>
          <m:sSub>
            <m:e>
              <m:r>
                <m:rPr>
                  <m:scr m:val="script"/>
                  <m:sty m:val="p"/>
                </m:rPr>
                <m:t>L</m:t>
              </m:r>
            </m:e>
            <m:sub>
              <m:r>
                <m:rPr>
                  <m:nor/>
                  <m:sty m:val="p"/>
                </m:rPr>
                <m:t>var</m:t>
              </m:r>
            </m:sub>
          </m:sSub>
          <m:r>
            <m:rPr>
              <m:sty m:val="p"/>
            </m:rPr>
            <m:t>+</m:t>
          </m:r>
          <m:sSub>
            <m:e>
              <m:r>
                <m:t>λ</m:t>
              </m:r>
            </m:e>
            <m:sub>
              <m:r>
                <m:rPr>
                  <m:nor/>
                  <m:sty m:val="p"/>
                </m:rPr>
                <m:t>cov</m:t>
              </m:r>
            </m:sub>
          </m:sSub>
          <m:sSub>
            <m:e>
              <m:r>
                <m:rPr>
                  <m:scr m:val="script"/>
                  <m:sty m:val="p"/>
                </m:rPr>
                <m:t>L</m:t>
              </m:r>
            </m:e>
            <m:sub>
              <m:r>
                <m:rPr>
                  <m:nor/>
                  <m:sty m:val="p"/>
                </m:rPr>
                <m:t>cov</m:t>
              </m:r>
            </m:sub>
          </m:sSub>
          <m:r>
            <m:rPr>
              <m:sty m:val="p"/>
            </m:rPr>
            <m:t>.</m:t>
          </m:r>
        </m:oMath>
      </m:oMathPara>
    </w:p>
    <w:p>
      <w:pPr>
        <w:pStyle w:val="FirstParagraph"/>
      </w:pPr>
      <w:r>
        <w:rPr>
          <w:rFonts w:hint="eastAsia"/>
        </w:rPr>
        <w:t xml:space="preserve">预测项在每一条预测步上计算余弦距离，教师分支不回传梯度。方差项要求每一维的标准差不低于</w:t>
      </w:r>
      <w:r>
        <w:t xml:space="preserve"> </w:t>
      </w:r>
      <w:r>
        <w:rPr>
          <w:rFonts w:hint="eastAsia"/>
        </w:rPr>
        <w:t xml:space="preserve">1，用以阻止表征退化为常数；协方差项惩罚维度之间的线性相关，用以减少维度冗余。二者权重取</w:t>
      </w:r>
      <w:r>
        <w:t xml:space="preserve"> </w:t>
      </w:r>
      <m:oMath>
        <m:sSub>
          <m:e>
            <m:r>
              <m:t>λ</m:t>
            </m:r>
          </m:e>
          <m:sub>
            <m:r>
              <m:rPr>
                <m:nor/>
                <m:sty m:val="p"/>
              </m:rPr>
              <m:t>var</m:t>
            </m:r>
          </m:sub>
        </m:sSub>
        <m:r>
          <m:rPr>
            <m:sty m:val="p"/>
          </m:rPr>
          <m:t>=</m:t>
        </m:r>
        <m:r>
          <m:t>0.10</m:t>
        </m:r>
      </m:oMath>
      <w:r>
        <w:t xml:space="preserve">、</w:t>
      </w:r>
      <m:oMath>
        <m:sSub>
          <m:e>
            <m:r>
              <m:t>λ</m:t>
            </m:r>
          </m:e>
          <m:sub>
            <m:r>
              <m:rPr>
                <m:nor/>
                <m:sty m:val="p"/>
              </m:rPr>
              <m:t>cov</m:t>
            </m:r>
          </m:sub>
        </m:sSub>
        <m:r>
          <m:rPr>
            <m:sty m:val="p"/>
          </m:rPr>
          <m:t>=</m:t>
        </m:r>
        <m:r>
          <m:t>0.01</m:t>
        </m:r>
      </m:oMath>
      <w:r>
        <w:rPr>
          <w:rFonts w:hint="eastAsia"/>
        </w:rPr>
        <w:t xml:space="preserve">，其中</w:t>
      </w:r>
      <w:r>
        <w:t xml:space="preserve"> </w:t>
      </w:r>
      <m:oMath>
        <m:sSub>
          <m:e>
            <m:r>
              <m:t>λ</m:t>
            </m:r>
          </m:e>
          <m:sub>
            <m:r>
              <m:rPr>
                <m:nor/>
                <m:sty m:val="p"/>
              </m:rPr>
              <m:t>var</m:t>
            </m:r>
          </m:sub>
        </m:sSub>
      </m:oMath>
      <w:r>
        <w:t xml:space="preserve"> </w:t>
      </w:r>
      <w:r>
        <w:rPr>
          <w:rFonts w:hint="eastAsia"/>
        </w:rPr>
        <w:t xml:space="preserve">由三点对照确定，依据见第</w:t>
      </w:r>
      <w:r>
        <w:t xml:space="preserve"> 4.2 </w:t>
      </w:r>
      <w:r>
        <w:rPr>
          <w:rFonts w:hint="eastAsia"/>
        </w:rPr>
        <w:t xml:space="preserve">节。</w:t>
      </w:r>
    </w:p>
    <w:bookmarkEnd w:id="17"/>
    <w:bookmarkStart w:id="18" w:name="规划接口"/>
    <w:p>
      <w:pPr>
        <w:pStyle w:val="Heading2"/>
      </w:pPr>
      <w:r>
        <w:rPr>
          <w:rFonts w:hint="eastAsia"/>
        </w:rPr>
        <w:t xml:space="preserve">规划接口</w:t>
      </w:r>
    </w:p>
    <w:p>
      <w:pPr>
        <w:pStyle w:val="FirstParagraph"/>
      </w:pPr>
      <w:r>
        <w:rPr>
          <w:rFonts w:hint="eastAsia"/>
        </w:rPr>
        <w:t xml:space="preserve">给定在上帝视角下选定的起点与终点，A*</w:t>
      </w:r>
      <w:r>
        <w:t xml:space="preserve"> </w:t>
      </w:r>
      <w:r>
        <w:rPr>
          <w:rFonts w:hint="eastAsia"/>
        </w:rPr>
        <w:t xml:space="preserve">在静态地图上生成全局路径。该地图只包含场景中的固定结构，不含移动目标，因而全局路径不随目标运动而改变。飞行过程中每</w:t>
      </w:r>
      <w:r>
        <w:t xml:space="preserve"> 0.5 s </w:t>
      </w:r>
      <w:r>
        <w:rPr>
          <w:rFonts w:hint="eastAsia"/>
        </w:rPr>
        <w:t xml:space="preserve">触发一次局部修正：以最近</w:t>
      </w:r>
      <w:r>
        <w:t xml:space="preserve"> 8 </w:t>
      </w:r>
      <w:r>
        <w:rPr>
          <w:rFonts w:hint="eastAsia"/>
        </w:rPr>
        <w:t xml:space="preserve">帧画面与当前期望动作序列为输入，模型输出未来</w:t>
      </w:r>
      <w:r>
        <w:t xml:space="preserve"> 5 </w:t>
      </w:r>
      <w:r>
        <w:rPr>
          <w:rFonts w:hint="eastAsia"/>
        </w:rPr>
        <w:t xml:space="preserve">步的占据分布；若预测占据与全局路径的横向间距低于安全阈值，则对路径施加横向偏移并重新采样参考点。修正只改变路径的局部形状，不改变终点，因而全局规划的最优性与世界模型的贡献可以分开度量。</w:t>
      </w:r>
    </w:p>
    <w:bookmarkEnd w:id="18"/>
    <w:bookmarkEnd w:id="19"/>
    <w:bookmarkStart w:id="25" w:name="实验"/>
    <w:p>
      <w:pPr>
        <w:pStyle w:val="Heading1"/>
      </w:pPr>
      <w:r>
        <w:rPr>
          <w:rFonts w:hint="eastAsia"/>
        </w:rPr>
        <w:t xml:space="preserve">实验</w:t>
      </w:r>
    </w:p>
    <w:bookmarkStart w:id="20" w:name="设置"/>
    <w:p>
      <w:pPr>
        <w:pStyle w:val="Heading2"/>
      </w:pPr>
      <w:r>
        <w:rPr>
          <w:rFonts w:hint="eastAsia"/>
        </w:rPr>
        <w:t xml:space="preserve">设置</w:t>
      </w:r>
    </w:p>
    <w:p>
      <w:pPr>
        <w:pStyle w:val="FirstParagraph"/>
      </w:pPr>
      <w:r>
        <w:rPr>
          <w:rFonts w:hint="eastAsia"/>
        </w:rPr>
        <w:t xml:space="preserve">[待补：150</w:t>
      </w:r>
      <w:r>
        <w:t xml:space="preserve"> </w:t>
      </w:r>
      <w:r>
        <w:rPr>
          <w:rFonts w:hint="eastAsia"/>
        </w:rPr>
        <w:t xml:space="preserve">字：数据规模、训练配置、评估指标定义]</w:t>
      </w:r>
    </w:p>
    <w:bookmarkEnd w:id="20"/>
    <w:bookmarkStart w:id="22" w:name="正则强度的影响"/>
    <w:p>
      <w:pPr>
        <w:pStyle w:val="Heading2"/>
      </w:pPr>
      <w:r>
        <w:rPr>
          <w:rFonts w:hint="eastAsia"/>
        </w:rPr>
        <w:t xml:space="preserve">正则强度的影响</w:t>
      </w:r>
    </w:p>
    <w:p>
      <w:pPr>
        <w:pStyle w:val="FirstParagraph"/>
      </w:pPr>
      <w:r>
        <w:rPr>
          <w:rFonts w:hint="eastAsia"/>
        </w:rPr>
        <w:t xml:space="preserve">在真实数据上对正则权重</w:t>
      </w:r>
      <w:r>
        <w:t xml:space="preserve"> </w:t>
      </w:r>
      <m:oMath>
        <m:sSub>
          <m:e>
            <m:r>
              <m:t>λ</m:t>
            </m:r>
          </m:e>
          <m:sub>
            <m:r>
              <m:rPr>
                <m:nor/>
                <m:sty m:val="p"/>
              </m:rPr>
              <m:t>var</m:t>
            </m:r>
          </m:sub>
        </m:sSub>
      </m:oMath>
      <w:r>
        <w:t xml:space="preserve"> </w:t>
      </w:r>
      <w:r>
        <w:rPr>
          <w:rFonts w:hint="eastAsia"/>
        </w:rPr>
        <w:t xml:space="preserve">做三点对照，结果见表</w:t>
      </w:r>
      <w:r>
        <w:t xml:space="preserve"> </w:t>
      </w:r>
      <w:hyperlink w:anchor="tab:lambda">
        <w:r>
          <w:rPr>
            <w:rStyle w:val="Hyperlink"/>
          </w:rPr>
          <w:t xml:space="preserve">1</w:t>
        </w:r>
      </w:hyperlink>
      <w:r>
        <w:rPr>
          <w:rFonts w:hint="eastAsia"/>
        </w:rPr>
        <w:t xml:space="preserve">。权重过小时表征坍缩，隐空间余弦接近</w:t>
      </w:r>
      <w:r>
        <w:t xml:space="preserve"> 1 </w:t>
      </w:r>
      <w:r>
        <w:rPr>
          <w:rFonts w:hint="eastAsia"/>
        </w:rPr>
        <w:t xml:space="preserve">而下游指标全部归零；权重过大时表征过于分散，下游精度下降。中间取值在综合指标上最优。</w:t>
      </w:r>
    </w:p>
    <w:bookmarkStart w:id="21" w:name="tab:lambda"/>
    <w:p>
      <w:pPr>
        <w:pStyle w:val="TableCaption"/>
      </w:pPr>
      <w:r>
        <w:rPr>
          <w:rFonts w:hint="eastAsia"/>
        </w:rPr>
        <w:t xml:space="preserve">正则权重对照（真实数据，预测时域</w:t>
      </w:r>
      <w:r>
        <w:t xml:space="preserve"> 5 </w:t>
      </w:r>
      <w:r>
        <w:rPr>
          <w:rFonts w:hint="eastAsia"/>
        </w:rPr>
        <w:t xml:space="preserve">步）。</w:t>
      </w:r>
      <m:oMath>
        <m:sSub>
          <m:e>
            <m:r>
              <m:t>λ</m:t>
            </m:r>
          </m:e>
          <m:sub>
            <m:r>
              <m:rPr>
                <m:nor/>
                <m:sty m:val="p"/>
              </m:rPr>
              <m:t>var</m:t>
            </m:r>
          </m:sub>
        </m:sSub>
        <m:r>
          <m:rPr>
            <m:sty m:val="p"/>
          </m:rPr>
          <m:t>=</m:t>
        </m:r>
        <m:r>
          <m:t>0.05</m:t>
        </m:r>
      </m:oMath>
      <w:r>
        <w:t xml:space="preserve"> </w:t>
      </w:r>
      <w:r>
        <w:rPr>
          <w:rFonts w:hint="eastAsia"/>
        </w:rPr>
        <w:t xml:space="preserve">时探针不产生任何正预测，下游指标为零。</w:t>
      </w:r>
    </w:p>
    <w:tbl>
      <w:tblPr>
        <w:tblStyle w:val="Table"/>
        <w:tblW w:type="auto" w:w="0"/>
        <w:tblLook w:firstRow="1" w:lastRow="0" w:firstColumn="0" w:lastColumn="0" w:noHBand="0" w:noVBand="0" w:val="0020"/>
        <w:tblCaption w:val="正则权重对照（真实数据，预测时域 5 步）。\lambda_{\text{var}}=0.05 时探针不产生任何正预测，下游指标为零。"/>
      </w:tblPr>
      <w:tblGrid>
        <w:gridCol w:w="1320"/>
        <w:gridCol w:w="1320"/>
        <w:gridCol w:w="1320"/>
        <w:gridCol w:w="1320"/>
        <w:gridCol w:w="1320"/>
        <w:gridCol w:w="1320"/>
      </w:tblGrid>
      <w:tr>
        <w:trPr>
          <w:tblHeader w:val="on"/>
        </w:trPr>
        <w:tc>
          <w:tcPr/>
          <w:p>
            <w:pPr>
              <w:pStyle w:val="Compact"/>
              <w:jc w:val="left"/>
            </w:pPr>
            <m:oMath>
              <m:sSub>
                <m:e>
                  <m:r>
                    <m:t>λ</m:t>
                  </m:r>
                </m:e>
                <m:sub>
                  <m:r>
                    <m:rPr>
                      <m:nor/>
                      <m:sty m:val="p"/>
                    </m:rPr>
                    <m:t>var</m:t>
                  </m:r>
                </m:sub>
              </m:sSub>
            </m:oMath>
          </w:p>
        </w:tc>
        <w:tc>
          <w:tcPr/>
          <w:p>
            <w:pPr>
              <w:pStyle w:val="Compact"/>
              <w:jc w:val="center"/>
            </w:pPr>
            <w:r>
              <w:rPr>
                <w:rFonts w:hint="eastAsia"/>
              </w:rPr>
              <w:t xml:space="preserve">闭环余弦</w:t>
            </w:r>
          </w:p>
        </w:tc>
        <w:tc>
          <w:tcPr/>
          <w:p>
            <w:pPr>
              <w:pStyle w:val="Compact"/>
              <w:jc w:val="center"/>
            </w:pPr>
            <m:oMath>
              <m:sSub>
                <m:e>
                  <m:r>
                    <m:t>R</m:t>
                  </m:r>
                </m:e>
                <m:sub>
                  <m:r>
                    <m:rPr>
                      <m:nor/>
                      <m:sty m:val="p"/>
                    </m:rPr>
                    <m:t>new</m:t>
                  </m:r>
                </m:sub>
              </m:sSub>
            </m:oMath>
          </w:p>
        </w:tc>
        <w:tc>
          <w:tcPr/>
          <w:p>
            <w:pPr>
              <w:pStyle w:val="Compact"/>
              <w:jc w:val="center"/>
            </w:pPr>
            <m:oMath>
              <m:sSub>
                <m:e>
                  <m:r>
                    <m:t>P</m:t>
                  </m:r>
                </m:e>
                <m:sub>
                  <m:r>
                    <m:rPr>
                      <m:nor/>
                      <m:sty m:val="p"/>
                    </m:rPr>
                    <m:t>occ</m:t>
                  </m:r>
                </m:sub>
              </m:sSub>
            </m:oMath>
          </w:p>
        </w:tc>
        <w:tc>
          <w:tcPr/>
          <w:p>
            <w:pPr>
              <w:pStyle w:val="Compact"/>
              <w:jc w:val="center"/>
            </w:pPr>
            <w:r>
              <w:t xml:space="preserve">F1</w:t>
            </w:r>
          </w:p>
        </w:tc>
        <w:tc>
          <w:tcPr/>
          <w:p>
            <w:pPr>
              <w:pStyle w:val="Compact"/>
              <w:jc w:val="center"/>
            </w:pPr>
            <w:r>
              <w:t xml:space="preserve">IoU</w:t>
            </w:r>
          </w:p>
        </w:tc>
      </w:tr>
      <w:tr>
        <w:tc>
          <w:tcPr/>
          <w:p>
            <w:pPr>
              <w:pStyle w:val="Compact"/>
              <w:jc w:val="left"/>
            </w:pPr>
            <w:r>
              <w:t xml:space="preserve">0.05</w:t>
            </w:r>
          </w:p>
        </w:tc>
        <w:tc>
          <w:tcPr/>
          <w:p>
            <w:pPr>
              <w:pStyle w:val="Compact"/>
              <w:jc w:val="center"/>
            </w:pPr>
            <w:r>
              <w:t xml:space="preserve">0.905</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p>
            <w:pPr>
              <w:pStyle w:val="Compact"/>
              <w:jc w:val="left"/>
            </w:pPr>
            <w:r>
              <w:t xml:space="preserve">0.10</w:t>
            </w:r>
          </w:p>
        </w:tc>
        <w:tc>
          <w:tcPr/>
          <w:p>
            <w:pPr>
              <w:pStyle w:val="Compact"/>
              <w:jc w:val="center"/>
            </w:pPr>
            <w:r>
              <w:t xml:space="preserve">0.640</w:t>
            </w:r>
          </w:p>
        </w:tc>
        <w:tc>
          <w:tcPr/>
          <w:p>
            <w:pPr>
              <w:pStyle w:val="Compact"/>
              <w:jc w:val="center"/>
            </w:pPr>
            <w:r>
              <w:t xml:space="preserve">0.349</w:t>
            </w:r>
          </w:p>
        </w:tc>
        <w:tc>
          <w:tcPr/>
          <w:p>
            <w:pPr>
              <w:pStyle w:val="Compact"/>
              <w:jc w:val="center"/>
            </w:pPr>
            <w:r>
              <w:t xml:space="preserve">0.412</w:t>
            </w:r>
          </w:p>
        </w:tc>
        <w:tc>
          <w:tcPr/>
          <w:p>
            <w:pPr>
              <w:pStyle w:val="Compact"/>
              <w:jc w:val="center"/>
            </w:pPr>
            <w:r>
              <w:rPr>
                <w:b/>
                <w:bCs/>
              </w:rPr>
              <w:t xml:space="preserve">0.378</w:t>
            </w:r>
          </w:p>
        </w:tc>
        <w:tc>
          <w:tcPr/>
          <w:p>
            <w:pPr>
              <w:pStyle w:val="Compact"/>
              <w:jc w:val="center"/>
            </w:pPr>
            <w:r>
              <w:rPr>
                <w:b/>
                <w:bCs/>
              </w:rPr>
              <w:t xml:space="preserve">0.190</w:t>
            </w:r>
          </w:p>
        </w:tc>
      </w:tr>
      <w:tr>
        <w:tc>
          <w:tcPr/>
          <w:p>
            <w:pPr>
              <w:pStyle w:val="Compact"/>
              <w:jc w:val="left"/>
            </w:pPr>
            <w:r>
              <w:t xml:space="preserve">0.15</w:t>
            </w:r>
          </w:p>
        </w:tc>
        <w:tc>
          <w:tcPr/>
          <w:p>
            <w:pPr>
              <w:pStyle w:val="Compact"/>
              <w:jc w:val="center"/>
            </w:pPr>
            <w:r>
              <w:t xml:space="preserve">0.306</w:t>
            </w:r>
          </w:p>
        </w:tc>
        <w:tc>
          <w:tcPr/>
          <w:p>
            <w:pPr>
              <w:pStyle w:val="Compact"/>
              <w:jc w:val="center"/>
            </w:pPr>
            <w:r>
              <w:rPr>
                <w:b/>
                <w:bCs/>
              </w:rPr>
              <w:t xml:space="preserve">0.507</w:t>
            </w:r>
          </w:p>
        </w:tc>
        <w:tc>
          <w:tcPr/>
          <w:p>
            <w:pPr>
              <w:pStyle w:val="Compact"/>
              <w:jc w:val="center"/>
            </w:pPr>
            <w:r>
              <w:t xml:space="preserve">0.179</w:t>
            </w:r>
          </w:p>
        </w:tc>
        <w:tc>
          <w:tcPr/>
          <w:p>
            <w:pPr>
              <w:pStyle w:val="Compact"/>
              <w:jc w:val="center"/>
            </w:pPr>
            <w:r>
              <w:t xml:space="preserve">0.265</w:t>
            </w:r>
          </w:p>
        </w:tc>
        <w:tc>
          <w:tcPr/>
          <w:p>
            <w:pPr>
              <w:pStyle w:val="Compact"/>
              <w:jc w:val="center"/>
            </w:pPr>
            <w:r>
              <w:t xml:space="preserve">0.127</w:t>
            </w:r>
          </w:p>
        </w:tc>
      </w:tr>
      <w:tr>
        <w:tc>
          <w:tcPr/>
          <w:p>
            <w:pPr>
              <w:pStyle w:val="Compact"/>
              <w:jc w:val="left"/>
            </w:pPr>
            <w:r>
              <w:rPr>
                <w:rFonts w:hint="eastAsia"/>
              </w:rPr>
              <w:t xml:space="preserve">平凡基线</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0.406</w:t>
            </w:r>
          </w:p>
        </w:tc>
      </w:tr>
    </w:tbl>
    <w:bookmarkEnd w:id="21"/>
    <w:bookmarkEnd w:id="22"/>
    <w:bookmarkStart w:id="23" w:name="主结果"/>
    <w:p>
      <w:pPr>
        <w:pStyle w:val="Heading2"/>
      </w:pPr>
      <w:r>
        <w:rPr>
          <w:rFonts w:hint="eastAsia"/>
        </w:rPr>
        <w:t xml:space="preserve">主结果</w:t>
      </w:r>
    </w:p>
    <w:p>
      <w:pPr>
        <w:pStyle w:val="FirstParagraph"/>
      </w:pPr>
      <w:r>
        <w:rPr>
          <w:rFonts w:hint="eastAsia"/>
        </w:rPr>
        <w:t xml:space="preserve">[待补：250</w:t>
      </w:r>
      <w:r>
        <w:t xml:space="preserve"> </w:t>
      </w:r>
      <w:r>
        <w:rPr>
          <w:rFonts w:hint="eastAsia"/>
        </w:rPr>
        <w:t xml:space="preserve">字</w:t>
      </w:r>
      <w:r>
        <w:t xml:space="preserve"> + </w:t>
      </w:r>
      <w:r>
        <w:rPr>
          <w:rFonts w:hint="eastAsia"/>
        </w:rPr>
        <w:t xml:space="preserve">表：碰撞次数对照（用当前帧</w:t>
      </w:r>
      <w:r>
        <w:t xml:space="preserve"> vs </w:t>
      </w:r>
      <w:r>
        <w:rPr>
          <w:rFonts w:hint="eastAsia"/>
        </w:rPr>
        <w:t xml:space="preserve">用模型预测）]</w:t>
      </w:r>
    </w:p>
    <w:bookmarkEnd w:id="23"/>
    <w:bookmarkStart w:id="24" w:name="消融"/>
    <w:p>
      <w:pPr>
        <w:pStyle w:val="Heading2"/>
      </w:pPr>
      <w:r>
        <w:rPr>
          <w:rFonts w:hint="eastAsia"/>
        </w:rPr>
        <w:t xml:space="preserve">消融</w:t>
      </w:r>
    </w:p>
    <w:p>
      <w:pPr>
        <w:pStyle w:val="FirstParagraph"/>
      </w:pPr>
      <w:r>
        <w:rPr>
          <w:rFonts w:hint="eastAsia"/>
        </w:rPr>
        <w:t xml:space="preserve">[待补：150</w:t>
      </w:r>
      <w:r>
        <w:t xml:space="preserve"> </w:t>
      </w:r>
      <w:r>
        <w:rPr>
          <w:rFonts w:hint="eastAsia"/>
        </w:rPr>
        <w:t xml:space="preserve">字：有动作</w:t>
      </w:r>
      <w:r>
        <w:t xml:space="preserve"> / </w:t>
      </w:r>
      <w:r>
        <w:rPr>
          <w:rFonts w:hint="eastAsia"/>
        </w:rPr>
        <w:t xml:space="preserve">无动作</w:t>
      </w:r>
      <w:r>
        <w:t xml:space="preserve"> / </w:t>
      </w:r>
      <w:r>
        <w:rPr>
          <w:rFonts w:hint="eastAsia"/>
        </w:rPr>
        <w:t xml:space="preserve">恒等基线三组]</w:t>
      </w:r>
    </w:p>
    <w:bookmarkEnd w:id="24"/>
    <w:bookmarkEnd w:id="25"/>
    <w:bookmarkStart w:id="28" w:name="讨论"/>
    <w:p>
      <w:pPr>
        <w:pStyle w:val="Heading1"/>
      </w:pPr>
      <w:r>
        <w:rPr>
          <w:rFonts w:hint="eastAsia"/>
        </w:rPr>
        <w:t xml:space="preserve">讨论</w:t>
      </w:r>
    </w:p>
    <w:bookmarkStart w:id="26" w:name="隐空间误差不能作为评价指标"/>
    <w:p>
      <w:pPr>
        <w:pStyle w:val="Heading2"/>
      </w:pPr>
      <w:r>
        <w:rPr>
          <w:rFonts w:hint="eastAsia"/>
        </w:rPr>
        <w:t xml:space="preserve">隐空间误差不能作为评价指标</w:t>
      </w:r>
    </w:p>
    <w:p>
      <w:pPr>
        <w:pStyle w:val="FirstParagraph"/>
      </w:pPr>
      <w:r>
        <w:rPr>
          <w:rFonts w:hint="eastAsia"/>
        </w:rPr>
        <w:t xml:space="preserve">与文献[7]的观察一致，以几何或占据为目标优于以像素为目标。表</w:t>
      </w:r>
      <w:r>
        <w:t xml:space="preserve"> </w:t>
      </w:r>
      <w:hyperlink w:anchor="tab:lambda">
        <w:r>
          <w:rPr>
            <w:rStyle w:val="Hyperlink"/>
          </w:rPr>
          <w:t xml:space="preserve">1</w:t>
        </w:r>
      </w:hyperlink>
      <w:r>
        <w:t xml:space="preserve"> </w:t>
      </w:r>
      <w:r>
        <w:rPr>
          <w:rFonts w:hint="eastAsia"/>
        </w:rPr>
        <w:t xml:space="preserve">中，</w:t>
      </w:r>
      <m:oMath>
        <m:sSub>
          <m:e>
            <m:r>
              <m:t>λ</m:t>
            </m:r>
          </m:e>
          <m:sub>
            <m:r>
              <m:rPr>
                <m:nor/>
                <m:sty m:val="p"/>
              </m:rPr>
              <m:t>var</m:t>
            </m:r>
          </m:sub>
        </m:sSub>
        <m:r>
          <m:rPr>
            <m:sty m:val="p"/>
          </m:rPr>
          <m:t>=</m:t>
        </m:r>
        <m:r>
          <m:t>0.05</m:t>
        </m:r>
      </m:oMath>
      <w:r>
        <w:t xml:space="preserve"> </w:t>
      </w:r>
      <w:r>
        <w:rPr>
          <w:rFonts w:hint="eastAsia"/>
        </w:rPr>
        <w:t xml:space="preserve">的模型取得最高的闭环余弦（0.905），但其下游指标全部为零。这说明隐空间预测误差在表征坍缩时会给出与真实能力相反的排序，评估必须以下游任务为准。</w:t>
      </w:r>
    </w:p>
    <w:bookmarkEnd w:id="26"/>
    <w:bookmarkStart w:id="27" w:name="增益来源"/>
    <w:p>
      <w:pPr>
        <w:pStyle w:val="Heading2"/>
      </w:pPr>
      <w:r>
        <w:rPr>
          <w:rFonts w:hint="eastAsia"/>
        </w:rPr>
        <w:t xml:space="preserve">增益来源</w:t>
      </w:r>
    </w:p>
    <w:p>
      <w:pPr>
        <w:pStyle w:val="FirstParagraph"/>
      </w:pPr>
      <w:r>
        <w:rPr>
          <w:rFonts w:hint="eastAsia"/>
        </w:rPr>
        <w:t xml:space="preserve">[待补：200</w:t>
      </w:r>
      <w:r>
        <w:t xml:space="preserve"> </w:t>
      </w:r>
      <w:r>
        <w:rPr>
          <w:rFonts w:hint="eastAsia"/>
        </w:rPr>
        <w:t xml:space="preserve">字：动作条件带来的增益来自何处；与</w:t>
      </w:r>
      <w:r>
        <w:rPr>
          <w:rFonts w:hint="eastAsia"/>
        </w:rPr>
        <w:t xml:space="preserve">“用当前帧”</w:t>
      </w:r>
      <w:r>
        <w:rPr>
          <w:rFonts w:hint="eastAsia"/>
        </w:rPr>
        <w:t xml:space="preserve">的差异分析]</w:t>
      </w:r>
    </w:p>
    <w:bookmarkEnd w:id="27"/>
    <w:bookmarkEnd w:id="28"/>
    <w:bookmarkStart w:id="29" w:name="局限与展望"/>
    <w:p>
      <w:pPr>
        <w:pStyle w:val="Heading1"/>
      </w:pPr>
      <w:r>
        <w:rPr>
          <w:rFonts w:hint="eastAsia"/>
        </w:rPr>
        <w:t xml:space="preserve">局限与展望</w:t>
      </w:r>
    </w:p>
    <w:p>
      <w:pPr>
        <w:pStyle w:val="FirstParagraph"/>
      </w:pPr>
      <w:r>
        <w:rPr>
          <w:rFonts w:hint="eastAsia"/>
        </w:rPr>
        <w:t xml:space="preserve">本文的工作有以下边界：全部实验在仿真中完成，未经真机验证；动作不含噪声，未建模通信延迟与风扰；预测时域为</w:t>
      </w:r>
      <w:r>
        <w:t xml:space="preserve"> 1 </w:t>
      </w:r>
      <w:r>
        <w:rPr>
          <w:rFonts w:hint="eastAsia"/>
        </w:rPr>
        <w:t xml:space="preserve">秒，未涉及多机协同与长时域规划；仅建模飞行动作，未涉及农事作业动作。</w:t>
      </w:r>
    </w:p>
    <w:p>
      <w:pPr>
        <w:pStyle w:val="BodyText"/>
      </w:pPr>
      <w:r>
        <w:rPr>
          <w:rFonts w:hint="eastAsia"/>
        </w:rPr>
        <w:t xml:space="preserve">后续工作的一个方向是多模态融合。实际系统中观测将来自多光谱、热红外与地面传感器，其采样率与坐标系并不一致。隐空间预测不要求像素级对齐，为该类融合提供了接口。</w:t>
      </w:r>
    </w:p>
    <w:bookmarkEnd w:id="29"/>
    <w:bookmarkStart w:id="30" w:name="结论"/>
    <w:p>
      <w:pPr>
        <w:pStyle w:val="Heading1"/>
      </w:pPr>
      <w:r>
        <w:rPr>
          <w:rFonts w:hint="eastAsia"/>
        </w:rPr>
        <w:t xml:space="preserve">结论</w:t>
      </w:r>
    </w:p>
    <w:p>
      <w:pPr>
        <w:pStyle w:val="FirstParagraph"/>
      </w:pPr>
      <w:r>
        <w:rPr>
          <w:rFonts w:hint="eastAsia"/>
        </w:rPr>
        <w:t xml:space="preserve">[待补：100</w:t>
      </w:r>
      <w:r>
        <w:t xml:space="preserve"> </w:t>
      </w:r>
      <w:r>
        <w:rPr>
          <w:rFonts w:hint="eastAsia"/>
        </w:rPr>
        <w:t xml:space="preserve">字：三条结论]</w:t>
      </w:r>
    </w:p>
    <w:bookmarkEnd w:id="30"/>
    <w:bookmarkStart w:id="31" w:name="参考文献"/>
    <w:p>
      <w:pPr>
        <w:pStyle w:val="Heading1"/>
      </w:pPr>
      <w:r>
        <w:rPr>
          <w:rFonts w:hint="eastAsia"/>
        </w:rPr>
        <w:t xml:space="preserve">参考文献</w:t>
      </w:r>
    </w:p>
    <w:p>
      <w:pPr>
        <w:pStyle w:val="FirstParagraph"/>
      </w:pPr>
      <w:r>
        <w:t xml:space="preserve">[1] ASSRAN M, DUQUENNE Q, CARON M, et al. Self-supervised learning from images with a joint-embedding predictive architecture[C]//IEEE/CVF Conference on Computer Vision and Pattern Recognition. 2023.</w:t>
      </w:r>
    </w:p>
    <w:p>
      <w:pPr>
        <w:pStyle w:val="BodyText"/>
      </w:pPr>
      <w:r>
        <w:t xml:space="preserve">[2] BARDES A, GARRIDO Q, PONCE J, et al. Revisiting feature prediction for learning visual representations from video[A/OL]. arXiv (2024). https://arxiv.org/abs/2404.08471.</w:t>
      </w:r>
    </w:p>
    <w:p>
      <w:pPr>
        <w:pStyle w:val="BodyText"/>
      </w:pPr>
      <w:r>
        <w:t xml:space="preserve">[3] HAFNER D, PASUKONIS J, BA J, et al. Mastering diverse control tasks through world models[J]. Nature, 2025.</w:t>
      </w:r>
    </w:p>
    <w:p>
      <w:pPr>
        <w:pStyle w:val="BodyText"/>
      </w:pPr>
      <w:r>
        <w:t xml:space="preserve">[4] ZHU P, WEN L, DU D, et al. Detection and tracking meet drones challenge[J]. IEEE Transactions on Pattern Analysis and Machine Intelligence, 2021.</w:t>
      </w:r>
    </w:p>
    <w:p>
      <w:pPr>
        <w:pStyle w:val="BodyText"/>
      </w:pPr>
      <w:r>
        <w:t xml:space="preserve">[5] BARDES A, PONCE J, LECUN Y. VICReg: variance-invariance-covariance regularization for self-supervised learning[C]//International Conference on Learning Representations. 2022.</w:t>
      </w:r>
    </w:p>
    <w:p>
      <w:pPr>
        <w:pStyle w:val="BodyText"/>
      </w:pPr>
      <w:r>
        <w:t xml:space="preserve">[6] HAFNER D, LILLICRAP T, BA J, et al. Dream to control: learning behaviors by latent imagination[C]//International Conference on Learning Representations. 2020.</w:t>
      </w:r>
    </w:p>
    <w:p>
      <w:pPr>
        <w:pStyle w:val="BodyText"/>
      </w:pPr>
      <w:r>
        <w:t xml:space="preserve">[7] ZHANG X, WANG R, REN Y, et al. MAD: mapping-aware world models for agile quadrotor flight[A/OL]. arXiv (2026). https://arxiv.org/abs/2606.04534.</w:t>
      </w:r>
    </w:p>
    <w:p>
      <w:pPr>
        <w:pStyle w:val="BodyText"/>
      </w:pPr>
      <w:r>
        <w:t xml:space="preserve">[8] LIU Z, YANG A, YANG C, et al. AirDreamer: generalist drone navigation with world models[A/OL]. arXiv (2026). https://arxiv.org/abs/2606.03252.</w:t>
      </w:r>
    </w:p>
    <w:p>
      <w:pPr>
        <w:pStyle w:val="BodyText"/>
      </w:pPr>
      <w:r>
        <w:t xml:space="preserve">[9] WANG R, YU D, MIN P, et al. FlowPilot: real-time world-action modeling for agile UAV navigation[A/OL]. arXiv (2026). https://arxiv.org/abs/2608.00635.</w:t>
      </w:r>
    </w:p>
    <w:p>
      <w:pPr>
        <w:pStyle w:val="BodyText"/>
      </w:pPr>
      <w:r>
        <w:t xml:space="preserve">[10] ZHANG X, ZHU Q, HUANG Y, et al. AeroAct: action-centered world-action models for language-conditioned quadrotor flight[A/OL]. arXiv (2026). https://arxiv.org/abs/2607.14997.</w:t>
      </w:r>
    </w:p>
    <w:p>
      <w:pPr>
        <w:pStyle w:val="BodyText"/>
      </w:pPr>
      <w:r>
        <w:t xml:space="preserve">[11] NAGABANDI A, KAHN G, FEARING R S, et al. Neural network dynamics for model-based deep reinforcement learning with model-free fine-tuning[C]//IEEE International Conference on Robotics and Automation. 2018.</w:t>
      </w:r>
    </w:p>
    <w:p>
      <w:pPr>
        <w:pStyle w:val="BodyText"/>
      </w:pPr>
      <w:r>
        <w:t xml:space="preserve">[12] CHUA K, CALANDRA R, MCALLISTER R, et al. Deep reinforcement learning in a handful of trials using probabilistic dynamics models[C]//Advances in Neural Information Processing Systems. 2018.</w:t>
      </w:r>
    </w:p>
    <w:p>
      <w:pPr>
        <w:pStyle w:val="BodyText"/>
      </w:pPr>
      <w:r>
        <w:t xml:space="preserve">[13] SHAH S, DEY D, LOVETT C, et al. AirSim: high-fidelity visual and physical simulation for autonomous vehicles[C]//Field and Service Robotics. 2018.</w:t>
      </w:r>
    </w:p>
    <w:p>
      <w:pPr>
        <w:pStyle w:val="BodyText"/>
      </w:pPr>
      <w:r>
        <w:t xml:space="preserve">[14] DOSOVITSKIY A, BEYER L, KOLESNIKOV A, et al. An image is worth 16x16 words: transformers for image recognition at scale[C]//International Conference on Learning Representations. 2021.</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before="0" w:after="0"/>
    </w:pPr>
    <w:rPr>
      <w:rFonts w:ascii="Times New Roman" w:hAnsi="Times New Roman" w:eastAsia="宋体"/>
      <w:sz w:val="24"/>
    </w:rPr>
  </w:style>
  <w:style w:styleId="BodyText" w:type="paragraph">
    <w:name w:val="Body Text"/>
    <w:basedOn w:val="Normal"/>
    <w:link w:val="BodyTextChar"/>
    <w:qFormat/>
    <w:pPr>
      <w:spacing w:after="0" w:before="0" w:line="360" w:lineRule="auto"/>
    </w:pPr>
    <w:rPr>
      <w:rFonts w:ascii="Times New Roman" w:hAnsi="Times New Roman" w:eastAsia="宋体"/>
      <w:sz w:val="24"/>
    </w:rPr>
  </w:style>
  <w:style w:customStyle="1" w:styleId="FirstParagraph" w:type="paragraph">
    <w:name w:val="First Paragraph"/>
    <w:basedOn w:val="BodyText"/>
    <w:next w:val="BodyText"/>
    <w:qFormat/>
    <w:pPr>
      <w:spacing w:line="360" w:lineRule="auto" w:before="0" w:after="0"/>
    </w:pPr>
    <w:rPr>
      <w:rFonts w:ascii="Times New Roman" w:hAnsi="Times New Roman" w:eastAsia="宋体"/>
      <w:sz w:val="24"/>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黑体"/>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黑体"/>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黑体"/>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面向小型无人机场景的动作条件隐空间预测与局部路径修正</dc:title>
  <dc:creator>刘子瑄　马婧怡　盛祺　张子睿 华南理工大学</dc:creator>
  <cp:keywords/>
  <dcterms:created xsi:type="dcterms:W3CDTF">2026-10-21T14:33:25Z</dcterms:created>
  <dcterms:modified xsi:type="dcterms:W3CDTF">2026-10-21T14:33:25Z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