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AlphaPlaybook — Weekly Workflow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The Monday routine: from new transcripts + macro data to an updated (or confirmed) book.</w:t>
      </w:r>
    </w:p>
    <w:p>
      <w:pPr>
        <w:spacing w:after="6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Every terminal command runs from the repo root — begin each with </w:t>
      </w:r>
      <w:r>
        <w:rPr>
          <w:rFonts w:ascii="Consolas" w:cs="Consolas" w:eastAsia="Consolas" w:hAnsi="Consolas"/>
          <w:color w:val="B4622F"/>
          <w:sz w:val="18"/>
          <w:szCs w:val="18"/>
        </w:rPr>
        <w:t xml:space="preserve">cd ~/Desktop/alphaplaybook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B4622F"/>
          <w:sz w:val="17"/>
          <w:szCs w:val="17"/>
        </w:rPr>
        <w:t xml:space="preserve">Updated 2026-07-09 — reflects S4 (Catalyst) removal and the option-C composite weights (S1 .30 / S2 .30 / S5 .20 / S6 .10 / Conv .10).</w:t>
      </w:r>
    </w:p>
    <w:p>
      <w:pPr>
        <w:pBdr>
          <w:bottom w:val="single" w:color="D8D2CA" w:sz="6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The mental model (read this first)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Three input streams feed different parts of the engine:</w:t>
      </w:r>
    </w:p>
    <w:tbl>
      <w:tblPr>
        <w:tblW w:type="dxa" w:w="7500"/>
        <w:tblBorders>
          <w:top w:val="single" w:color="D8D2CA" w:sz="4"/>
          <w:left w:val="single" w:color="D8D2CA" w:sz="4"/>
          <w:bottom w:val="single" w:color="D8D2CA" w:sz="4"/>
          <w:right w:val="single" w:color="D8D2CA" w:sz="4"/>
          <w:insideH w:val="single" w:color="D8D2CA" w:sz="4"/>
          <w:insideV w:val="single" w:color="D8D2CA" w:sz="4"/>
        </w:tblBorders>
      </w:tblPr>
      <w:tblGrid>
        <w:gridCol w:w="1900"/>
        <w:gridCol w:w="4200"/>
        <w:gridCol w:w="1400"/>
      </w:tblGrid>
      <w:tr>
        <w:trPr>
          <w:tblHeader/>
        </w:trPr>
        <w:tc>
          <w:tcPr>
            <w:tcW w:type="dxa" w:w="1900"/>
            <w:shd w:fill="1A1A1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stream</w:t>
            </w:r>
          </w:p>
        </w:tc>
        <w:tc>
          <w:tcPr>
            <w:tcW w:type="dxa" w:w="4200"/>
            <w:shd w:fill="1A1A1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drives</w:t>
            </w:r>
          </w:p>
        </w:tc>
        <w:tc>
          <w:tcPr>
            <w:tcW w:type="dxa" w:w="1400"/>
            <w:shd w:fill="1A1A1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Visser (his pod + Pomp/Visser)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thesis, stage calls, theme shape → S1 stage-decay, S2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Layer 1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Camillo + ZaStocks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candidate names + convergence only (NOT theme weights)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Layer 2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Macro data (CPI, AI CapEx)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two S1 axis triggers (monetary / physical)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The key thing to keep straight: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transcripts don’t “run through the engine” mechanically. Claude reads them and updates the hand-set scores (S1 stages, S2, the voice ledger), then the engine computes on those.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Of the five scored signals, three are hand-set judgment (S1, S2, S6), S5 (entry) is auto-computed from price, and convergence is derived from the hand-maintained voice ledger.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What actually changes week-to-week: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rarely the themes (the 5 buckets are stable). Usually the stage calls (is power still binding? are chips cooling more?), new candidate names, and convergence. Those shift weights within the existing themes.</w:t>
      </w:r>
    </w:p>
    <w:p>
      <w:pPr>
        <w:pBdr>
          <w:bottom w:val="single" w:color="D8D2CA" w:sz="6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The sequence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B4622F"/>
          <w:sz w:val="24"/>
          <w:szCs w:val="24"/>
        </w:rPr>
        <w:t xml:space="preserve">0 · Gather (Monday morning)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Collect whatever’s new since last week — cadence varies: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Visser transcripts (solo pod + any Pomp/Visser episode) — the week’s macro thesis.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ZaStocks Grok task output (scheduled; native X access, no scraping).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Any new Camillo transcript (less frequent).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Macro state: current CPI YoY (still &lt; 4%?) and the AI CapEx trend (accelerating / plateauing / decelerating). These set the axis triggers and don’t come from transcripts.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B4622F"/>
          <w:sz w:val="24"/>
          <w:szCs w:val="24"/>
        </w:rPr>
        <w:t xml:space="preserve">1 · Claude reads Visser → updates the thesis scores (Layer 1)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Upload the Visser transcripts. From them, update: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Stage calls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the bottleneck-axis decay (binding / working / cooling / exhausted per name). This is the big one — e.g. “power still binding, chips cooling” is scenario C. If Visser signals power is now “working” not “binding,” AIPO fades.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S2 (timing)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which stage is live, is the theme heating or cooling.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S1 scarcity conviction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any shift in the monetary / physical framing.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Application-dominance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the 4th S1 axis (LLY / AMZN / HOOD): any change to data-moat, durability, AI-efficiency, or TAM framing.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Exact transcript quotes required before accepting a conviction claim (evidence standard).</w:t>
      </w:r>
    </w:p>
    <w:p>
      <w:pPr>
        <w:pBdr>
          <w:left w:val="single" w:color="B4622F" w:sz="18"/>
        </w:pBdr>
        <w:shd w:fill="F2EEE8" w:val="clear"/>
        <w:spacing w:after="120" w:before="40"/>
      </w:pP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Note (2026-07-09): S4 (Catalyst) was removed from the engine — there is no longer an S4 scoring step. Dated-catalyst reads that used to feed S4 are now just context for the S2 stage call.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B4622F"/>
          <w:sz w:val="24"/>
          <w:szCs w:val="24"/>
        </w:rPr>
        <w:t xml:space="preserve">2 · Claude reads Camillo / ZaStocks → updates the voice ledger (Layer 2)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Upload ZaStocks Grok output + any Camillo transcript. Update the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voice_mentions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ledger: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New names + conviction level (Added / Adding-Holding / Watching = positive legs; Mentioned / Caution do not).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ZaStocks is corroboration-only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his name counts toward convergence only if Visser or Camillo also point at it. Never seats a name alone, never trips a voice floor by himself.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This feeds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lenses_pointing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(convergence) and the Camillo/Visser voice floors. It does not move theme weights.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New names are candidates, not holdings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they land on the watch list and must clear the quant gates (§4–5) before they can seat.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B4622F"/>
          <w:sz w:val="24"/>
          <w:szCs w:val="24"/>
        </w:rPr>
        <w:t xml:space="preserve">3 · Set the axis triggers from macro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CPI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monetary cap-relax. &lt; 4% = dormant (hard money stays paused at floors). ≥ 4% = graded relaxation begins.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CapEx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physical boost. Plateaued = COPX / SLV_P at floors. Accelerating = the +boost fires (silver-physical surges, copper firms).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B4622F"/>
          <w:sz w:val="24"/>
          <w:szCs w:val="24"/>
        </w:rPr>
        <w:t xml:space="preserve">4 · Pull technicals (S5)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Fresh RSI / DMA / stretch for held names + any new candidates:</w:t>
      </w:r>
    </w:p>
    <w:p>
      <w:pPr>
        <w:pBdr>
          <w:left w:val="single" w:color="B4622F" w:sz="18"/>
        </w:pBdr>
        <w:shd w:fill="F2EEE8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~/Desktop/alphaplaybook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node pull_candidates.cjs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Reads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TWELVE_DATA_KEY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.env.local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pulls the 265-day series → RSI14 + DMA10/20/50/200 + ret1y + stretch → the inputs S5 computes from. Paste into the rescore’s SignalInput rows.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B4622F"/>
          <w:sz w:val="24"/>
          <w:szCs w:val="24"/>
        </w:rPr>
        <w:t xml:space="preserve">5 · Rescore → target weights</w:t>
      </w:r>
    </w:p>
    <w:p>
      <w:pPr>
        <w:pBdr>
          <w:left w:val="single" w:color="B4622F" w:sz="18"/>
        </w:pBdr>
        <w:shd w:fill="F2EEE8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~/Desktop/alphaplaybook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python3 rescore_current_v3.py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Runs the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four-axis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engine with the current regime (stages from §1, CPI/CapEx from §3) → composites → normalize → target weights + the four-regime validation table. This is the book the engine wants.</w:t>
      </w:r>
    </w:p>
    <w:p>
      <w:pPr>
        <w:pBdr>
          <w:left w:val="single" w:color="B4622F" w:sz="18"/>
        </w:pBdr>
        <w:shd w:fill="F2EEE8" w:val="clear"/>
        <w:spacing w:after="120" w:before="4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Calibration gotcha: </w:t>
      </w: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the four-axis book only reproduces the live LLY 13.5% / AMZN 12.5% seats when the application-dominance S1 values are set to LLY 68 / AMZN 60 / HOOD 61. The stale three-axis rescore hand-set these to 48 / 42 / 55 and produced LLY ~10%. Confirm the dominance values before trusting a rescore.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B4622F"/>
          <w:sz w:val="24"/>
          <w:szCs w:val="24"/>
        </w:rPr>
        <w:t xml:space="preserve">6 · Review the drift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Compare target vs the deployed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BASE_PORTFOLIO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 For each material drift decide: close it (engine-pure) or keep it (conscious override)?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Engine-pure moves worth taking: sleeves the engine correctly re-rates (e.g. ASML / COPX built up as physical/bottleneck scores shift).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Conscious overrides to keep on purpose: SOXX’s diversification overweight, LLY’s flagship premium — the engine scores centrality, not diversification or narrative conviction, so these will always show as “drift.”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Rule: fix scores, not weights.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If you disagree with a drift, adjust the thesis score (a stage call, an S2), don’t hand-edit the target.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B4622F"/>
          <w:sz w:val="24"/>
          <w:szCs w:val="24"/>
        </w:rPr>
        <w:t xml:space="preserve">7 · Freeze — only if warranted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Not every week ends in a freeze. If thesis/stages/names haven’t materially moved, the book stands (the cron keeps updating technicals + drift daily). If warranted, freeze via a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.bak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-guarded,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node --check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-validated patch:</w:t>
      </w:r>
    </w:p>
    <w:p>
      <w:pPr>
        <w:pBdr>
          <w:left w:val="single" w:color="B4622F" w:sz="18"/>
        </w:pBdr>
        <w:shd w:fill="F2EEE8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~/Desktop/alphaplaybook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python3 patch_base_portfolio_4axis.py     # regenerated for the new book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node --check server/daily-cron.cjs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git add server/daily-cron.cjs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git commit -m "Rebalance: &lt;what changed and why&gt;"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git push origin main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Bump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PORTFOLIO_VERSION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when the ticker set changes (triggers the rebalance branch). The 7pm ET cron picks it up.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B4622F"/>
          <w:sz w:val="24"/>
          <w:szCs w:val="24"/>
        </w:rPr>
        <w:t xml:space="preserve">8 · Update the watch list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New candidate names that haven’t cleared their gates → track for the trigger (usually a 200-DMA reclaim). They graduate on the gate, not on the mention. Head-to-head the strongest when a seat opens (e.g. TEM vs PLTR for the AI-Application 2nd seat — take the higher S5, not both).</w:t>
      </w:r>
    </w:p>
    <w:p>
      <w:pPr>
        <w:pBdr>
          <w:bottom w:val="single" w:color="D8D2CA" w:sz="6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Files touched per step — and why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Which repo files each step reads or writes. Everything under the offline engine runs locally; the site never executes Python.</w:t>
      </w:r>
    </w:p>
    <w:tbl>
      <w:tblPr>
        <w:tblW w:type="dxa" w:w="7500"/>
        <w:tblBorders>
          <w:top w:val="single" w:color="D8D2CA" w:sz="4"/>
          <w:left w:val="single" w:color="D8D2CA" w:sz="4"/>
          <w:bottom w:val="single" w:color="D8D2CA" w:sz="4"/>
          <w:right w:val="single" w:color="D8D2CA" w:sz="4"/>
          <w:insideH w:val="single" w:color="D8D2CA" w:sz="4"/>
          <w:insideV w:val="single" w:color="D8D2CA" w:sz="4"/>
        </w:tblBorders>
      </w:tblPr>
      <w:tblGrid>
        <w:gridCol w:w="760"/>
        <w:gridCol w:w="3300"/>
        <w:gridCol w:w="3440"/>
      </w:tblGrid>
      <w:tr>
        <w:trPr>
          <w:tblHeader/>
        </w:trPr>
        <w:tc>
          <w:tcPr>
            <w:tcW w:type="dxa" w:w="760"/>
            <w:shd w:fill="1A1A1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300"/>
            <w:shd w:fill="1A1A1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files</w:t>
            </w:r>
          </w:p>
        </w:tc>
        <w:tc>
          <w:tcPr>
            <w:tcW w:type="dxa" w:w="3440"/>
            <w:shd w:fill="1A1A1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rescore_current_v3.py (BOOK: stages, S2, dominance S1)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signal_model_config.json (stage_decay, cap_relax)</w:t>
            </w:r>
          </w:p>
        </w:tc>
        <w:tc>
          <w:tcPr>
            <w:tcW w:type="dxa" w:w="3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hand-set stage calls + S2 live in the BOOK rows; axis parameters live in the config three_axes block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voice_mentions (Supabase table)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pull_candidates.cjs (TICKERS array)</w:t>
            </w:r>
          </w:p>
        </w:tc>
        <w:tc>
          <w:tcPr>
            <w:tcW w:type="dxa" w:w="3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ledger drives convergence + voice floors; new candidate names get added to the puller’s ticker list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rescore regime dict (cpi, capex_on)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signal_model_config.json (cap_relax, physical floor/boost)</w:t>
            </w:r>
          </w:p>
        </w:tc>
        <w:tc>
          <w:tcPr>
            <w:tcW w:type="dxa" w:w="3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CPI + CapEx set the regime object passed into build(); the axis math reads its parameters from config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pull_candidates.cjs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.env.local (TWELVE_DATA_KEY)</w:t>
            </w:r>
          </w:p>
        </w:tc>
        <w:tc>
          <w:tcPr>
            <w:tcW w:type="dxa" w:w="3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fetches RSI / DMA / stretch → the S5 entry-quality inputs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rescore_current_v3.py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signal_engine.py · s1_axes.py · portfolio_normalizer.py · signal_model_config.json</w:t>
            </w:r>
          </w:p>
        </w:tc>
        <w:tc>
          <w:tcPr>
            <w:tcW w:type="dxa" w:w="3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full offline engine chain: score → axis-adjust S1 → normalize to weights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Thematic_Sleeve_Weights.md (live book)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server/daily-cron.cjs (BASE_PORTFOLIO)</w:t>
            </w:r>
          </w:p>
        </w:tc>
        <w:tc>
          <w:tcPr>
            <w:tcW w:type="dxa" w:w="3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compare the engine’s target book against the deployed weights to spot drift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patch_base_portfolio_4axis.py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server/daily-cron.cjs (BASE_PORTFOLIO, PORTFOLIO_VERSION)</w:t>
            </w:r>
          </w:p>
        </w:tc>
        <w:tc>
          <w:tcPr>
            <w:tcW w:type="dxa" w:w="3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writes the approved new targets into the cron; version bump triggers the rebalance branch</w:t>
            </w:r>
          </w:p>
        </w:tc>
      </w:tr>
      <w:tr>
        <w:trPr>
          <w:tblHeader w:val="false"/>
        </w:trP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Thematic_Sleeve_Weights.md (Standing watch section)</w:t>
            </w:r>
          </w:p>
        </w:tc>
        <w:tc>
          <w:tcPr>
            <w:tcW w:type="dxa" w:w="34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track candidates toward their graduation trigger</w:t>
            </w:r>
          </w:p>
        </w:tc>
      </w:tr>
    </w:tbl>
    <w:p>
      <w:pPr>
        <w:pBdr>
          <w:bottom w:val="single" w:color="D8D2CA" w:sz="6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Cadence notes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Visser posts ~2×/week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; Camillo and ZaStocks are less regular. Process whatever’s new — a light week (no fresh Camillo, stages unchanged) may need no freeze at all.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The cron runs daily at 7pm ET regardless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it refreshes prices, RSI, and drift on the existing book. The weekly workflow is the qualitative layer (thesis, names, convergence) the cron can’t infer.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Market-holiday guard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: the cron skips the quant pipeline when SPY’s date ≠ today (next test: Labor Day 9/7/26).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Don’t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add -A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targeted adds only, so an unreviewed engine or config change never rides along with a book freeze.</w:t>
      </w:r>
    </w:p>
    <w:p>
      <w:pPr>
        <w:pBdr>
          <w:bottom w:val="single" w:color="D8D2CA" w:sz="6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One-line summary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Gather (Visser + Camillo/ZaStocks + macro) → Claude reads &amp; updates the hand-set scores → pull technicals → rescore → review drift → freeze only if warranted → update watchlist.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The engine turns scores into weights; the weekly job is keeping the scores honest.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2026-07-11T19:53:14.205Z</dcterms:created>
  <dcterms:modified xsi:type="dcterms:W3CDTF">2026-07-11T19:53:14.226Z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