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8"/>
          <w:szCs w:val="38"/>
        </w:rPr>
        <w:t xml:space="preserve">AlphaPlaybook — Weekly Workflow v2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TOP-DOWN Monday routine: transcripts → conviction tags → themes → pillars → names.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B4622F"/>
          <w:sz w:val="17"/>
          <w:szCs w:val="17"/>
        </w:rPr>
        <w:t xml:space="preserve">Supersedes v1 (which was bottom-up: engine sizes all names flat). Every command from repo root: </w:t>
      </w:r>
      <w:r>
        <w:rPr>
          <w:rFonts w:ascii="Consolas" w:cs="Consolas" w:eastAsia="Consolas" w:hAnsi="Consolas"/>
          <w:color w:val="B4622F"/>
          <w:sz w:val="17"/>
          <w:szCs w:val="17"/>
        </w:rPr>
        <w:t xml:space="preserve">cd ~/Desktop/alphaplaybook</w:t>
      </w:r>
    </w:p>
    <w:p>
      <w:pPr>
        <w:pBdr>
          <w:bottom w:val="single" w:color="D8D2CA" w:sz="6"/>
        </w:pBdr>
        <w:spacing w:after="11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B4622F"/>
          <w:sz w:val="27"/>
          <w:szCs w:val="27"/>
        </w:rPr>
        <w:t xml:space="preserve">The model in one picture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Weight flows DOWN a tree, so a name only competes within its pillar (ASML never competes with MRVL). Division of labor:</w:t>
      </w:r>
    </w:p>
    <w:tbl>
      <w:tblPr>
        <w:tblW w:type="dxa" w:w="85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100"/>
        <w:gridCol w:w="3400"/>
        <w:gridCol w:w="3000"/>
      </w:tblGrid>
      <w:tr>
        <w:trPr>
          <w:tblHeader/>
        </w:trPr>
        <w:tc>
          <w:tcPr>
            <w:tcW w:type="dxa" w:w="2100"/>
            <w:shd w:fill="1A1A1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3400"/>
            <w:shd w:fill="1A1A1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</w:t>
            </w:r>
          </w:p>
        </w:tc>
        <w:tc>
          <w:tcPr>
            <w:tcW w:type="dxa" w:w="3000"/>
            <w:shd w:fill="1A1A1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who decides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L1 Themes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AI Compute / Application / Scarcity / Token %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theme_engine recommends (airtime×direction×conviction), Charlie approves</w:t>
            </w:r>
          </w:p>
        </w:tc>
      </w:tr>
      <w:tr>
        <w:trPr>
          <w:tblHeader w:val="false"/>
        </w:trPr>
        <w:tc>
          <w:tcPr>
            <w:tcW w:type="dxa" w:w="21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L2 Pillars</w:t>
            </w:r>
          </w:p>
        </w:tc>
        <w:tc>
          <w:tcPr>
            <w:tcW w:type="dxa" w:w="34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Power/Chips/Memory/Interconnect/Copper within Compute</w:t>
            </w:r>
          </w:p>
        </w:tc>
        <w:tc>
          <w:tcPr>
            <w:tcW w:type="dxa" w:w="30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theme_engine recommends (severity×stage, no-vol + tilt), Charlie approves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L3 Seat count</w:t>
            </w:r>
          </w:p>
        </w:tc>
        <w:tc>
          <w:tcPr>
            <w:tcW w:type="dxa" w:w="34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resolved=1 name / contested=split</w:t>
            </w:r>
          </w:p>
        </w:tc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Charlie (market-structure judgment)</w:t>
            </w:r>
          </w:p>
        </w:tc>
      </w:tr>
      <w:tr>
        <w:trPr>
          <w:tblHeader w:val="false"/>
        </w:trPr>
        <w:tc>
          <w:tcPr>
            <w:tcW w:type="dxa" w:w="21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L4 Name weights</w:t>
            </w:r>
          </w:p>
        </w:tc>
        <w:tc>
          <w:tcPr>
            <w:tcW w:type="dxa" w:w="34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split within a contested pillar</w:t>
            </w:r>
          </w:p>
        </w:tc>
        <w:tc>
          <w:tcPr>
            <w:tcW w:type="dxa" w:w="30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composite engine (signal_engine.py)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Key idea: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concentration scales with winner-CERTAINTY, not cycle stage. Resolved chokepoint (ASML) → concentrate. Contested pillar (memory, optical) → diversify. Contestedness sets SEAT COUNT (human), composites set SEAT SIZE (engine).</w:t>
      </w:r>
    </w:p>
    <w:p>
      <w:pPr>
        <w:pBdr>
          <w:bottom w:val="single" w:color="D8D2CA" w:sz="6"/>
        </w:pBdr>
        <w:spacing w:after="11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B4622F"/>
          <w:sz w:val="27"/>
          <w:szCs w:val="27"/>
        </w:rPr>
        <w:t xml:space="preserve">The sequence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0 · Gather</w:t>
      </w:r>
    </w:p>
    <w:p>
      <w:pPr>
        <w:pStyle w:val="ListParagraph"/>
        <w:numPr>
          <w:ilvl w:val="0"/>
          <w:numId w:val="1"/>
        </w:numPr>
        <w:spacing w:after="70" w:line="26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New Visser transcripts (solo + Pomp/Visser), ZaStocks Grok output, any Camillo.</w:t>
      </w:r>
    </w:p>
    <w:p>
      <w:pPr>
        <w:pStyle w:val="ListParagraph"/>
        <w:numPr>
          <w:ilvl w:val="0"/>
          <w:numId w:val="1"/>
        </w:numPr>
        <w:spacing w:after="70" w:line="26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Macro state: CPI YoY (&lt;4%?), AI CapEx trend.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 · Tag conviction (paste-to-chat)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Paste each transcript. Claude emits per-segment JSON per the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Conviction Tagging Rubric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(direction, conviction 0-1, temporality, beneficiary_theme, quote). You audit/override any score — each cites its quote. Tags land in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conviction_tags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6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Frequency ≠ conviction: a cautioned theme gets NEGATIVE intensity even with heavy airtime.</w:t>
      </w:r>
    </w:p>
    <w:p>
      <w:pPr>
        <w:pStyle w:val="ListParagraph"/>
        <w:numPr>
          <w:ilvl w:val="0"/>
          <w:numId w:val="1"/>
        </w:numPr>
        <w:spacing w:after="70" w:line="26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Beneficiary rule: agent/humanoid DEMAND talk credits COMPUTE, not Application.</w:t>
      </w:r>
    </w:p>
    <w:p>
      <w:pPr>
        <w:pStyle w:val="ListParagraph"/>
        <w:numPr>
          <w:ilvl w:val="0"/>
          <w:numId w:val="1"/>
        </w:numPr>
        <w:spacing w:after="70" w:line="26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Watch the temporality flags: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reversing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initiating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= macro inflections.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 · Measure severity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node severity_probe.cjs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Pulls memory severity from MU/SKHY margins + AI-name revenue (earnings), chips from ASML revenue, copper from momentum+CoT. Power/interconnect hand-set. Writes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severity_scores.json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 · Run the theme engine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python3 theme_engine.py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Reads the tags + severity → recommends L1 theme weights (±4%/wk limiter) and L2 pillar weights (severity×stage backbone + conviction tilt). Writes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theme_weights.json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This is a RECOMMENDER — it never writes the cron.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 · Audit + approve (themes, then pillars)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Review the recommendation. Override where you have conviction the data can’t see (e.g. AIPO’s structural power role). The gaps between engine and your hand ARE the decisions — now visible, not buried. Approve L1, then L2.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 · Name split (composite engine)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node pull_candidates.cjs   # held + WATCH names, fresh technicals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python3 rescore_current_v3.py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 each CONTESTED pillar, the composite engine splits its approved weight among names by score (MRVL&gt;GLW, MU≈SKHY). Resolved pillars = whole slice to the one name.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 · Freeze — if warranted</w:t>
      </w:r>
    </w:p>
    <w:p>
      <w:pPr>
        <w:pBdr>
          <w:left w:val="single" w:color="B4622F" w:sz="18"/>
        </w:pBdr>
        <w:shd w:fill="F2EEE8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~/Desktop/alphaplaybook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python3 patch_freeze_vNN.py   # regenerated for the new book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node --check server/daily-cron.cjs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git add server/daily-cron.cjs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git commit -m "Rebalance vNN: &lt;what changed and why&gt;"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git push origin main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Bump </w:t>
      </w:r>
      <w:r>
        <w:rPr>
          <w:rFonts w:ascii="Consolas" w:cs="Consolas" w:eastAsia="Consolas" w:hAnsi="Consolas"/>
          <w:color w:val="1A1A1A"/>
          <w:sz w:val="20"/>
          <w:szCs w:val="20"/>
        </w:rPr>
        <w:t xml:space="preserve">PORTFOLIO_VERSION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New tickers force a rebalance regardless. Site updates after the next 7pm ET cron run (or manual GitHub Action trigger).</w:t>
      </w:r>
    </w:p>
    <w:p>
      <w:pPr>
        <w:pStyle w:val="Heading2"/>
        <w:spacing w:after="7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 · Watchlist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Candidates that haven’t cleared their gate stay in the pull (never dropped). Graduate on the gate, not the mention.</w:t>
      </w:r>
    </w:p>
    <w:p>
      <w:pPr>
        <w:pBdr>
          <w:bottom w:val="single" w:color="D8D2CA" w:sz="6"/>
        </w:pBdr>
        <w:spacing w:after="110" w:before="40"/>
      </w:pPr>
      <w:r>
        <w:rPr>
          <w:sz w:val="2"/>
          <w:szCs w:val="2"/>
        </w:rPr>
        <w:t xml:space="preserv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B4622F"/>
          <w:sz w:val="27"/>
          <w:szCs w:val="27"/>
        </w:rPr>
        <w:t xml:space="preserve">Files</w:t>
      </w:r>
    </w:p>
    <w:tbl>
      <w:tblPr>
        <w:tblW w:type="dxa" w:w="8400"/>
        <w:tblBorders>
          <w:top w:val="single" w:color="D8D2CA" w:sz="4"/>
          <w:left w:val="single" w:color="D8D2CA" w:sz="4"/>
          <w:bottom w:val="single" w:color="D8D2CA" w:sz="4"/>
          <w:right w:val="single" w:color="D8D2CA" w:sz="4"/>
          <w:insideH w:val="single" w:color="D8D2CA" w:sz="4"/>
          <w:insideV w:val="single" w:color="D8D2CA" w:sz="4"/>
        </w:tblBorders>
      </w:tblPr>
      <w:tblGrid>
        <w:gridCol w:w="2600"/>
        <w:gridCol w:w="58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5800"/>
            <w:shd w:fill="1A1A1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conviction_tags (Supabase)</w:t>
            </w:r>
          </w:p>
        </w:tc>
        <w:tc>
          <w:tcPr>
            <w:tcW w:type="dxa" w:w="5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tagged segments; Layer A/B source</w:t>
            </w:r>
          </w:p>
        </w:tc>
      </w:tr>
      <w:tr>
        <w:trPr>
          <w:tblHeader w:val="false"/>
        </w:trPr>
        <w:tc>
          <w:tcPr>
            <w:tcW w:type="dxa" w:w="26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severity_probe.cjs</w:t>
            </w:r>
          </w:p>
        </w:tc>
        <w:tc>
          <w:tcPr>
            <w:tcW w:type="dxa" w:w="58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measures pillar severity from earnings + market data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theme_engine.py</w:t>
            </w:r>
          </w:p>
        </w:tc>
        <w:tc>
          <w:tcPr>
            <w:tcW w:type="dxa" w:w="5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tags + severity → L1/L2 weight recommendation</w:t>
            </w:r>
          </w:p>
        </w:tc>
      </w:tr>
      <w:tr>
        <w:trPr>
          <w:tblHeader w:val="false"/>
        </w:trPr>
        <w:tc>
          <w:tcPr>
            <w:tcW w:type="dxa" w:w="26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theme_engine_config.json</w:t>
            </w:r>
          </w:p>
        </w:tc>
        <w:tc>
          <w:tcPr>
            <w:tcW w:type="dxa" w:w="58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backbone params, stage calls, seat counts, prior weights, limiter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signal_engine.py</w:t>
            </w:r>
          </w:p>
        </w:tc>
        <w:tc>
          <w:tcPr>
            <w:tcW w:type="dxa" w:w="58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L4 name split within contested pillars</w:t>
            </w:r>
          </w:p>
        </w:tc>
      </w:tr>
      <w:tr>
        <w:trPr>
          <w:tblHeader w:val="false"/>
        </w:trPr>
        <w:tc>
          <w:tcPr>
            <w:tcW w:type="dxa" w:w="26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Conviction_Tagging_Rubric.docx</w:t>
            </w:r>
          </w:p>
        </w:tc>
        <w:tc>
          <w:tcPr>
            <w:tcW w:type="dxa" w:w="5800"/>
            <w:shd w:fill="F2EEE8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the tagging spec (how to score conviction)</w:t>
            </w:r>
          </w:p>
        </w:tc>
      </w:tr>
    </w:tbl>
    <w:p>
      <w:pPr>
        <w:pBdr>
          <w:bottom w:val="single" w:color="D8D2CA" w:sz="6"/>
        </w:pBdr>
        <w:spacing w:after="110" w:before="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One-line: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gather → tag conviction → measure severity → engine recommends themes+pillars → you approve → composite splits names → freeze. The engine turns evidence into a recommendation; you own the structure; the composites size within it.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2026-07-15T13:22:31.088Z</dcterms:created>
  <dcterms:modified xsi:type="dcterms:W3CDTF">2026-07-15T13:22:31.089Z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