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OBS软件安装及设置说明</w:t>
      </w:r>
    </w:p>
    <w:p>
      <w:pPr>
        <w:numPr>
          <w:ilvl w:val="0"/>
          <w:numId w:val="1"/>
        </w:numPr>
        <w:jc w:val="both"/>
        <w:rPr>
          <w:b w:val="0"/>
          <w:bCs w:val="0"/>
          <w:sz w:val="21"/>
          <w:szCs w:val="21"/>
        </w:rPr>
      </w:pPr>
      <w:r>
        <w:rPr>
          <w:b/>
          <w:bCs/>
          <w:sz w:val="21"/>
          <w:szCs w:val="21"/>
        </w:rPr>
        <w:t>软件安装：</w:t>
      </w:r>
      <w:r>
        <w:rPr>
          <w:b w:val="0"/>
          <w:bCs w:val="0"/>
          <w:sz w:val="21"/>
          <w:szCs w:val="21"/>
        </w:rPr>
        <w:t xml:space="preserve">前往 </w:t>
      </w:r>
      <w:r>
        <w:rPr>
          <w:b w:val="0"/>
          <w:bCs w:val="0"/>
          <w:sz w:val="21"/>
          <w:szCs w:val="21"/>
        </w:rPr>
        <w:fldChar w:fldCharType="begin"/>
      </w:r>
      <w:r>
        <w:rPr>
          <w:b w:val="0"/>
          <w:bCs w:val="0"/>
          <w:sz w:val="21"/>
          <w:szCs w:val="21"/>
        </w:rPr>
        <w:instrText xml:space="preserve"> HYPERLINK "https://obsproject.com/" </w:instrText>
      </w:r>
      <w:r>
        <w:rPr>
          <w:b w:val="0"/>
          <w:bCs w:val="0"/>
          <w:sz w:val="21"/>
          <w:szCs w:val="21"/>
        </w:rPr>
        <w:fldChar w:fldCharType="separate"/>
      </w:r>
      <w:r>
        <w:rPr>
          <w:rStyle w:val="3"/>
          <w:b w:val="0"/>
          <w:bCs w:val="0"/>
          <w:sz w:val="21"/>
          <w:szCs w:val="21"/>
        </w:rPr>
        <w:t>https://obsproject.com/</w:t>
      </w:r>
      <w:r>
        <w:rPr>
          <w:b w:val="0"/>
          <w:bCs w:val="0"/>
          <w:sz w:val="21"/>
          <w:szCs w:val="21"/>
        </w:rPr>
        <w:fldChar w:fldCharType="end"/>
      </w:r>
      <w:r>
        <w:rPr>
          <w:b w:val="0"/>
          <w:bCs w:val="0"/>
          <w:sz w:val="21"/>
          <w:szCs w:val="21"/>
        </w:rPr>
        <w:t xml:space="preserve"> 下载对应系统的安装包并安装，安装完成后双击打开。</w:t>
      </w:r>
    </w:p>
    <w:p>
      <w:pPr>
        <w:numPr>
          <w:ilvl w:val="0"/>
          <w:numId w:val="1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设置来源：</w:t>
      </w:r>
      <w:r>
        <w:rPr>
          <w:b w:val="0"/>
          <w:bCs w:val="0"/>
          <w:sz w:val="21"/>
          <w:szCs w:val="21"/>
        </w:rPr>
        <w:t>在主界面“来源”处点击加号，选择“显示捕获”并确定。此时在工作区显示屏幕捕捉的内容，然后通过</w:t>
      </w:r>
      <w:r>
        <w:rPr>
          <w:b/>
          <w:bCs/>
          <w:sz w:val="21"/>
          <w:szCs w:val="21"/>
        </w:rPr>
        <w:t>拖动视频四周的红色边框调整捕获视频大小，使屏幕内容全部显示在工作区中</w:t>
      </w:r>
      <w:r>
        <w:rPr>
          <w:b w:val="0"/>
          <w:bCs w:val="0"/>
          <w:sz w:val="21"/>
          <w:szCs w:val="21"/>
        </w:rPr>
        <w:t>。</w:t>
      </w:r>
    </w:p>
    <w:p>
      <w:pPr>
        <w:numPr>
          <w:ilvl w:val="0"/>
          <w:numId w:val="0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drawing>
          <wp:inline distT="0" distB="0" distL="114300" distR="114300">
            <wp:extent cx="5259070" cy="3412490"/>
            <wp:effectExtent l="0" t="0" r="24130" b="16510"/>
            <wp:docPr id="2" name="图片 2" descr="截屏2020-04-26 下午1.55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26 下午1.55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drawing>
          <wp:inline distT="0" distB="0" distL="114300" distR="114300">
            <wp:extent cx="5270500" cy="3293745"/>
            <wp:effectExtent l="0" t="0" r="12700" b="8255"/>
            <wp:docPr id="3" name="图片 3" descr="截屏2020-04-26 下午2.0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4-26 下午2.09.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视频输出设置：</w:t>
      </w:r>
      <w:r>
        <w:rPr>
          <w:b w:val="0"/>
          <w:bCs w:val="0"/>
          <w:sz w:val="21"/>
          <w:szCs w:val="21"/>
        </w:rPr>
        <w:t>点击主界面“设置”-&gt;“视频”，调整分辨率为1280x720，设置</w:t>
      </w:r>
      <w:r>
        <w:rPr>
          <w:b w:val="0"/>
          <w:bCs w:val="0"/>
          <w:sz w:val="21"/>
          <w:szCs w:val="21"/>
        </w:rPr>
        <w:t>常用</w:t>
      </w:r>
      <w:r>
        <w:rPr>
          <w:b w:val="0"/>
          <w:bCs w:val="0"/>
          <w:sz w:val="21"/>
          <w:szCs w:val="21"/>
        </w:rPr>
        <w:t>FPS值（帧率）为</w:t>
      </w:r>
      <w:r>
        <w:rPr>
          <w:b w:val="0"/>
          <w:bCs w:val="0"/>
          <w:sz w:val="21"/>
          <w:szCs w:val="21"/>
        </w:rPr>
        <w:t>30</w:t>
      </w:r>
      <w:r>
        <w:rPr>
          <w:b w:val="0"/>
          <w:bCs w:val="0"/>
          <w:sz w:val="21"/>
          <w:szCs w:val="21"/>
        </w:rPr>
        <w:t>。在“设置”-&gt;“输出中”设置视频比特率为200kps，设置录像路径（即视频保存路径），设置录像格式为mp4，录像质量为与串流画质相同。</w:t>
      </w:r>
    </w:p>
    <w:p>
      <w:pPr>
        <w:numPr>
          <w:ilvl w:val="0"/>
          <w:numId w:val="0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drawing>
          <wp:inline distT="0" distB="0" distL="114300" distR="114300">
            <wp:extent cx="5267960" cy="4140200"/>
            <wp:effectExtent l="0" t="0" r="15240" b="0"/>
            <wp:docPr id="5" name="图片 5" descr="截屏2020-04-26 下午2.09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4-26 下午2.09.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1"/>
          <w:szCs w:val="21"/>
        </w:rPr>
        <w:drawing>
          <wp:inline distT="0" distB="0" distL="114300" distR="114300">
            <wp:extent cx="5273040" cy="3449955"/>
            <wp:effectExtent l="0" t="0" r="10160" b="4445"/>
            <wp:docPr id="1" name="图片 1" descr="截屏2020-05-03 上午10.31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5-03 上午10.31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屏幕录制</w:t>
      </w:r>
      <w:r>
        <w:rPr>
          <w:b/>
          <w:bCs/>
          <w:sz w:val="21"/>
          <w:szCs w:val="21"/>
        </w:rPr>
        <w:t>：</w:t>
      </w:r>
      <w:r>
        <w:rPr>
          <w:b w:val="0"/>
          <w:bCs w:val="0"/>
          <w:sz w:val="21"/>
          <w:szCs w:val="21"/>
        </w:rPr>
        <w:t>点击主界面“开始录制”后开始进行屏幕录制</w:t>
      </w:r>
      <w:r>
        <w:rPr>
          <w:b w:val="0"/>
          <w:bCs w:val="0"/>
          <w:sz w:val="21"/>
          <w:szCs w:val="21"/>
        </w:rPr>
        <w:t>，在考试结束后点击“结束录制”后结束屏幕录制，此时屏幕录制视频将导出至设置的录像路径</w:t>
      </w:r>
      <w:r>
        <w:rPr>
          <w:b w:val="0"/>
          <w:bCs w:val="0"/>
          <w:sz w:val="21"/>
          <w:szCs w:val="21"/>
        </w:rPr>
        <w:t>。</w:t>
      </w:r>
    </w:p>
    <w:p>
      <w:pPr>
        <w:numPr>
          <w:ilvl w:val="0"/>
          <w:numId w:val="1"/>
        </w:numPr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MD5校验：</w:t>
      </w:r>
      <w:r>
        <w:rPr>
          <w:b w:val="0"/>
          <w:bCs w:val="0"/>
          <w:sz w:val="21"/>
          <w:szCs w:val="21"/>
        </w:rPr>
        <w:t>首先获取录制视频的MD5哈希值，在windows系统下，使用如下命令：</w:t>
      </w:r>
    </w:p>
    <w:p>
      <w:pPr>
        <w:numPr>
          <w:numId w:val="0"/>
        </w:num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CertUtil -hashfile 文件路径 MD5</w:t>
      </w:r>
    </w:p>
    <w:p>
      <w:pPr>
        <w:numPr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在MacOs和Linux系统中使用如下命令：</w:t>
      </w:r>
    </w:p>
    <w:p>
      <w:pPr>
        <w:numPr>
          <w:numId w:val="0"/>
        </w:numPr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md5 文件路径</w:t>
      </w:r>
    </w:p>
    <w:p>
      <w:pPr>
        <w:numPr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获取录制视频的MD5哈希值并及时提交到OJ对应提交窗口。然后将录制的视频上传至百度云进行提交。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240E"/>
    <w:multiLevelType w:val="singleLevel"/>
    <w:tmpl w:val="5EA524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9FFB0E"/>
    <w:rsid w:val="78F9596D"/>
    <w:rsid w:val="D69FF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2020-04-26T21:42:00Z</dcterms:created>
  <dc:creator>clairelv</dc:creator>
  <cp:lastModifiedBy>clairelv</cp:lastModifiedBy>
  <dcterms:modified xsi:type="dcterms:W3CDTF">2020-05-03T10:40:56Z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